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C6D45" w:rsidR="000341A4" w:rsidP="000341A4" w:rsidRDefault="000341A4" w14:paraId="6752CB7C" w14:textId="77777777">
      <w:pPr>
        <w:pStyle w:val="Puesto"/>
        <w:tabs>
          <w:tab w:val="left" w:pos="2730"/>
          <w:tab w:val="center" w:pos="4419"/>
        </w:tabs>
        <w:outlineLvl w:val="0"/>
        <w:rPr>
          <w:rStyle w:val="Textoennegrita"/>
          <w:b/>
          <w:bCs/>
          <w:lang w:val="es-ES"/>
        </w:rPr>
      </w:pPr>
    </w:p>
    <w:p w:rsidRPr="00CC6D45" w:rsidR="000341A4" w:rsidP="000341A4" w:rsidRDefault="000341A4" w14:paraId="56329F19" w14:textId="77777777">
      <w:pPr>
        <w:pStyle w:val="Puesto"/>
        <w:tabs>
          <w:tab w:val="left" w:pos="2730"/>
          <w:tab w:val="center" w:pos="4419"/>
        </w:tabs>
        <w:outlineLvl w:val="0"/>
        <w:rPr>
          <w:rStyle w:val="Textoennegrita"/>
          <w:b/>
          <w:bCs/>
          <w:lang w:val="es-ES"/>
        </w:rPr>
      </w:pPr>
    </w:p>
    <w:p w:rsidRPr="00CC6D45" w:rsidR="00D645CF" w:rsidP="00AF57F2" w:rsidRDefault="00D00142" w14:paraId="587C9FEE" w14:textId="34615A75">
      <w:pPr>
        <w:pStyle w:val="Puesto"/>
        <w:tabs>
          <w:tab w:val="left" w:pos="2730"/>
          <w:tab w:val="center" w:pos="4419"/>
        </w:tabs>
        <w:outlineLvl w:val="0"/>
        <w:rPr>
          <w:rStyle w:val="Textoennegrita"/>
          <w:b/>
          <w:bCs/>
          <w:lang w:val="es-ES"/>
        </w:rPr>
      </w:pPr>
      <w:r w:rsidRPr="00CC6D45">
        <w:rPr>
          <w:rStyle w:val="Textoennegrita"/>
          <w:b/>
          <w:bCs/>
          <w:lang w:val="es-ES"/>
        </w:rPr>
        <w:t xml:space="preserve">RESOLUCION </w:t>
      </w:r>
      <w:proofErr w:type="spellStart"/>
      <w:r w:rsidRPr="00CC6D45">
        <w:rPr>
          <w:rStyle w:val="Textoennegrita"/>
          <w:b/>
          <w:bCs/>
          <w:lang w:val="es-ES"/>
        </w:rPr>
        <w:t>N°</w:t>
      </w:r>
      <w:proofErr w:type="spellEnd"/>
      <w:r w:rsidRPr="00CC6D45" w:rsidR="000341A4">
        <w:rPr>
          <w:rStyle w:val="Textoennegrita"/>
          <w:b/>
          <w:bCs/>
          <w:lang w:val="es-ES"/>
        </w:rPr>
        <w:t xml:space="preserve"> </w:t>
      </w:r>
      <w:r w:rsidRPr="00CC6D45" w:rsidR="006C6213">
        <w:rPr>
          <w:rStyle w:val="Textoennegrita"/>
          <w:b/>
          <w:bCs/>
          <w:lang w:val="es-ES"/>
        </w:rPr>
        <w:t>0</w:t>
      </w:r>
      <w:r w:rsidRPr="00CC6D45" w:rsidR="00966813">
        <w:rPr>
          <w:rStyle w:val="Textoennegrita"/>
          <w:b/>
          <w:bCs/>
          <w:lang w:val="es-ES"/>
        </w:rPr>
        <w:t>9</w:t>
      </w:r>
      <w:r w:rsidRPr="00CC6D45" w:rsidR="00830643">
        <w:rPr>
          <w:rStyle w:val="Textoennegrita"/>
          <w:b/>
          <w:bCs/>
          <w:lang w:val="es-ES"/>
        </w:rPr>
        <w:t>6</w:t>
      </w:r>
      <w:r w:rsidRPr="00CC6D45">
        <w:rPr>
          <w:rStyle w:val="Textoennegrita"/>
          <w:b/>
          <w:bCs/>
          <w:lang w:val="es-ES"/>
        </w:rPr>
        <w:t>/2</w:t>
      </w:r>
      <w:r w:rsidRPr="00CC6D45" w:rsidR="006C6213">
        <w:rPr>
          <w:rStyle w:val="Textoennegrita"/>
          <w:b/>
          <w:bCs/>
          <w:lang w:val="es-ES"/>
        </w:rPr>
        <w:t>3</w:t>
      </w:r>
    </w:p>
    <w:p w:rsidRPr="00CC6D45" w:rsidR="00CC6D45" w:rsidP="00CC6D45" w:rsidRDefault="00CC6D45" w14:paraId="3C71E533" w14:textId="77777777">
      <w:pPr>
        <w:rPr>
          <w:rFonts w:ascii="Times New Roman" w:hAnsi="Times New Roman" w:eastAsia="Times New Roman"/>
          <w:b/>
          <w:bCs/>
          <w:sz w:val="24"/>
          <w:szCs w:val="24"/>
        </w:rPr>
      </w:pPr>
    </w:p>
    <w:p w:rsidRPr="00CC6D45" w:rsidR="00CC6D45" w:rsidP="00CC6D45" w:rsidRDefault="00CC6D45" w14:paraId="7872AEB0" w14:textId="77777777">
      <w:pPr>
        <w:rPr>
          <w:rFonts w:ascii="Times New Roman" w:hAnsi="Times New Roman"/>
          <w:b/>
          <w:sz w:val="24"/>
          <w:szCs w:val="24"/>
          <w:lang w:val="es-ES"/>
        </w:rPr>
      </w:pPr>
      <w:r w:rsidRPr="00CC6D45">
        <w:rPr>
          <w:rFonts w:ascii="Times New Roman" w:hAnsi="Times New Roman"/>
          <w:b/>
          <w:sz w:val="24"/>
          <w:szCs w:val="24"/>
        </w:rPr>
        <w:t>VISTOS:</w:t>
      </w:r>
    </w:p>
    <w:p w:rsidRPr="00CC6D45" w:rsidR="00CC6D45" w:rsidP="00CC6D45" w:rsidRDefault="00CC6D45" w14:paraId="6000EABC" w14:textId="05BCD33E">
      <w:pPr>
        <w:jc w:val="both"/>
        <w:rPr>
          <w:rFonts w:ascii="Times New Roman" w:hAnsi="Times New Roman"/>
          <w:sz w:val="24"/>
          <w:szCs w:val="24"/>
          <w:lang w:val="es-MX" w:eastAsia="es-ES"/>
        </w:rPr>
      </w:pPr>
      <w:bookmarkStart w:name="OLE_LINK2" w:id="0"/>
      <w:r w:rsidRPr="19A107D1" w:rsidR="00CC6D45">
        <w:rPr>
          <w:rFonts w:ascii="Times New Roman" w:hAnsi="Times New Roman"/>
          <w:sz w:val="24"/>
          <w:szCs w:val="24"/>
        </w:rPr>
        <w:t xml:space="preserve">Que, con fecha 14 de marzo de 2023, </w:t>
      </w:r>
      <w:r w:rsidRPr="19A107D1" w:rsidR="26838F53">
        <w:rPr>
          <w:rFonts w:ascii="Times New Roman" w:hAnsi="Times New Roman"/>
          <w:b w:val="1"/>
          <w:bCs w:val="1"/>
          <w:sz w:val="24"/>
          <w:szCs w:val="24"/>
        </w:rPr>
        <w:t>...........................................................................</w:t>
      </w:r>
      <w:r w:rsidRPr="19A107D1" w:rsidR="00A749BB">
        <w:rPr>
          <w:rFonts w:ascii="Times New Roman" w:hAnsi="Times New Roman"/>
          <w:b w:val="1"/>
          <w:bCs w:val="1"/>
          <w:sz w:val="24"/>
          <w:szCs w:val="24"/>
        </w:rPr>
        <w:t xml:space="preserve"> </w:t>
      </w:r>
      <w:r w:rsidRPr="19A107D1" w:rsidR="00CC6D45">
        <w:rPr>
          <w:rFonts w:ascii="Times New Roman" w:hAnsi="Times New Roman"/>
          <w:sz w:val="24"/>
          <w:szCs w:val="24"/>
        </w:rPr>
        <w:t xml:space="preserve">interpone </w:t>
      </w:r>
      <w:r w:rsidRPr="19A107D1" w:rsidR="00CC6D45">
        <w:rPr>
          <w:rFonts w:ascii="Times New Roman" w:hAnsi="Times New Roman"/>
          <w:sz w:val="24"/>
          <w:szCs w:val="24"/>
        </w:rPr>
        <w:t xml:space="preserve">reclamación ante esta Defensoría del Asegurado (DEFASEG) contra </w:t>
      </w:r>
      <w:r w:rsidRPr="19A107D1" w:rsidR="7130ED5A">
        <w:rPr>
          <w:rFonts w:ascii="Times New Roman" w:hAnsi="Times New Roman"/>
          <w:b w:val="1"/>
          <w:bCs w:val="1"/>
          <w:sz w:val="24"/>
          <w:szCs w:val="24"/>
        </w:rPr>
        <w:t>....................................</w:t>
      </w:r>
      <w:r w:rsidRPr="19A107D1" w:rsidR="00CC6D45">
        <w:rPr>
          <w:rFonts w:ascii="Times New Roman" w:hAnsi="Times New Roman"/>
          <w:sz w:val="24"/>
          <w:szCs w:val="24"/>
        </w:rPr>
        <w:t>, solicitando se le</w:t>
      </w:r>
      <w:r w:rsidRPr="19A107D1" w:rsidR="00CC6D45">
        <w:rPr>
          <w:rFonts w:ascii="Times New Roman" w:hAnsi="Times New Roman"/>
          <w:sz w:val="24"/>
          <w:szCs w:val="24"/>
        </w:rPr>
        <w:t xml:space="preserve"> otorgue la cobertura del </w:t>
      </w:r>
      <w:r w:rsidRPr="19A107D1" w:rsidR="00CC6D45">
        <w:rPr>
          <w:rFonts w:ascii="Times New Roman" w:hAnsi="Times New Roman"/>
          <w:b w:val="1"/>
          <w:bCs w:val="1"/>
          <w:sz w:val="24"/>
          <w:szCs w:val="24"/>
        </w:rPr>
        <w:t>SEGURO DE</w:t>
      </w:r>
      <w:r w:rsidRPr="19A107D1" w:rsidR="00CC6D45">
        <w:rPr>
          <w:rFonts w:ascii="Times New Roman" w:hAnsi="Times New Roman"/>
          <w:b w:val="1"/>
          <w:bCs w:val="1"/>
          <w:sz w:val="24"/>
          <w:szCs w:val="24"/>
        </w:rPr>
        <w:t xml:space="preserve"> </w:t>
      </w:r>
      <w:r w:rsidRPr="19A107D1" w:rsidR="00CC6D45">
        <w:rPr>
          <w:rFonts w:ascii="Times New Roman" w:hAnsi="Times New Roman"/>
          <w:b w:val="1"/>
          <w:bCs w:val="1"/>
          <w:sz w:val="24"/>
          <w:szCs w:val="24"/>
          <w:lang w:val="es-MX"/>
        </w:rPr>
        <w:t>PROTECCIÓN DE TARJETA – INTERBANK.</w:t>
      </w:r>
    </w:p>
    <w:bookmarkEnd w:id="0"/>
    <w:p w:rsidRPr="00CC6D45" w:rsidR="00CC6D45" w:rsidP="00CC6D45" w:rsidRDefault="00CC6D45" w14:paraId="37E32403" w14:textId="77777777">
      <w:pPr>
        <w:jc w:val="both"/>
        <w:rPr>
          <w:rFonts w:ascii="Times New Roman" w:hAnsi="Times New Roman" w:eastAsia="Arial Unicode MS"/>
          <w:sz w:val="24"/>
          <w:szCs w:val="24"/>
        </w:rPr>
      </w:pPr>
      <w:r w:rsidRPr="00CC6D45">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CC6D45">
          <w:rPr>
            <w:rStyle w:val="Hipervnculo"/>
            <w:rFonts w:ascii="Times New Roman" w:hAnsi="Times New Roman" w:eastAsia="Arial Unicode MS"/>
            <w:sz w:val="24"/>
            <w:szCs w:val="24"/>
          </w:rPr>
          <w:t>http://www.defaseg.com.pe/reglamento</w:t>
        </w:r>
      </w:hyperlink>
      <w:r w:rsidRPr="00CC6D45">
        <w:rPr>
          <w:rFonts w:ascii="Times New Roman" w:hAnsi="Times New Roman" w:eastAsia="Arial Unicode MS"/>
          <w:sz w:val="24"/>
          <w:szCs w:val="24"/>
        </w:rPr>
        <w:t>);</w:t>
      </w:r>
    </w:p>
    <w:p w:rsidRPr="00CC6D45" w:rsidR="00CC6D45" w:rsidP="00CC6D45" w:rsidRDefault="00CC6D45" w14:paraId="543E9E67" w14:textId="77777777">
      <w:pPr>
        <w:tabs>
          <w:tab w:val="num" w:pos="720"/>
        </w:tabs>
        <w:jc w:val="both"/>
        <w:rPr>
          <w:rFonts w:ascii="Times New Roman" w:hAnsi="Times New Roman"/>
          <w:sz w:val="24"/>
          <w:szCs w:val="24"/>
        </w:rPr>
      </w:pPr>
      <w:r w:rsidRPr="00CC6D45">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CC6D45" w:rsidR="00CC6D45" w:rsidP="00CC6D45" w:rsidRDefault="00CC6D45" w14:paraId="6BA10A83" w14:textId="4D9EFC67">
      <w:pPr>
        <w:jc w:val="both"/>
        <w:rPr>
          <w:rFonts w:ascii="Times New Roman" w:hAnsi="Times New Roman"/>
          <w:sz w:val="24"/>
          <w:szCs w:val="24"/>
          <w:lang w:val="es-ES"/>
        </w:rPr>
      </w:pPr>
      <w:r w:rsidRPr="19A107D1" w:rsidR="00CC6D45">
        <w:rPr>
          <w:rFonts w:ascii="Times New Roman" w:hAnsi="Times New Roman"/>
          <w:sz w:val="24"/>
          <w:szCs w:val="24"/>
        </w:rPr>
        <w:t xml:space="preserve">Que, con fecha 12 de abril de 2023 se corrió traslado de la reclamación a </w:t>
      </w:r>
      <w:r w:rsidRPr="19A107D1" w:rsidR="7130ED5A">
        <w:rPr>
          <w:rFonts w:ascii="Times New Roman" w:hAnsi="Times New Roman"/>
          <w:sz w:val="24"/>
          <w:szCs w:val="24"/>
        </w:rPr>
        <w:t>....................................</w:t>
      </w:r>
      <w:r w:rsidRPr="19A107D1" w:rsidR="00CC6D45">
        <w:rPr>
          <w:rFonts w:ascii="Times New Roman" w:hAnsi="Times New Roman"/>
          <w:sz w:val="24"/>
          <w:szCs w:val="24"/>
        </w:rPr>
        <w:t xml:space="preserve">, siendo que con fecha 21 de abril de 2023 la aseguradora absolvió el respectivo trámite, </w:t>
      </w:r>
      <w:r w:rsidRPr="19A107D1" w:rsidR="00CC6D45">
        <w:rPr>
          <w:rFonts w:ascii="Times New Roman" w:hAnsi="Times New Roman"/>
          <w:sz w:val="24"/>
          <w:szCs w:val="24"/>
        </w:rPr>
        <w:t xml:space="preserve">presentando sus descargos. </w:t>
      </w:r>
    </w:p>
    <w:p w:rsidRPr="00CC6D45" w:rsidR="00CC6D45" w:rsidP="00CC6D45" w:rsidRDefault="00CC6D45" w14:paraId="298242AD" w14:textId="77777777">
      <w:pPr>
        <w:tabs>
          <w:tab w:val="num" w:pos="720"/>
        </w:tabs>
        <w:jc w:val="both"/>
        <w:rPr>
          <w:rFonts w:ascii="Times New Roman" w:hAnsi="Times New Roman"/>
          <w:sz w:val="24"/>
          <w:szCs w:val="24"/>
        </w:rPr>
      </w:pPr>
      <w:r w:rsidRPr="00CC6D45">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CC6D45">
        <w:rPr>
          <w:rFonts w:ascii="Times New Roman" w:hAnsi="Times New Roman" w:eastAsia="Arial Unicode MS"/>
          <w:sz w:val="24"/>
          <w:szCs w:val="24"/>
        </w:rPr>
        <w:t>de la DEFASEG</w:t>
      </w:r>
      <w:r w:rsidRPr="00CC6D45">
        <w:rPr>
          <w:rFonts w:ascii="Times New Roman" w:hAnsi="Times New Roman"/>
          <w:sz w:val="24"/>
          <w:szCs w:val="24"/>
        </w:rPr>
        <w:t>.</w:t>
      </w:r>
    </w:p>
    <w:p w:rsidRPr="00CC6D45" w:rsidR="00CC6D45" w:rsidP="00CC6D45" w:rsidRDefault="00CC6D45" w14:paraId="35204578" w14:textId="4B3443D5">
      <w:pPr>
        <w:jc w:val="both"/>
        <w:rPr>
          <w:rStyle w:val="normaltextrun"/>
          <w:rFonts w:ascii="Times New Roman" w:hAnsi="Times New Roman"/>
          <w:sz w:val="24"/>
          <w:szCs w:val="24"/>
        </w:rPr>
      </w:pPr>
      <w:r w:rsidRPr="19A107D1" w:rsidR="00CC6D45">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9A107D1" w:rsidR="00CC6D45">
        <w:rPr>
          <w:rFonts w:ascii="Times New Roman" w:hAnsi="Times New Roman"/>
          <w:color w:val="000000" w:themeColor="text1" w:themeTint="FF" w:themeShade="FF"/>
          <w:sz w:val="24"/>
          <w:szCs w:val="24"/>
        </w:rPr>
        <w:t>a)</w:t>
      </w:r>
      <w:bookmarkStart w:name="_Hlk128575208" w:id="2"/>
      <w:r w:rsidRPr="19A107D1" w:rsidR="00CC6D45">
        <w:rPr>
          <w:rFonts w:ascii="Times New Roman" w:hAnsi="Times New Roman"/>
          <w:color w:val="000000" w:themeColor="text1" w:themeTint="FF" w:themeShade="FF"/>
          <w:sz w:val="24"/>
          <w:szCs w:val="24"/>
        </w:rPr>
        <w:t xml:space="preserve"> </w:t>
      </w:r>
      <w:bookmarkEnd w:id="1"/>
      <w:bookmarkEnd w:id="2"/>
      <w:r w:rsidRPr="19A107D1" w:rsidR="7130ED5A">
        <w:rPr>
          <w:rFonts w:ascii="Times New Roman" w:hAnsi="Times New Roman"/>
          <w:sz w:val="24"/>
          <w:szCs w:val="24"/>
        </w:rPr>
        <w:t>....................................</w:t>
      </w:r>
      <w:r w:rsidRPr="19A107D1" w:rsidR="00CC6D45">
        <w:rPr>
          <w:rFonts w:ascii="Times New Roman" w:hAnsi="Times New Roman"/>
          <w:sz w:val="24"/>
          <w:szCs w:val="24"/>
        </w:rPr>
        <w:t xml:space="preserve"> indica que su caso no podrá ser atendido ya que incurrió en varias faltas.  Ellos le informan que sentó la denuncia policial fuera del tiempo que ellos reglamentan; b) la compra no reconocida por la cual solicita la activación de su seguro se da el 26 de enero del 2023 a la 1:21 pm. Es así </w:t>
      </w:r>
      <w:r w:rsidRPr="19A107D1" w:rsidR="00CC6D45">
        <w:rPr>
          <w:rFonts w:ascii="Times New Roman" w:hAnsi="Times New Roman"/>
          <w:sz w:val="24"/>
          <w:szCs w:val="24"/>
        </w:rPr>
        <w:t>que</w:t>
      </w:r>
      <w:r w:rsidRPr="19A107D1" w:rsidR="00CC6D45">
        <w:rPr>
          <w:rFonts w:ascii="Times New Roman" w:hAnsi="Times New Roman"/>
          <w:sz w:val="24"/>
          <w:szCs w:val="24"/>
        </w:rPr>
        <w:t xml:space="preserve"> poco más de las 2:30 pm de casualidad se percata de un consumo que no había realizado con la tarjeta de crédito Interbank.  Inmediatamente trata de llamar a la banca telefónica para bloquear su tarjeta de crédito y se da con la sorpresa que su celular no tiene línea.  Busca a su esposo para que llame a Movistar para preguntar que pasaba con su línea y le indican que esta había sido bloqueada por robo; c) se acerca a la agencia más cercana de Interbank que es en el Real Plaza de Piura, explica a la señorita que necesita bloquear su tarjeta de crédito porque había visto un consumo que no había efectuado y le explico que el día anterior (25 de enero) en horas de la tarde recibió una llamada de la banca telefónica de Interbank (311-9000). Respondió la llamada porque era de Interbank y le ofrecieron mejoras en los beneficios de su tarjeta de crédito y aceptó la oferta. Así, le entregan los documentos membretados del banco Interbank, una solicitud para anular la actual tarjeta de crédito que debía firmar y colocar su huella digital, número de DNI, y otra solicitud para adquirir la nueva tarjeta de crédito y realizar lo mismo.  Luego verificó su DNI y le pidió su tarjeta de crédito diciéndole que debía eliminarla cortando la misma en varios pedazos. Es así </w:t>
      </w:r>
      <w:r w:rsidRPr="19A107D1" w:rsidR="00CC6D45">
        <w:rPr>
          <w:rFonts w:ascii="Times New Roman" w:hAnsi="Times New Roman"/>
          <w:sz w:val="24"/>
          <w:szCs w:val="24"/>
        </w:rPr>
        <w:t>que</w:t>
      </w:r>
      <w:r w:rsidRPr="19A107D1" w:rsidR="00CC6D45">
        <w:rPr>
          <w:rFonts w:ascii="Times New Roman" w:hAnsi="Times New Roman"/>
          <w:sz w:val="24"/>
          <w:szCs w:val="24"/>
        </w:rPr>
        <w:t xml:space="preserve"> realiza todo lo antes mencionado y le dice que debe esperar unos días por la otra tarjeta de </w:t>
      </w:r>
      <w:r w:rsidRPr="19A107D1" w:rsidR="00CC6D45">
        <w:rPr>
          <w:rFonts w:ascii="Times New Roman" w:hAnsi="Times New Roman"/>
          <w:sz w:val="24"/>
          <w:szCs w:val="24"/>
        </w:rPr>
        <w:t>crédito y se retira. Sin embargo, al día siguiente al entrar a la App de Interbank vio un consumo no reconocido y al tratar de bloquear su tarjeta de crédito telefónicamente se percata que está bloqueada por robo.  La señorita que estaba acompañada de un joven, ambos trabajadores de Interbank le indicaron que el bloqueo debía hacerlo por medio del teléfono que estaba en el local, lo cual realizó; d) reportó lo sucedido vía telefónica, así le dieron un número de caso y le sugieren que realice una denuncia policial; d) estaba muy cansada por el estrés ocasionado y regresó a casa caminando para contar todo a su esposo y que le acompañe a la comisaría a sentar la denuncia policial. Eran ya cerca de las 6 pm y tenía una charla a la que debía asistir, pero, además, estaba muy adolorida ya que presento una patología en la columna vertebral (Estenosis espinal por hernias lumbares) y no podía caminar bien porque estaba adolorida. Aún cansada asistió a su charla y terminó a las 7 pm.  Al llegar a casa estaba su nieto de 3 años con su cuidadora quien ya debía irse.  Como no estaba nadie más, tuve que quedarse con el pequeño hasta que llegó su mamá cerca de las 8 pm. Luego llegó su esposo a casa y le dijo que descanse y que al día siguiente a primera hora le acompañaría a la comisaría a sentar la denuncia; e) al día siguiente, 27 de enero se acercó a la comisaria y recién cerca de las 9 am la atendieron para sentar la denuncia. La aseguradora como respuesta en su carta enviada por mail le indica que sentó la denuncia policial 21 horas después de conocido el hecho; f) está probado que quienes maquinaron todo este robo es una banda de estafadores que radica en Trujillo. Cómo es posible que tanto el banco como la aseguradora indiquen que ella sencillamente entregó su tarjeta de crédito a los estafadores. Ella fue timada y engañada porque confió en que la llamada provenía de la banca telefónica de Interbank y cuyo número figura en las mismas tarjetas de débito.  Ella fue víctima de un engaño.  Un robo es también cuando con engaños se realiza. Timar es sinónimo de robar.</w:t>
      </w:r>
    </w:p>
    <w:p w:rsidRPr="00CC6D45" w:rsidR="00CC6D45" w:rsidP="00CC6D45" w:rsidRDefault="00CC6D45" w14:paraId="0D94DDBB" w14:textId="3AC0D778">
      <w:pPr>
        <w:jc w:val="both"/>
        <w:rPr>
          <w:rFonts w:ascii="Times New Roman" w:hAnsi="Times New Roman"/>
          <w:sz w:val="24"/>
          <w:szCs w:val="24"/>
        </w:rPr>
      </w:pPr>
      <w:r w:rsidRPr="19A107D1" w:rsidR="00CC6D45">
        <w:rPr>
          <w:rFonts w:ascii="Times New Roman" w:hAnsi="Times New Roman"/>
          <w:sz w:val="24"/>
          <w:szCs w:val="24"/>
        </w:rPr>
        <w:t xml:space="preserve">Que, por su parte y en resumen la compañía de seguros sostiene que: La señora </w:t>
      </w:r>
      <w:r w:rsidRPr="19A107D1" w:rsidR="73265411">
        <w:rPr>
          <w:rFonts w:ascii="Times New Roman" w:hAnsi="Times New Roman"/>
          <w:sz w:val="24"/>
          <w:szCs w:val="24"/>
        </w:rPr>
        <w:t>..............</w:t>
      </w:r>
      <w:r w:rsidRPr="19A107D1" w:rsidR="00CC6D45">
        <w:rPr>
          <w:rFonts w:ascii="Times New Roman" w:hAnsi="Times New Roman"/>
          <w:sz w:val="24"/>
          <w:szCs w:val="24"/>
        </w:rPr>
        <w:t xml:space="preserve"> contrató el seguro denominado “Seguro de Tarjetas 360, tomando conocimiento en dicho momento, acerca de los términos y condiciones de la Póliza; b)  con fecha 27 de enero de 2023, la señora </w:t>
      </w:r>
      <w:r w:rsidRPr="19A107D1" w:rsidR="73265411">
        <w:rPr>
          <w:rFonts w:ascii="Times New Roman" w:hAnsi="Times New Roman"/>
          <w:sz w:val="24"/>
          <w:szCs w:val="24"/>
        </w:rPr>
        <w:t>..............</w:t>
      </w:r>
      <w:r w:rsidRPr="19A107D1" w:rsidR="00CC6D45">
        <w:rPr>
          <w:rFonts w:ascii="Times New Roman" w:hAnsi="Times New Roman"/>
          <w:sz w:val="24"/>
          <w:szCs w:val="24"/>
        </w:rPr>
        <w:t xml:space="preserve"> solicitó la aplicación de la cobertura de la Póliza contratada, en razón al evento ocurrido el 24 de enero del mismo año; c) luego de revisar los documentos proporcionados por la señora </w:t>
      </w:r>
      <w:r w:rsidRPr="19A107D1" w:rsidR="73265411">
        <w:rPr>
          <w:rFonts w:ascii="Times New Roman" w:hAnsi="Times New Roman"/>
          <w:sz w:val="24"/>
          <w:szCs w:val="24"/>
        </w:rPr>
        <w:t>..............</w:t>
      </w:r>
      <w:r w:rsidRPr="19A107D1" w:rsidR="00CC6D45">
        <w:rPr>
          <w:rFonts w:ascii="Times New Roman" w:hAnsi="Times New Roman"/>
          <w:sz w:val="24"/>
          <w:szCs w:val="24"/>
        </w:rPr>
        <w:t>, se advirtió que evento ocurrido era un riesgo no amparado bajo la Póliza contratada; c)  no se produjo un robo, hurto o extravío de la tarjeta asegurada, sino una entrega voluntaria de la misma que, si bien se pudo efectuar por intermedio de engaños, lamentamos informar que este es un riesgo no cubierto por la Póliza contratada; d) con fecha 5 de febrero de 2023, nuestra compañía denegó la solicitud de cobertura, al encontrarnos ante un evento cuyo riesgo, no se encuentra cubierto por la póliza contratada.</w:t>
      </w:r>
    </w:p>
    <w:p w:rsidRPr="00CC6D45" w:rsidR="00CC6D45" w:rsidP="00CC6D45" w:rsidRDefault="00CC6D45" w14:paraId="7AF4CA75" w14:textId="50B63FA5">
      <w:pPr>
        <w:jc w:val="both"/>
        <w:rPr>
          <w:rFonts w:ascii="Times New Roman" w:hAnsi="Times New Roman"/>
          <w:sz w:val="24"/>
          <w:szCs w:val="24"/>
          <w:lang w:val="es-ES"/>
        </w:rPr>
      </w:pPr>
      <w:r w:rsidRPr="19A107D1" w:rsidR="00CC6D45">
        <w:rPr>
          <w:rFonts w:ascii="Times New Roman" w:hAnsi="Times New Roman"/>
          <w:sz w:val="24"/>
          <w:szCs w:val="24"/>
        </w:rPr>
        <w:t xml:space="preserve">Que, con fecha 18 de mayo de 2023, se otorgó a </w:t>
      </w:r>
      <w:r w:rsidRPr="19A107D1" w:rsidR="7130ED5A">
        <w:rPr>
          <w:rFonts w:ascii="Times New Roman" w:hAnsi="Times New Roman"/>
          <w:sz w:val="24"/>
          <w:szCs w:val="24"/>
        </w:rPr>
        <w:t>....................................</w:t>
      </w:r>
      <w:r w:rsidRPr="19A107D1" w:rsidR="00CC6D45">
        <w:rPr>
          <w:rFonts w:ascii="Times New Roman" w:hAnsi="Times New Roman"/>
          <w:sz w:val="24"/>
          <w:szCs w:val="24"/>
        </w:rPr>
        <w:t xml:space="preserve"> el plazo de dos (2) días hábiles para que presente la póliza y/o certificado del seguro de protección de tarjeta que contrato la asegurada; sin embargo, hasta la fecha no ha cumplido con el requerimiento.</w:t>
      </w:r>
    </w:p>
    <w:p w:rsidRPr="00CC6D45" w:rsidR="00CC6D45" w:rsidP="00CC6D45" w:rsidRDefault="00CC6D45" w14:paraId="747C6DAD" w14:textId="77777777">
      <w:pPr>
        <w:jc w:val="both"/>
        <w:rPr>
          <w:rFonts w:ascii="Times New Roman" w:hAnsi="Times New Roman"/>
          <w:b/>
          <w:sz w:val="24"/>
          <w:szCs w:val="24"/>
        </w:rPr>
      </w:pPr>
      <w:r w:rsidRPr="00CC6D45">
        <w:rPr>
          <w:rFonts w:ascii="Times New Roman" w:hAnsi="Times New Roman"/>
          <w:b/>
          <w:sz w:val="24"/>
          <w:szCs w:val="24"/>
        </w:rPr>
        <w:t xml:space="preserve">CONSIDERANDO: </w:t>
      </w:r>
    </w:p>
    <w:p w:rsidRPr="00CC6D45" w:rsidR="00CC6D45" w:rsidP="00CC6D45" w:rsidRDefault="00CC6D45" w14:paraId="635DA01F" w14:textId="77777777">
      <w:pPr>
        <w:jc w:val="both"/>
        <w:rPr>
          <w:rStyle w:val="Textoennegrita"/>
          <w:rFonts w:ascii="Times New Roman" w:hAnsi="Times New Roman"/>
          <w:b w:val="0"/>
          <w:bCs w:val="0"/>
          <w:sz w:val="24"/>
          <w:szCs w:val="24"/>
          <w:lang w:eastAsia="es-ES"/>
        </w:rPr>
      </w:pPr>
      <w:r w:rsidRPr="00CC6D45">
        <w:rPr>
          <w:rFonts w:ascii="Times New Roman" w:hAnsi="Times New Roman"/>
          <w:b/>
          <w:sz w:val="24"/>
          <w:szCs w:val="24"/>
          <w:u w:val="single"/>
        </w:rPr>
        <w:t>PRIMERO</w:t>
      </w:r>
      <w:r w:rsidRPr="00CC6D45">
        <w:rPr>
          <w:rFonts w:ascii="Times New Roman" w:hAnsi="Times New Roman"/>
          <w:sz w:val="24"/>
          <w:szCs w:val="24"/>
        </w:rPr>
        <w:t xml:space="preserve">: Conforme al Reglamento de la Defensoría del Asegurado, </w:t>
      </w:r>
      <w:r w:rsidRPr="00CC6D45">
        <w:rPr>
          <w:rStyle w:val="Textoennegrita"/>
          <w:rFonts w:ascii="Times New Roman" w:hAnsi="Times New Roman"/>
          <w:b w:val="0"/>
          <w:bCs w:val="0"/>
          <w:sz w:val="24"/>
          <w:szCs w:val="24"/>
        </w:rPr>
        <w:t xml:space="preserve">la DEFASEG sólo es competente para pronunciarse y resolver las reclamaciones indemnizatorias de los asegurados que hubiesen sido sometidas a su conocimiento, sobre la base de la </w:t>
      </w:r>
      <w:r w:rsidRPr="00CC6D45">
        <w:rPr>
          <w:rStyle w:val="Textoennegrita"/>
          <w:rFonts w:ascii="Times New Roman" w:hAnsi="Times New Roman"/>
          <w:b w:val="0"/>
          <w:bCs w:val="0"/>
          <w:sz w:val="24"/>
          <w:szCs w:val="24"/>
        </w:rPr>
        <w:lastRenderedPageBreak/>
        <w:t>documentación obrante en el correspondiente expediente y con arreglo a derecho, siempre y cuando las señaladas reclamaciones cumplan los requisitos reglamentarios de materia y cuantía.</w:t>
      </w:r>
    </w:p>
    <w:p w:rsidRPr="00CC6D45" w:rsidR="00CC6D45" w:rsidP="00CC6D45" w:rsidRDefault="00CC6D45" w14:paraId="1088F059" w14:textId="77777777">
      <w:pPr>
        <w:jc w:val="both"/>
        <w:rPr>
          <w:rStyle w:val="Textoennegrita"/>
          <w:rFonts w:ascii="Times New Roman" w:hAnsi="Times New Roman"/>
          <w:b w:val="0"/>
          <w:bCs w:val="0"/>
          <w:sz w:val="24"/>
          <w:szCs w:val="24"/>
        </w:rPr>
      </w:pPr>
      <w:r w:rsidRPr="00CC6D45">
        <w:rPr>
          <w:rStyle w:val="Textoennegrita"/>
          <w:rFonts w:ascii="Times New Roman" w:hAnsi="Times New Roman"/>
          <w:sz w:val="24"/>
          <w:szCs w:val="24"/>
          <w:u w:val="single"/>
        </w:rPr>
        <w:t>SEGUNDO</w:t>
      </w:r>
      <w:r w:rsidRPr="00CC6D45">
        <w:rPr>
          <w:rStyle w:val="Textoennegrita"/>
          <w:rFonts w:ascii="Times New Roman" w:hAnsi="Times New Roman"/>
          <w:sz w:val="24"/>
          <w:szCs w:val="24"/>
        </w:rPr>
        <w:t xml:space="preserve">: </w:t>
      </w:r>
      <w:r w:rsidRPr="00CC6D45">
        <w:rPr>
          <w:rFonts w:ascii="Times New Roman" w:hAnsi="Times New Roman"/>
          <w:sz w:val="24"/>
          <w:szCs w:val="24"/>
        </w:rPr>
        <w:t xml:space="preserve">Asimismo, de acuerdo a </w:t>
      </w:r>
      <w:r w:rsidRPr="00CC6D4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C6D45" w:rsidR="00CC6D45" w:rsidP="00CC6D45" w:rsidRDefault="00CC6D45" w14:paraId="7757D899" w14:textId="77777777">
      <w:pPr>
        <w:jc w:val="both"/>
        <w:rPr>
          <w:rFonts w:ascii="Times New Roman" w:hAnsi="Times New Roman"/>
          <w:sz w:val="24"/>
          <w:szCs w:val="24"/>
        </w:rPr>
      </w:pPr>
      <w:r w:rsidRPr="00CC6D45">
        <w:rPr>
          <w:rStyle w:val="Textoennegrita"/>
          <w:rFonts w:ascii="Times New Roman" w:hAnsi="Times New Roman"/>
          <w:sz w:val="24"/>
          <w:szCs w:val="24"/>
          <w:u w:val="single"/>
        </w:rPr>
        <w:t>TERCERO</w:t>
      </w:r>
      <w:r w:rsidRPr="00CC6D45">
        <w:rPr>
          <w:rStyle w:val="Textoennegrita"/>
          <w:rFonts w:ascii="Times New Roman" w:hAnsi="Times New Roman"/>
          <w:sz w:val="24"/>
          <w:szCs w:val="24"/>
        </w:rPr>
        <w:t>:</w:t>
      </w:r>
      <w:r w:rsidRPr="00CC6D45">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C6D45" w:rsidR="00CC6D45" w:rsidP="00CC6D45" w:rsidRDefault="00CC6D45" w14:paraId="02BFA2CE" w14:textId="77777777">
      <w:pPr>
        <w:jc w:val="both"/>
        <w:rPr>
          <w:rFonts w:ascii="Times New Roman" w:hAnsi="Times New Roman"/>
          <w:sz w:val="24"/>
          <w:szCs w:val="24"/>
        </w:rPr>
      </w:pPr>
      <w:r w:rsidRPr="00CC6D45">
        <w:rPr>
          <w:rFonts w:ascii="Times New Roman" w:hAnsi="Times New Roman"/>
          <w:b/>
          <w:sz w:val="24"/>
          <w:szCs w:val="24"/>
          <w:u w:val="single"/>
        </w:rPr>
        <w:t>CUARTO</w:t>
      </w:r>
      <w:r w:rsidRPr="00CC6D45">
        <w:rPr>
          <w:rFonts w:ascii="Times New Roman" w:hAnsi="Times New Roman"/>
          <w:b/>
          <w:sz w:val="24"/>
          <w:szCs w:val="24"/>
        </w:rPr>
        <w:t>:</w:t>
      </w:r>
      <w:r w:rsidRPr="00CC6D45">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C6D45" w:rsidR="00CC6D45" w:rsidP="00CC6D45" w:rsidRDefault="00CC6D45" w14:paraId="72D4372B" w14:textId="77777777">
      <w:pPr>
        <w:jc w:val="both"/>
        <w:rPr>
          <w:rFonts w:ascii="Times New Roman" w:hAnsi="Times New Roman"/>
          <w:sz w:val="24"/>
          <w:szCs w:val="24"/>
        </w:rPr>
      </w:pPr>
      <w:r w:rsidRPr="00CC6D45">
        <w:rPr>
          <w:rStyle w:val="Textoennegrita"/>
          <w:rFonts w:ascii="Times New Roman" w:hAnsi="Times New Roman"/>
          <w:sz w:val="24"/>
          <w:szCs w:val="24"/>
          <w:u w:val="single"/>
        </w:rPr>
        <w:t>QUINTO</w:t>
      </w:r>
      <w:r w:rsidRPr="00CC6D45">
        <w:rPr>
          <w:rStyle w:val="Textoennegrita"/>
          <w:rFonts w:ascii="Times New Roman" w:hAnsi="Times New Roman"/>
          <w:sz w:val="24"/>
          <w:szCs w:val="24"/>
        </w:rPr>
        <w:t xml:space="preserve">: </w:t>
      </w:r>
      <w:r w:rsidRPr="00CC6D45">
        <w:rPr>
          <w:rStyle w:val="Textoennegrita"/>
          <w:rFonts w:ascii="Times New Roman" w:hAnsi="Times New Roman"/>
          <w:b w:val="0"/>
          <w:bCs w:val="0"/>
          <w:sz w:val="24"/>
          <w:szCs w:val="24"/>
        </w:rPr>
        <w:t>En materia procesal</w:t>
      </w:r>
      <w:r w:rsidRPr="00CC6D45">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CC6D45" w:rsidR="00CC6D45" w:rsidP="00CC6D45" w:rsidRDefault="00CC6D45" w14:paraId="06BE6831" w14:textId="1D05D505">
      <w:pPr>
        <w:jc w:val="both"/>
        <w:rPr>
          <w:rFonts w:ascii="Times New Roman" w:hAnsi="Times New Roman"/>
          <w:sz w:val="24"/>
          <w:szCs w:val="24"/>
        </w:rPr>
      </w:pPr>
      <w:r w:rsidRPr="00CC6D45">
        <w:rPr>
          <w:rFonts w:ascii="Times New Roman" w:hAnsi="Times New Roman"/>
          <w:b/>
          <w:sz w:val="24"/>
          <w:szCs w:val="24"/>
          <w:u w:val="single"/>
        </w:rPr>
        <w:t>SEXTO</w:t>
      </w:r>
      <w:r w:rsidRPr="00CC6D45">
        <w:rPr>
          <w:rFonts w:ascii="Times New Roman" w:hAnsi="Times New Roman"/>
          <w:b/>
          <w:sz w:val="24"/>
          <w:szCs w:val="24"/>
        </w:rPr>
        <w:t>:</w:t>
      </w:r>
      <w:r w:rsidRPr="00CC6D45">
        <w:rPr>
          <w:rFonts w:ascii="Times New Roman" w:hAnsi="Times New Roman"/>
          <w:sz w:val="24"/>
          <w:szCs w:val="24"/>
        </w:rPr>
        <w:t xml:space="preserve"> </w:t>
      </w:r>
      <w:proofErr w:type="gramStart"/>
      <w:r w:rsidRPr="00CC6D45">
        <w:rPr>
          <w:rFonts w:ascii="Times New Roman" w:hAnsi="Times New Roman"/>
          <w:sz w:val="24"/>
          <w:szCs w:val="24"/>
        </w:rPr>
        <w:t>De acuerdo a</w:t>
      </w:r>
      <w:proofErr w:type="gramEnd"/>
      <w:r w:rsidRPr="00CC6D45">
        <w:rPr>
          <w:rFonts w:ascii="Times New Roman" w:hAnsi="Times New Roman"/>
          <w:sz w:val="24"/>
          <w:szCs w:val="24"/>
        </w:rPr>
        <w:t xml:space="preserve"> los términos contenidos en el rechazo, la reclamación y en la respectiva absolución, la cuestión controvertida radica en determinar si el rechazo de cobertura resulta o no legítimo:</w:t>
      </w:r>
    </w:p>
    <w:p w:rsidRPr="00CC6D45" w:rsidR="00CC6D45" w:rsidP="00CC6D45" w:rsidRDefault="00CC6D45" w14:paraId="51AFE34F" w14:textId="3AAAC2D5">
      <w:pPr>
        <w:jc w:val="center"/>
        <w:rPr>
          <w:rFonts w:ascii="Times New Roman" w:hAnsi="Times New Roman"/>
          <w:sz w:val="24"/>
          <w:szCs w:val="24"/>
        </w:rPr>
      </w:pPr>
      <w:r w:rsidRPr="00CC6D45">
        <w:rPr>
          <w:rFonts w:ascii="Times New Roman" w:hAnsi="Times New Roman"/>
          <w:noProof/>
          <w:sz w:val="24"/>
          <w:szCs w:val="24"/>
        </w:rPr>
        <w:drawing>
          <wp:inline distT="0" distB="0" distL="0" distR="0" wp14:anchorId="73FFF0A9" wp14:editId="3484EBDD">
            <wp:extent cx="3197350" cy="2409825"/>
            <wp:effectExtent l="0" t="0" r="3175" b="0"/>
            <wp:docPr id="13365186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8092" cy="2417922"/>
                    </a:xfrm>
                    <a:prstGeom prst="rect">
                      <a:avLst/>
                    </a:prstGeom>
                    <a:noFill/>
                    <a:ln>
                      <a:noFill/>
                    </a:ln>
                  </pic:spPr>
                </pic:pic>
              </a:graphicData>
            </a:graphic>
          </wp:inline>
        </w:drawing>
      </w:r>
    </w:p>
    <w:p w:rsidRPr="00CC6D45" w:rsidR="00CC6D45" w:rsidP="00CC6D45" w:rsidRDefault="00CC6D45" w14:paraId="63B040CA" w14:textId="77777777">
      <w:pPr>
        <w:jc w:val="both"/>
        <w:rPr>
          <w:rFonts w:ascii="Times New Roman" w:hAnsi="Times New Roman"/>
          <w:sz w:val="24"/>
          <w:szCs w:val="24"/>
          <w:lang w:val="es-ES"/>
        </w:rPr>
      </w:pPr>
    </w:p>
    <w:p w:rsidRPr="00CC6D45" w:rsidR="00CC6D45" w:rsidP="00CC6D45" w:rsidRDefault="00CC6D45" w14:paraId="7BB25F38" w14:textId="6C24639B">
      <w:pPr>
        <w:jc w:val="both"/>
        <w:rPr>
          <w:rFonts w:ascii="Times New Roman" w:hAnsi="Times New Roman"/>
          <w:sz w:val="24"/>
          <w:szCs w:val="24"/>
        </w:rPr>
      </w:pPr>
      <w:r w:rsidRPr="19A107D1" w:rsidR="00CC6D45">
        <w:rPr>
          <w:rFonts w:ascii="Times New Roman" w:hAnsi="Times New Roman"/>
          <w:b w:val="1"/>
          <w:bCs w:val="1"/>
          <w:sz w:val="24"/>
          <w:szCs w:val="24"/>
          <w:u w:val="single"/>
        </w:rPr>
        <w:t>SÉPTIMO</w:t>
      </w:r>
      <w:r w:rsidRPr="19A107D1" w:rsidR="00CC6D45">
        <w:rPr>
          <w:rFonts w:ascii="Times New Roman" w:hAnsi="Times New Roman"/>
          <w:b w:val="1"/>
          <w:bCs w:val="1"/>
          <w:sz w:val="24"/>
          <w:szCs w:val="24"/>
        </w:rPr>
        <w:t>:</w:t>
      </w:r>
      <w:r w:rsidRPr="19A107D1" w:rsidR="00CC6D45">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9A107D1" w:rsidR="7130ED5A">
        <w:rPr>
          <w:rFonts w:ascii="Times New Roman" w:hAnsi="Times New Roman"/>
          <w:sz w:val="24"/>
          <w:szCs w:val="24"/>
        </w:rPr>
        <w:t>....................................</w:t>
      </w:r>
      <w:r w:rsidRPr="19A107D1" w:rsidR="00CC6D45">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19A107D1" w:rsidR="7130ED5A">
        <w:rPr>
          <w:rFonts w:ascii="Times New Roman" w:hAnsi="Times New Roman"/>
          <w:sz w:val="24"/>
          <w:szCs w:val="24"/>
        </w:rPr>
        <w:t>....................................</w:t>
      </w:r>
      <w:r w:rsidRPr="19A107D1" w:rsidR="00CC6D45">
        <w:rPr>
          <w:rFonts w:ascii="Times New Roman" w:hAnsi="Times New Roman"/>
          <w:sz w:val="24"/>
          <w:szCs w:val="24"/>
        </w:rPr>
        <w:t>, independientemente que la póliza se haya contratado a través de la señalada empresa financiera.</w:t>
      </w:r>
    </w:p>
    <w:p w:rsidRPr="00CC6D45" w:rsidR="00CC6D45" w:rsidP="00CC6D45" w:rsidRDefault="00CC6D45" w14:paraId="430E5F74" w14:textId="5838F6C8">
      <w:pPr>
        <w:jc w:val="both"/>
        <w:rPr>
          <w:rFonts w:ascii="Times New Roman" w:hAnsi="Times New Roman"/>
          <w:sz w:val="24"/>
          <w:szCs w:val="24"/>
          <w:lang w:val="es-ES"/>
        </w:rPr>
      </w:pPr>
      <w:r w:rsidRPr="00CC6D45">
        <w:rPr>
          <w:rFonts w:ascii="Times New Roman" w:hAnsi="Times New Roman"/>
          <w:b/>
          <w:sz w:val="24"/>
          <w:szCs w:val="24"/>
          <w:u w:val="single"/>
        </w:rPr>
        <w:t>OCTAVO</w:t>
      </w:r>
      <w:r w:rsidRPr="00CC6D45">
        <w:rPr>
          <w:rFonts w:ascii="Times New Roman" w:hAnsi="Times New Roman"/>
          <w:b/>
          <w:sz w:val="24"/>
          <w:szCs w:val="24"/>
        </w:rPr>
        <w:t>:</w:t>
      </w:r>
      <w:r w:rsidRPr="00CC6D45">
        <w:rPr>
          <w:rFonts w:ascii="Times New Roman" w:hAnsi="Times New Roman"/>
          <w:sz w:val="24"/>
          <w:szCs w:val="24"/>
          <w:lang w:val="es-MX"/>
        </w:rPr>
        <w:t xml:space="preserve"> </w:t>
      </w:r>
      <w:proofErr w:type="gramStart"/>
      <w:r w:rsidRPr="00CC6D45">
        <w:rPr>
          <w:rFonts w:ascii="Times New Roman" w:hAnsi="Times New Roman"/>
          <w:sz w:val="24"/>
          <w:szCs w:val="24"/>
        </w:rPr>
        <w:t>De acuerdo a</w:t>
      </w:r>
      <w:proofErr w:type="gramEnd"/>
      <w:r w:rsidRPr="00CC6D45">
        <w:rPr>
          <w:rFonts w:ascii="Times New Roman" w:hAnsi="Times New Roman"/>
          <w:sz w:val="24"/>
          <w:szCs w:val="24"/>
        </w:rPr>
        <w:t xml:space="preserve"> lo manifestado por la reclamante, el 24 de enero fue víctima de una estafa, recibiendo una llamada “supuestamente” del banco Interbank para ofrecerle mejoras en los beneficios de su tarjeta de crédito. Así, tras aceptar la oferta le dieron varios documentos, pidiéndole que corte su tarjeta de crédito y que entregue la misma. Al día siguiente, se realizó un consumo que no reconoce por la suma total de S/. 3,825.00 (Tres Mil Ochocientos Veinticinco con 00/100 Soles):</w:t>
      </w:r>
    </w:p>
    <w:p w:rsidRPr="00CC6D45" w:rsidR="00CC6D45" w:rsidP="00B008FB" w:rsidRDefault="00CC6D45" w14:paraId="17C2992F" w14:textId="55533926">
      <w:pPr>
        <w:jc w:val="center"/>
      </w:pPr>
      <w:r w:rsidR="2E023AD4">
        <w:rPr/>
        <w:t>.................................................................................................................</w:t>
      </w:r>
    </w:p>
    <w:p w:rsidR="19A107D1" w:rsidP="19A107D1" w:rsidRDefault="19A107D1" w14:paraId="664275B3" w14:textId="7C78EB2D">
      <w:pPr>
        <w:pStyle w:val="Normal"/>
        <w:jc w:val="center"/>
      </w:pPr>
    </w:p>
    <w:p w:rsidRPr="00CC6D45" w:rsidR="00CC6D45" w:rsidP="00CC6D45" w:rsidRDefault="00CC6D45" w14:paraId="594119E5" w14:textId="07DFF9A9">
      <w:pPr>
        <w:jc w:val="both"/>
        <w:rPr>
          <w:rFonts w:ascii="Times New Roman" w:hAnsi="Times New Roman"/>
          <w:sz w:val="24"/>
          <w:szCs w:val="24"/>
        </w:rPr>
      </w:pPr>
      <w:r w:rsidRPr="00CC6D45">
        <w:rPr>
          <w:rFonts w:ascii="Times New Roman" w:hAnsi="Times New Roman"/>
          <w:b/>
          <w:sz w:val="24"/>
          <w:szCs w:val="24"/>
          <w:u w:val="single"/>
        </w:rPr>
        <w:t>NOVENO</w:t>
      </w:r>
      <w:r w:rsidRPr="00CC6D45">
        <w:rPr>
          <w:rFonts w:ascii="Times New Roman" w:hAnsi="Times New Roman"/>
          <w:b/>
          <w:sz w:val="24"/>
          <w:szCs w:val="24"/>
        </w:rPr>
        <w:t>:</w:t>
      </w:r>
      <w:r w:rsidRPr="00CC6D45">
        <w:rPr>
          <w:rFonts w:ascii="Times New Roman" w:hAnsi="Times New Roman"/>
          <w:noProof/>
          <w:sz w:val="24"/>
          <w:szCs w:val="24"/>
        </w:rPr>
        <w:t xml:space="preserve"> </w:t>
      </w:r>
      <w:r w:rsidRPr="00CC6D45">
        <w:rPr>
          <w:rFonts w:ascii="Times New Roman" w:hAnsi="Times New Roman"/>
          <w:sz w:val="24"/>
          <w:szCs w:val="24"/>
        </w:rPr>
        <w:t xml:space="preserve">Ahora bien, la aseguradora no ha cumplido con presentar la póliza y/o certificado del Seguro de Protección de Tarjeta - Interbank contratada por la reclamante, a fin de verificar y analizar </w:t>
      </w:r>
      <w:r w:rsidRPr="00CC6D45">
        <w:rPr>
          <w:rFonts w:ascii="Times New Roman" w:hAnsi="Times New Roman"/>
          <w:b/>
          <w:bCs/>
          <w:sz w:val="24"/>
          <w:szCs w:val="24"/>
          <w:u w:val="single"/>
        </w:rPr>
        <w:t>las coberturas contratadas</w:t>
      </w:r>
      <w:r w:rsidRPr="00CC6D45">
        <w:rPr>
          <w:rFonts w:ascii="Times New Roman" w:hAnsi="Times New Roman"/>
          <w:sz w:val="24"/>
          <w:szCs w:val="24"/>
        </w:rPr>
        <w:t xml:space="preserve">, así como </w:t>
      </w:r>
      <w:r w:rsidRPr="00CC6D45">
        <w:rPr>
          <w:rFonts w:ascii="Times New Roman" w:hAnsi="Times New Roman"/>
          <w:b/>
          <w:bCs/>
          <w:sz w:val="24"/>
          <w:szCs w:val="24"/>
          <w:u w:val="single"/>
        </w:rPr>
        <w:t>las condiciones</w:t>
      </w:r>
      <w:r w:rsidRPr="00CC6D45">
        <w:rPr>
          <w:rFonts w:ascii="Times New Roman" w:hAnsi="Times New Roman"/>
          <w:sz w:val="24"/>
          <w:szCs w:val="24"/>
        </w:rPr>
        <w:t xml:space="preserve"> y/o deducibles, como la Suma Asegurada.</w:t>
      </w:r>
    </w:p>
    <w:p w:rsidRPr="00CC6D45" w:rsidR="00CC6D45" w:rsidP="00CC6D45" w:rsidRDefault="00CC6D45" w14:paraId="318B3F95" w14:textId="77777777">
      <w:pPr>
        <w:jc w:val="both"/>
        <w:rPr>
          <w:rFonts w:ascii="Times New Roman" w:hAnsi="Times New Roman"/>
          <w:sz w:val="24"/>
          <w:szCs w:val="24"/>
        </w:rPr>
      </w:pPr>
      <w:r w:rsidRPr="00CC6D45">
        <w:rPr>
          <w:rFonts w:ascii="Times New Roman" w:hAnsi="Times New Roman"/>
          <w:sz w:val="24"/>
          <w:szCs w:val="24"/>
        </w:rPr>
        <w:t>Así, este ORU no ha podido analizar los siguientes puntos:</w:t>
      </w:r>
    </w:p>
    <w:p w:rsidRPr="00CC6D45" w:rsidR="00CC6D45" w:rsidP="00CC6D45" w:rsidRDefault="00CC6D45" w14:paraId="62C13FCF" w14:textId="77777777">
      <w:pPr>
        <w:pStyle w:val="Prrafodelista"/>
        <w:numPr>
          <w:ilvl w:val="0"/>
          <w:numId w:val="9"/>
        </w:numPr>
        <w:autoSpaceDE/>
        <w:autoSpaceDN/>
        <w:adjustRightInd/>
        <w:ind w:right="0"/>
        <w:contextualSpacing/>
        <w:rPr>
          <w:rFonts w:ascii="Times New Roman" w:hAnsi="Times New Roman" w:cs="Times New Roman"/>
          <w:noProof/>
        </w:rPr>
      </w:pPr>
      <w:r w:rsidRPr="00CC6D45">
        <w:rPr>
          <w:rFonts w:ascii="Times New Roman" w:hAnsi="Times New Roman" w:cs="Times New Roman"/>
          <w:noProof/>
        </w:rPr>
        <w:t>Que, el evento ocurrido no es un riesgo coberturado por el seguro contratado.</w:t>
      </w:r>
    </w:p>
    <w:p w:rsidR="00CC6D45" w:rsidP="00CC6D45" w:rsidRDefault="00CC6D45" w14:paraId="3701C104" w14:textId="5C780C32">
      <w:pPr>
        <w:pStyle w:val="Prrafodelista"/>
        <w:numPr>
          <w:ilvl w:val="0"/>
          <w:numId w:val="9"/>
        </w:numPr>
        <w:autoSpaceDE/>
        <w:autoSpaceDN/>
        <w:adjustRightInd/>
        <w:ind w:right="0"/>
        <w:contextualSpacing/>
        <w:rPr>
          <w:rFonts w:ascii="Times New Roman" w:hAnsi="Times New Roman" w:cs="Times New Roman"/>
          <w:noProof/>
        </w:rPr>
      </w:pPr>
      <w:r w:rsidRPr="00CC6D45">
        <w:rPr>
          <w:rFonts w:ascii="Times New Roman" w:hAnsi="Times New Roman" w:cs="Times New Roman"/>
          <w:noProof/>
        </w:rPr>
        <w:t>Que, la carga contractual de interponer la denuncia pólicial en el plazo de cuatro (4) horas desde que se tome conocimiento del hecho: a) se encuentre plasmada en el contrato y b)  que la misma haya sido informada oportunamente a la asegurada antes del siniestro.</w:t>
      </w:r>
    </w:p>
    <w:p w:rsidRPr="00B008FB" w:rsidR="00B008FB" w:rsidP="00B008FB" w:rsidRDefault="00B008FB" w14:paraId="755E14B2" w14:textId="77777777">
      <w:pPr>
        <w:pStyle w:val="Prrafodelista"/>
        <w:autoSpaceDE/>
        <w:autoSpaceDN/>
        <w:adjustRightInd/>
        <w:ind w:left="1080" w:right="0" w:firstLine="0"/>
        <w:contextualSpacing/>
        <w:rPr>
          <w:rFonts w:ascii="Times New Roman" w:hAnsi="Times New Roman" w:cs="Times New Roman"/>
          <w:noProof/>
        </w:rPr>
      </w:pPr>
    </w:p>
    <w:p w:rsidRPr="00B008FB" w:rsidR="00CC6D45" w:rsidP="00CC6D45" w:rsidRDefault="00CC6D45" w14:paraId="681E4819" w14:textId="5CA5DFCA">
      <w:pPr>
        <w:jc w:val="both"/>
        <w:rPr>
          <w:rStyle w:val="Textoennegrita"/>
          <w:rFonts w:ascii="Times New Roman" w:hAnsi="Times New Roman"/>
          <w:b w:val="0"/>
          <w:bCs w:val="0"/>
          <w:sz w:val="24"/>
          <w:szCs w:val="24"/>
          <w:lang w:val="es-ES"/>
        </w:rPr>
      </w:pPr>
      <w:r w:rsidRPr="00CC6D45">
        <w:rPr>
          <w:rFonts w:ascii="Times New Roman" w:hAnsi="Times New Roman"/>
          <w:sz w:val="24"/>
          <w:szCs w:val="24"/>
        </w:rPr>
        <w:t>En consecuencia, al no cumplir con esa carga probatoria, la aseguradora no está legitimada para rechazar la solicitud de cobertura.</w:t>
      </w:r>
    </w:p>
    <w:p w:rsidRPr="00CC6D45" w:rsidR="00CC6D45" w:rsidP="00CC6D45" w:rsidRDefault="00CC6D45" w14:paraId="6CC0D885" w14:textId="77777777">
      <w:pPr>
        <w:tabs>
          <w:tab w:val="left" w:pos="2386"/>
        </w:tabs>
        <w:jc w:val="both"/>
        <w:outlineLvl w:val="0"/>
        <w:rPr>
          <w:rFonts w:ascii="Times New Roman" w:hAnsi="Times New Roman"/>
          <w:b/>
          <w:sz w:val="24"/>
          <w:szCs w:val="24"/>
        </w:rPr>
      </w:pPr>
      <w:r w:rsidRPr="00CC6D45">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CC6D45" w:rsidR="00CC6D45" w:rsidP="00CC6D45" w:rsidRDefault="00CC6D45" w14:paraId="3D3F66AB" w14:textId="77777777">
      <w:pPr>
        <w:tabs>
          <w:tab w:val="left" w:pos="2386"/>
        </w:tabs>
        <w:jc w:val="both"/>
        <w:outlineLvl w:val="0"/>
        <w:rPr>
          <w:rFonts w:ascii="Times New Roman" w:hAnsi="Times New Roman"/>
          <w:b/>
          <w:sz w:val="24"/>
          <w:szCs w:val="24"/>
        </w:rPr>
      </w:pPr>
    </w:p>
    <w:p w:rsidRPr="00CC6D45" w:rsidR="00CC6D45" w:rsidP="00CC6D45" w:rsidRDefault="00CC6D45" w14:paraId="44528DCE" w14:textId="77777777">
      <w:pPr>
        <w:jc w:val="both"/>
        <w:rPr>
          <w:rFonts w:ascii="Times New Roman" w:hAnsi="Times New Roman"/>
          <w:b/>
          <w:sz w:val="24"/>
          <w:szCs w:val="24"/>
        </w:rPr>
      </w:pPr>
      <w:r w:rsidRPr="00CC6D45">
        <w:rPr>
          <w:rFonts w:ascii="Times New Roman" w:hAnsi="Times New Roman"/>
          <w:b/>
          <w:sz w:val="24"/>
          <w:szCs w:val="24"/>
        </w:rPr>
        <w:t>RESUELVE:</w:t>
      </w:r>
    </w:p>
    <w:p w:rsidRPr="00CC6D45" w:rsidR="00CC6D45" w:rsidP="00CC6D45" w:rsidRDefault="00CC6D45" w14:paraId="2E16EFF4" w14:textId="77777777">
      <w:pPr>
        <w:jc w:val="both"/>
        <w:rPr>
          <w:rFonts w:ascii="Times New Roman" w:hAnsi="Times New Roman"/>
          <w:sz w:val="24"/>
          <w:szCs w:val="24"/>
        </w:rPr>
      </w:pPr>
    </w:p>
    <w:p w:rsidRPr="00CC6D45" w:rsidR="00CC6D45" w:rsidP="00CC6D45" w:rsidRDefault="00CC6D45" w14:paraId="41002E7F" w14:textId="640410AE">
      <w:pPr>
        <w:jc w:val="both"/>
        <w:rPr>
          <w:rFonts w:ascii="Times New Roman" w:hAnsi="Times New Roman"/>
          <w:sz w:val="24"/>
          <w:szCs w:val="24"/>
          <w:lang w:val="es-MX"/>
        </w:rPr>
      </w:pPr>
      <w:r w:rsidRPr="19A107D1" w:rsidR="00CC6D45">
        <w:rPr>
          <w:rFonts w:ascii="Times New Roman" w:hAnsi="Times New Roman"/>
          <w:sz w:val="24"/>
          <w:szCs w:val="24"/>
        </w:rPr>
        <w:t>Declarar</w:t>
      </w:r>
      <w:r w:rsidRPr="19A107D1" w:rsidR="00CC6D45">
        <w:rPr>
          <w:rFonts w:ascii="Times New Roman" w:hAnsi="Times New Roman"/>
          <w:b w:val="1"/>
          <w:bCs w:val="1"/>
          <w:sz w:val="24"/>
          <w:szCs w:val="24"/>
        </w:rPr>
        <w:t xml:space="preserve"> FUNDADA </w:t>
      </w:r>
      <w:r w:rsidRPr="19A107D1" w:rsidR="00CC6D45">
        <w:rPr>
          <w:rFonts w:ascii="Times New Roman" w:hAnsi="Times New Roman"/>
          <w:sz w:val="24"/>
          <w:szCs w:val="24"/>
        </w:rPr>
        <w:t>la reclamación</w:t>
      </w:r>
      <w:r w:rsidRPr="19A107D1" w:rsidR="00CC6D45">
        <w:rPr>
          <w:rFonts w:ascii="Times New Roman" w:hAnsi="Times New Roman"/>
          <w:b w:val="1"/>
          <w:bCs w:val="1"/>
          <w:sz w:val="24"/>
          <w:szCs w:val="24"/>
        </w:rPr>
        <w:t xml:space="preserve"> </w:t>
      </w:r>
      <w:r w:rsidRPr="19A107D1" w:rsidR="00CC6D45">
        <w:rPr>
          <w:rFonts w:ascii="Times New Roman" w:hAnsi="Times New Roman"/>
          <w:sz w:val="24"/>
          <w:szCs w:val="24"/>
        </w:rPr>
        <w:t>interpuesta</w:t>
      </w:r>
      <w:r w:rsidRPr="19A107D1" w:rsidR="00CC6D45">
        <w:rPr>
          <w:rFonts w:ascii="Times New Roman" w:hAnsi="Times New Roman"/>
          <w:sz w:val="24"/>
          <w:szCs w:val="24"/>
          <w:lang w:val="es-MX"/>
        </w:rPr>
        <w:t xml:space="preserve"> por</w:t>
      </w:r>
      <w:r w:rsidRPr="19A107D1" w:rsidR="00CC6D45">
        <w:rPr>
          <w:rFonts w:ascii="Times New Roman" w:hAnsi="Times New Roman"/>
          <w:b w:val="1"/>
          <w:bCs w:val="1"/>
          <w:sz w:val="24"/>
          <w:szCs w:val="24"/>
          <w:lang w:val="es-MX"/>
        </w:rPr>
        <w:t xml:space="preserve"> </w:t>
      </w:r>
      <w:r w:rsidRPr="19A107D1" w:rsidR="26838F53">
        <w:rPr>
          <w:rFonts w:ascii="Times New Roman" w:hAnsi="Times New Roman"/>
          <w:b w:val="1"/>
          <w:bCs w:val="1"/>
          <w:sz w:val="24"/>
          <w:szCs w:val="24"/>
        </w:rPr>
        <w:t>...........................................................................</w:t>
      </w:r>
      <w:r w:rsidRPr="19A107D1" w:rsidR="00A749BB">
        <w:rPr>
          <w:rFonts w:ascii="Times New Roman" w:hAnsi="Times New Roman"/>
          <w:b w:val="1"/>
          <w:bCs w:val="1"/>
          <w:sz w:val="24"/>
          <w:szCs w:val="24"/>
        </w:rPr>
        <w:t xml:space="preserve"> </w:t>
      </w:r>
      <w:r w:rsidRPr="19A107D1" w:rsidR="00CC6D45">
        <w:rPr>
          <w:rFonts w:ascii="Times New Roman" w:hAnsi="Times New Roman"/>
          <w:sz w:val="24"/>
          <w:szCs w:val="24"/>
        </w:rPr>
        <w:t xml:space="preserve">contra </w:t>
      </w:r>
      <w:r w:rsidRPr="19A107D1" w:rsidR="7130ED5A">
        <w:rPr>
          <w:rFonts w:ascii="Times New Roman" w:hAnsi="Times New Roman"/>
          <w:b w:val="1"/>
          <w:bCs w:val="1"/>
          <w:sz w:val="24"/>
          <w:szCs w:val="24"/>
        </w:rPr>
        <w:t>....................................</w:t>
      </w:r>
      <w:r w:rsidRPr="19A107D1" w:rsidR="00CC6D45">
        <w:rPr>
          <w:rFonts w:ascii="Times New Roman" w:hAnsi="Times New Roman"/>
          <w:b w:val="1"/>
          <w:bCs w:val="1"/>
          <w:sz w:val="24"/>
          <w:szCs w:val="24"/>
          <w:lang w:val="es-MX"/>
        </w:rPr>
        <w:t xml:space="preserve">, </w:t>
      </w:r>
      <w:r w:rsidRPr="19A107D1" w:rsidR="00CC6D45">
        <w:rPr>
          <w:rFonts w:ascii="Times New Roman" w:hAnsi="Times New Roman"/>
          <w:sz w:val="24"/>
          <w:szCs w:val="24"/>
          <w:lang w:val="es-MX"/>
        </w:rPr>
        <w:t xml:space="preserve">debiendo la aseguradora cumplir con otorgar la cobertura reclamada </w:t>
      </w:r>
      <w:r w:rsidRPr="19A107D1" w:rsidR="00CC6D45">
        <w:rPr>
          <w:rFonts w:ascii="Times New Roman" w:hAnsi="Times New Roman"/>
          <w:sz w:val="24"/>
          <w:szCs w:val="24"/>
        </w:rPr>
        <w:t xml:space="preserve">del </w:t>
      </w:r>
      <w:r w:rsidRPr="19A107D1" w:rsidR="00CC6D45">
        <w:rPr>
          <w:rFonts w:ascii="Times New Roman" w:hAnsi="Times New Roman"/>
          <w:b w:val="1"/>
          <w:bCs w:val="1"/>
          <w:sz w:val="24"/>
          <w:szCs w:val="24"/>
        </w:rPr>
        <w:t>SEGURO DE</w:t>
      </w:r>
      <w:r w:rsidRPr="19A107D1" w:rsidR="00CC6D45">
        <w:rPr>
          <w:rFonts w:ascii="Times New Roman" w:hAnsi="Times New Roman"/>
          <w:b w:val="1"/>
          <w:bCs w:val="1"/>
          <w:sz w:val="24"/>
          <w:szCs w:val="24"/>
        </w:rPr>
        <w:t xml:space="preserve"> </w:t>
      </w:r>
      <w:r w:rsidRPr="19A107D1" w:rsidR="00CC6D45">
        <w:rPr>
          <w:rFonts w:ascii="Times New Roman" w:hAnsi="Times New Roman"/>
          <w:b w:val="1"/>
          <w:bCs w:val="1"/>
          <w:sz w:val="24"/>
          <w:szCs w:val="24"/>
          <w:lang w:val="es-MX"/>
        </w:rPr>
        <w:t>PROTECCIÓN DE TARJETA – INTERBANK.</w:t>
      </w:r>
    </w:p>
    <w:p w:rsidRPr="00CC6D45" w:rsidR="00FE0AE9" w:rsidP="00A96C6E" w:rsidRDefault="00D00142" w14:paraId="22FB6411" w14:textId="36B9876C">
      <w:pPr>
        <w:jc w:val="right"/>
        <w:rPr>
          <w:rFonts w:ascii="Times New Roman" w:hAnsi="Times New Roman"/>
          <w:sz w:val="24"/>
          <w:szCs w:val="24"/>
        </w:rPr>
      </w:pPr>
      <w:r w:rsidRPr="00CC6D45">
        <w:rPr>
          <w:rFonts w:ascii="Times New Roman" w:hAnsi="Times New Roman"/>
          <w:sz w:val="24"/>
          <w:szCs w:val="24"/>
        </w:rPr>
        <w:t>Lima,</w:t>
      </w:r>
      <w:r w:rsidRPr="00CC6D45" w:rsidR="0034229F">
        <w:rPr>
          <w:rFonts w:ascii="Times New Roman" w:hAnsi="Times New Roman"/>
          <w:sz w:val="24"/>
          <w:szCs w:val="24"/>
        </w:rPr>
        <w:t xml:space="preserve"> </w:t>
      </w:r>
      <w:r w:rsidRPr="00CC6D45" w:rsidR="00830643">
        <w:rPr>
          <w:rFonts w:ascii="Times New Roman" w:hAnsi="Times New Roman"/>
          <w:sz w:val="24"/>
          <w:szCs w:val="24"/>
        </w:rPr>
        <w:t xml:space="preserve">31 </w:t>
      </w:r>
      <w:r w:rsidRPr="00CC6D45">
        <w:rPr>
          <w:rFonts w:ascii="Times New Roman" w:hAnsi="Times New Roman"/>
          <w:sz w:val="24"/>
          <w:szCs w:val="24"/>
        </w:rPr>
        <w:t>de</w:t>
      </w:r>
      <w:r w:rsidRPr="00CC6D45" w:rsidR="00EF70E2">
        <w:rPr>
          <w:rFonts w:ascii="Times New Roman" w:hAnsi="Times New Roman"/>
          <w:sz w:val="24"/>
          <w:szCs w:val="24"/>
        </w:rPr>
        <w:t xml:space="preserve"> </w:t>
      </w:r>
      <w:r w:rsidRPr="00CC6D45" w:rsidR="00CE6144">
        <w:rPr>
          <w:rFonts w:ascii="Times New Roman" w:hAnsi="Times New Roman"/>
          <w:sz w:val="24"/>
          <w:szCs w:val="24"/>
        </w:rPr>
        <w:t>mayo</w:t>
      </w:r>
      <w:r w:rsidRPr="00CC6D45">
        <w:rPr>
          <w:rFonts w:ascii="Times New Roman" w:hAnsi="Times New Roman"/>
          <w:sz w:val="24"/>
          <w:szCs w:val="24"/>
        </w:rPr>
        <w:t xml:space="preserve"> de 202</w:t>
      </w:r>
      <w:r w:rsidRPr="00CC6D45" w:rsidR="006C6213">
        <w:rPr>
          <w:rFonts w:ascii="Times New Roman" w:hAnsi="Times New Roman"/>
          <w:sz w:val="24"/>
          <w:szCs w:val="24"/>
        </w:rPr>
        <w:t>3</w:t>
      </w:r>
    </w:p>
    <w:p w:rsidRPr="00CC6D45" w:rsidR="00D066E9" w:rsidP="00401FF7" w:rsidRDefault="00487E42" w14:paraId="07DA551C" w14:textId="2F682B5B">
      <w:pPr>
        <w:jc w:val="both"/>
        <w:rPr>
          <w:rFonts w:ascii="Times New Roman" w:hAnsi="Times New Roman"/>
          <w:b/>
          <w:bCs/>
          <w:i/>
          <w:iCs/>
          <w:sz w:val="24"/>
          <w:szCs w:val="24"/>
        </w:rPr>
      </w:pPr>
      <w:r w:rsidRPr="00CC6D45">
        <w:rPr>
          <w:rFonts w:ascii="Times New Roman" w:hAnsi="Times New Roman"/>
          <w:b/>
          <w:bCs/>
          <w:i/>
          <w:iCs/>
          <w:sz w:val="24"/>
          <w:szCs w:val="24"/>
        </w:rPr>
        <w:t xml:space="preserve">La </w:t>
      </w:r>
      <w:proofErr w:type="gramStart"/>
      <w:r w:rsidRPr="00CC6D45">
        <w:rPr>
          <w:rFonts w:ascii="Times New Roman" w:hAnsi="Times New Roman"/>
          <w:b/>
          <w:bCs/>
          <w:i/>
          <w:iCs/>
          <w:sz w:val="24"/>
          <w:szCs w:val="24"/>
        </w:rPr>
        <w:t>Secretaria Técnica</w:t>
      </w:r>
      <w:proofErr w:type="gramEnd"/>
      <w:r w:rsidRPr="00CC6D45">
        <w:rPr>
          <w:rFonts w:ascii="Times New Roman" w:hAnsi="Times New Roman"/>
          <w:b/>
          <w:bCs/>
          <w:i/>
          <w:iCs/>
          <w:sz w:val="24"/>
          <w:szCs w:val="24"/>
        </w:rPr>
        <w:t>, como Órgano Resolutivo Unipersonal, emite la presente resolución.</w:t>
      </w:r>
    </w:p>
    <w:p w:rsidRPr="00CC6D45" w:rsidR="00487E42" w:rsidP="002D07BA" w:rsidRDefault="00487E42" w14:paraId="2D80A377" w14:textId="0DAFEFD0">
      <w:pPr>
        <w:spacing w:line="360" w:lineRule="auto"/>
        <w:jc w:val="center"/>
        <w:rPr>
          <w:rFonts w:ascii="Times New Roman" w:hAnsi="Times New Roman"/>
          <w:b/>
          <w:bCs/>
          <w:sz w:val="24"/>
          <w:szCs w:val="24"/>
        </w:rPr>
      </w:pPr>
      <w:r w:rsidRPr="00CC6D45">
        <w:rPr>
          <w:rFonts w:ascii="Times New Roman" w:hAnsi="Times New Roman"/>
          <w:b/>
          <w:bCs/>
          <w:sz w:val="24"/>
          <w:szCs w:val="24"/>
        </w:rPr>
        <w:t xml:space="preserve">Alicia Martín López – </w:t>
      </w:r>
      <w:proofErr w:type="gramStart"/>
      <w:r w:rsidRPr="00CC6D45">
        <w:rPr>
          <w:rFonts w:ascii="Times New Roman" w:hAnsi="Times New Roman"/>
          <w:b/>
          <w:bCs/>
          <w:sz w:val="24"/>
          <w:szCs w:val="24"/>
        </w:rPr>
        <w:t>Secretar</w:t>
      </w:r>
      <w:r w:rsidRPr="00CC6D45" w:rsidR="003179C7">
        <w:rPr>
          <w:rFonts w:ascii="Times New Roman" w:hAnsi="Times New Roman"/>
          <w:b/>
          <w:bCs/>
          <w:sz w:val="24"/>
          <w:szCs w:val="24"/>
        </w:rPr>
        <w:t>i</w:t>
      </w:r>
      <w:r w:rsidRPr="00CC6D45">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6C86" w:rsidP="00722F1A" w:rsidRDefault="00E86C86" w14:paraId="61DDD417" w14:textId="77777777">
      <w:pPr>
        <w:spacing w:after="0" w:line="240" w:lineRule="auto"/>
      </w:pPr>
      <w:r>
        <w:separator/>
      </w:r>
    </w:p>
  </w:endnote>
  <w:endnote w:type="continuationSeparator" w:id="0">
    <w:p w:rsidR="00E86C86" w:rsidP="00722F1A" w:rsidRDefault="00E86C86" w14:paraId="27A07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6C86" w:rsidP="00722F1A" w:rsidRDefault="00E86C86" w14:paraId="1735FBAD" w14:textId="77777777">
      <w:pPr>
        <w:spacing w:after="0" w:line="240" w:lineRule="auto"/>
      </w:pPr>
      <w:r>
        <w:separator/>
      </w:r>
    </w:p>
  </w:footnote>
  <w:footnote w:type="continuationSeparator" w:id="0">
    <w:p w:rsidR="00E86C86" w:rsidP="00722F1A" w:rsidRDefault="00E86C86" w14:paraId="0DAC28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86E3D"/>
    <w:rsid w:val="00487E42"/>
    <w:rsid w:val="004A54D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7C2B"/>
    <w:rsid w:val="006B4512"/>
    <w:rsid w:val="006C2590"/>
    <w:rsid w:val="006C6213"/>
    <w:rsid w:val="006C63EC"/>
    <w:rsid w:val="006D2330"/>
    <w:rsid w:val="006F001C"/>
    <w:rsid w:val="006F309C"/>
    <w:rsid w:val="0071399D"/>
    <w:rsid w:val="0071585D"/>
    <w:rsid w:val="00716464"/>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0643"/>
    <w:rsid w:val="00831CCC"/>
    <w:rsid w:val="008371AD"/>
    <w:rsid w:val="00837965"/>
    <w:rsid w:val="00842964"/>
    <w:rsid w:val="00861E9C"/>
    <w:rsid w:val="0086588F"/>
    <w:rsid w:val="0086654A"/>
    <w:rsid w:val="008770F0"/>
    <w:rsid w:val="00880966"/>
    <w:rsid w:val="008815C6"/>
    <w:rsid w:val="0089374D"/>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66813"/>
    <w:rsid w:val="00971A3E"/>
    <w:rsid w:val="00981677"/>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B0B6D"/>
    <w:rsid w:val="00BC0F09"/>
    <w:rsid w:val="00BC19B0"/>
    <w:rsid w:val="00BC69EF"/>
    <w:rsid w:val="00BD52E3"/>
    <w:rsid w:val="00BD5530"/>
    <w:rsid w:val="00BE20BB"/>
    <w:rsid w:val="00BE5FB3"/>
    <w:rsid w:val="00C06FF7"/>
    <w:rsid w:val="00C15254"/>
    <w:rsid w:val="00C2073B"/>
    <w:rsid w:val="00C2198B"/>
    <w:rsid w:val="00C22A8E"/>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4AA4"/>
    <w:rsid w:val="00FC56D3"/>
    <w:rsid w:val="00FC7596"/>
    <w:rsid w:val="00FE0AE9"/>
    <w:rsid w:val="00FE4A2F"/>
    <w:rsid w:val="00FE5CEA"/>
    <w:rsid w:val="00FE6BAE"/>
    <w:rsid w:val="00FF2E3D"/>
    <w:rsid w:val="19A107D1"/>
    <w:rsid w:val="26838F53"/>
    <w:rsid w:val="2E023AD4"/>
    <w:rsid w:val="6D3A3784"/>
    <w:rsid w:val="7130ED5A"/>
    <w:rsid w:val="73265411"/>
    <w:rsid w:val="73A804D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A8F7E54-ECA0-4D1B-8F5E-CA2C537F6754}"/>
</file>

<file path=customXml/itemProps3.xml><?xml version="1.0" encoding="utf-8"?>
<ds:datastoreItem xmlns:ds="http://schemas.openxmlformats.org/officeDocument/2006/customXml" ds:itemID="{D9D67E3A-FC64-4896-8CE2-6F3939577AE2}"/>
</file>

<file path=customXml/itemProps4.xml><?xml version="1.0" encoding="utf-8"?>
<ds:datastoreItem xmlns:ds="http://schemas.openxmlformats.org/officeDocument/2006/customXml" ds:itemID="{B461B853-C7FB-4851-ACCC-F22CC30533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335</cp:revision>
  <cp:lastPrinted>2023-06-19T18:46:00Z</cp:lastPrinted>
  <dcterms:created xsi:type="dcterms:W3CDTF">2022-12-22T22:59:00Z</dcterms:created>
  <dcterms:modified xsi:type="dcterms:W3CDTF">2025-06-05T14:03:02Z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