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D5079" w:rsidR="000341A4" w:rsidP="001D5079" w:rsidRDefault="000341A4" w14:paraId="6752CB7C" w14:textId="77777777">
      <w:pPr>
        <w:pStyle w:val="Puesto"/>
        <w:tabs>
          <w:tab w:val="left" w:pos="2730"/>
          <w:tab w:val="center" w:pos="4419"/>
        </w:tabs>
        <w:jc w:val="both"/>
        <w:outlineLvl w:val="0"/>
        <w:rPr>
          <w:rStyle w:val="Textoennegrita"/>
          <w:b/>
          <w:bCs/>
          <w:lang w:val="es-ES"/>
        </w:rPr>
      </w:pPr>
    </w:p>
    <w:p w:rsidRPr="001D5079" w:rsidR="000341A4" w:rsidP="001D5079" w:rsidRDefault="000341A4" w14:paraId="56329F19" w14:textId="77777777">
      <w:pPr>
        <w:pStyle w:val="Puesto"/>
        <w:tabs>
          <w:tab w:val="left" w:pos="2730"/>
          <w:tab w:val="center" w:pos="4419"/>
        </w:tabs>
        <w:jc w:val="both"/>
        <w:outlineLvl w:val="0"/>
        <w:rPr>
          <w:rStyle w:val="Textoennegrita"/>
          <w:b/>
          <w:bCs/>
          <w:lang w:val="es-ES"/>
        </w:rPr>
      </w:pPr>
    </w:p>
    <w:p w:rsidRPr="001D5079" w:rsidR="00D645CF" w:rsidP="001D5079" w:rsidRDefault="00D00142" w14:paraId="587C9FEE" w14:textId="475DF8D5">
      <w:pPr>
        <w:pStyle w:val="Puesto"/>
        <w:tabs>
          <w:tab w:val="left" w:pos="2730"/>
          <w:tab w:val="center" w:pos="4419"/>
        </w:tabs>
        <w:outlineLvl w:val="0"/>
        <w:rPr>
          <w:rStyle w:val="Textoennegrita"/>
          <w:b/>
          <w:bCs/>
          <w:lang w:val="es-ES"/>
        </w:rPr>
      </w:pPr>
      <w:r w:rsidRPr="001D5079">
        <w:rPr>
          <w:rStyle w:val="Textoennegrita"/>
          <w:b/>
          <w:bCs/>
          <w:lang w:val="es-ES"/>
        </w:rPr>
        <w:t>RESOLUCION N°</w:t>
      </w:r>
      <w:r w:rsidRPr="001D5079" w:rsidR="000341A4">
        <w:rPr>
          <w:rStyle w:val="Textoennegrita"/>
          <w:b/>
          <w:bCs/>
          <w:lang w:val="es-ES"/>
        </w:rPr>
        <w:t xml:space="preserve"> </w:t>
      </w:r>
      <w:r w:rsidRPr="001D5079" w:rsidR="004A5CA2">
        <w:rPr>
          <w:rStyle w:val="Textoennegrita"/>
          <w:b/>
          <w:bCs/>
          <w:lang w:val="es-ES"/>
        </w:rPr>
        <w:t>10</w:t>
      </w:r>
      <w:r w:rsidRPr="001D5079" w:rsidR="0081715A">
        <w:rPr>
          <w:rStyle w:val="Textoennegrita"/>
          <w:b/>
          <w:bCs/>
          <w:lang w:val="es-ES"/>
        </w:rPr>
        <w:t>9</w:t>
      </w:r>
      <w:r w:rsidRPr="001D5079">
        <w:rPr>
          <w:rStyle w:val="Textoennegrita"/>
          <w:b/>
          <w:bCs/>
          <w:lang w:val="es-ES"/>
        </w:rPr>
        <w:t>/2</w:t>
      </w:r>
      <w:r w:rsidRPr="001D5079" w:rsidR="006C6213">
        <w:rPr>
          <w:rStyle w:val="Textoennegrita"/>
          <w:b/>
          <w:bCs/>
          <w:lang w:val="es-ES"/>
        </w:rPr>
        <w:t>3</w:t>
      </w:r>
    </w:p>
    <w:p w:rsidRPr="001D5079" w:rsidR="00050CC2" w:rsidP="001D5079" w:rsidRDefault="00050CC2" w14:paraId="4F66405F" w14:textId="77777777">
      <w:pPr>
        <w:jc w:val="both"/>
        <w:rPr>
          <w:rFonts w:ascii="Times New Roman" w:hAnsi="Times New Roman"/>
          <w:b/>
          <w:bCs/>
          <w:sz w:val="24"/>
          <w:szCs w:val="24"/>
        </w:rPr>
      </w:pPr>
    </w:p>
    <w:p w:rsidRPr="001D5079" w:rsidR="0084721E" w:rsidP="001D5079" w:rsidRDefault="0084721E" w14:paraId="4AB41466" w14:textId="77777777">
      <w:pPr>
        <w:jc w:val="both"/>
        <w:rPr>
          <w:rFonts w:ascii="Times New Roman" w:hAnsi="Times New Roman"/>
          <w:b/>
          <w:sz w:val="24"/>
          <w:szCs w:val="24"/>
          <w:lang w:val="es-ES"/>
        </w:rPr>
      </w:pPr>
      <w:r w:rsidRPr="001D5079">
        <w:rPr>
          <w:rFonts w:ascii="Times New Roman" w:hAnsi="Times New Roman"/>
          <w:b/>
          <w:sz w:val="24"/>
          <w:szCs w:val="24"/>
        </w:rPr>
        <w:t>VISTOS:</w:t>
      </w:r>
    </w:p>
    <w:p w:rsidRPr="001D5079" w:rsidR="0084721E" w:rsidP="046C0950" w:rsidRDefault="0084721E" w14:paraId="285EA812" w14:textId="30E264FA">
      <w:pPr>
        <w:pStyle w:val="paragraph"/>
        <w:spacing w:before="0" w:beforeAutospacing="off" w:after="0" w:afterAutospacing="off"/>
        <w:jc w:val="both"/>
        <w:textAlignment w:val="baseline"/>
      </w:pPr>
      <w:r w:rsidRPr="046C0950" w:rsidR="0084721E">
        <w:rPr>
          <w:lang w:val="es-PE"/>
        </w:rPr>
        <w:t xml:space="preserve">Que, con fecha 18 de abril de 2023, </w:t>
      </w:r>
      <w:r w:rsidRPr="046C0950" w:rsidR="52AE615C">
        <w:rPr>
          <w:b w:val="1"/>
          <w:bCs w:val="1"/>
        </w:rPr>
        <w:t>............................................................................</w:t>
      </w:r>
      <w:r w:rsidRPr="046C0950" w:rsidR="0084721E">
        <w:rPr>
          <w:b w:val="1"/>
          <w:bCs w:val="1"/>
        </w:rPr>
        <w:t xml:space="preserve"> </w:t>
      </w:r>
      <w:r w:rsidR="0084721E">
        <w:rPr/>
        <w:t xml:space="preserve">interpone </w:t>
      </w:r>
      <w:r w:rsidR="0084721E">
        <w:rPr/>
        <w:t xml:space="preserve">reclamación ante esta Defensoría del Asegurado (DEFASEG) contra </w:t>
      </w:r>
      <w:r w:rsidRPr="046C0950" w:rsidR="2A32B519">
        <w:rPr>
          <w:b w:val="1"/>
          <w:bCs w:val="1"/>
        </w:rPr>
        <w:t>...................................</w:t>
      </w:r>
      <w:r w:rsidR="0084721E">
        <w:rPr/>
        <w:t>, solicitando se le</w:t>
      </w:r>
      <w:r w:rsidR="0084721E">
        <w:rPr/>
        <w:t xml:space="preserve"> otorgue la cobertura del</w:t>
      </w:r>
      <w:r w:rsidRPr="046C0950" w:rsidR="0084721E">
        <w:rPr>
          <w:b w:val="1"/>
          <w:bCs w:val="1"/>
        </w:rPr>
        <w:t xml:space="preserve"> SEGURO DE PROTECCIÓN DE TARJETA</w:t>
      </w:r>
      <w:bookmarkStart w:name="OLE_LINK2" w:id="0"/>
      <w:r w:rsidRPr="046C0950" w:rsidR="0084721E">
        <w:rPr>
          <w:b w:val="1"/>
          <w:bCs w:val="1"/>
        </w:rPr>
        <w:t>.</w:t>
      </w:r>
    </w:p>
    <w:bookmarkEnd w:id="0"/>
    <w:p w:rsidRPr="001D5079" w:rsidR="0084721E" w:rsidP="001D5079" w:rsidRDefault="0084721E" w14:paraId="0FD9DD30" w14:textId="77777777">
      <w:pPr>
        <w:jc w:val="both"/>
        <w:rPr>
          <w:rFonts w:ascii="Times New Roman" w:hAnsi="Times New Roman" w:eastAsia="Arial Unicode MS"/>
          <w:sz w:val="24"/>
          <w:szCs w:val="24"/>
        </w:rPr>
      </w:pPr>
    </w:p>
    <w:p w:rsidRPr="001D5079" w:rsidR="0084721E" w:rsidP="001D5079" w:rsidRDefault="0084721E" w14:paraId="2917339B" w14:textId="12382B17">
      <w:pPr>
        <w:jc w:val="both"/>
        <w:rPr>
          <w:rFonts w:ascii="Times New Roman" w:hAnsi="Times New Roman" w:eastAsia="Arial Unicode MS"/>
          <w:sz w:val="24"/>
          <w:szCs w:val="24"/>
        </w:rPr>
      </w:pPr>
      <w:r w:rsidRPr="001D5079">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1D5079">
          <w:rPr>
            <w:rStyle w:val="Hipervnculo"/>
            <w:rFonts w:ascii="Times New Roman" w:hAnsi="Times New Roman" w:eastAsia="Arial Unicode MS"/>
            <w:sz w:val="24"/>
            <w:szCs w:val="24"/>
          </w:rPr>
          <w:t>http://www.defaseg.com.pe/reglamento</w:t>
        </w:r>
      </w:hyperlink>
      <w:r w:rsidRPr="001D5079">
        <w:rPr>
          <w:rFonts w:ascii="Times New Roman" w:hAnsi="Times New Roman" w:eastAsia="Arial Unicode MS"/>
          <w:sz w:val="24"/>
          <w:szCs w:val="24"/>
        </w:rPr>
        <w:t>);</w:t>
      </w:r>
    </w:p>
    <w:p w:rsidRPr="001D5079" w:rsidR="0084721E" w:rsidP="001D5079" w:rsidRDefault="0084721E" w14:paraId="3E46C90D" w14:textId="77777777">
      <w:pPr>
        <w:tabs>
          <w:tab w:val="num" w:pos="720"/>
        </w:tabs>
        <w:jc w:val="both"/>
        <w:rPr>
          <w:rFonts w:ascii="Times New Roman" w:hAnsi="Times New Roman"/>
          <w:sz w:val="24"/>
          <w:szCs w:val="24"/>
        </w:rPr>
      </w:pPr>
      <w:r w:rsidRPr="001D507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1D5079" w:rsidR="0084721E" w:rsidP="001D5079" w:rsidRDefault="0084721E" w14:paraId="429ABDC6" w14:textId="32710417">
      <w:pPr>
        <w:jc w:val="both"/>
        <w:rPr>
          <w:rFonts w:ascii="Times New Roman" w:hAnsi="Times New Roman"/>
          <w:sz w:val="24"/>
          <w:szCs w:val="24"/>
          <w:lang w:val="es-ES"/>
        </w:rPr>
      </w:pPr>
      <w:r w:rsidRPr="046C0950" w:rsidR="0084721E">
        <w:rPr>
          <w:rFonts w:ascii="Times New Roman" w:hAnsi="Times New Roman"/>
          <w:sz w:val="24"/>
          <w:szCs w:val="24"/>
        </w:rPr>
        <w:t xml:space="preserve">Que, con fecha 10 de mayo de 2023 se corrió traslado de la reclamación a </w:t>
      </w:r>
      <w:r w:rsidRPr="046C0950" w:rsidR="2A32B519">
        <w:rPr>
          <w:rFonts w:ascii="Times New Roman" w:hAnsi="Times New Roman"/>
          <w:sz w:val="24"/>
          <w:szCs w:val="24"/>
        </w:rPr>
        <w:t>...................................</w:t>
      </w:r>
      <w:r w:rsidRPr="046C0950" w:rsidR="0084721E">
        <w:rPr>
          <w:rFonts w:ascii="Times New Roman" w:hAnsi="Times New Roman"/>
          <w:sz w:val="24"/>
          <w:szCs w:val="24"/>
        </w:rPr>
        <w:t xml:space="preserve">, la que solicitó una ampliación del plazo para presentar lo pertinente, siendo que con fecha 30 de mayo de 2023 la aseguradora absolvió el respectivo trámite, </w:t>
      </w:r>
      <w:r w:rsidRPr="046C0950" w:rsidR="0084721E">
        <w:rPr>
          <w:rFonts w:ascii="Times New Roman" w:hAnsi="Times New Roman"/>
          <w:sz w:val="24"/>
          <w:szCs w:val="24"/>
        </w:rPr>
        <w:t xml:space="preserve">presentando sus descargos. </w:t>
      </w:r>
    </w:p>
    <w:p w:rsidRPr="001D5079" w:rsidR="0084721E" w:rsidP="001D5079" w:rsidRDefault="0084721E" w14:paraId="578434AA" w14:textId="77777777">
      <w:pPr>
        <w:tabs>
          <w:tab w:val="num" w:pos="720"/>
        </w:tabs>
        <w:jc w:val="both"/>
        <w:rPr>
          <w:rFonts w:ascii="Times New Roman" w:hAnsi="Times New Roman"/>
          <w:sz w:val="24"/>
          <w:szCs w:val="24"/>
        </w:rPr>
      </w:pPr>
      <w:r w:rsidRPr="001D5079">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1D5079">
        <w:rPr>
          <w:rFonts w:ascii="Times New Roman" w:hAnsi="Times New Roman" w:eastAsia="Arial Unicode MS"/>
          <w:sz w:val="24"/>
          <w:szCs w:val="24"/>
        </w:rPr>
        <w:t>de la DEFASEG</w:t>
      </w:r>
      <w:r w:rsidRPr="001D5079">
        <w:rPr>
          <w:rFonts w:ascii="Times New Roman" w:hAnsi="Times New Roman"/>
          <w:sz w:val="24"/>
          <w:szCs w:val="24"/>
        </w:rPr>
        <w:t>.</w:t>
      </w:r>
    </w:p>
    <w:p w:rsidRPr="001D5079" w:rsidR="0084721E" w:rsidP="001D5079" w:rsidRDefault="0084721E" w14:paraId="48E593F9" w14:textId="49E7DB5D">
      <w:pPr>
        <w:jc w:val="both"/>
        <w:rPr>
          <w:rStyle w:val="normaltextrun"/>
          <w:rFonts w:ascii="Times New Roman" w:hAnsi="Times New Roman"/>
          <w:sz w:val="24"/>
          <w:szCs w:val="24"/>
        </w:rPr>
      </w:pPr>
      <w:r w:rsidRPr="046C0950" w:rsidR="0084721E">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046C0950" w:rsidR="0084721E">
        <w:rPr>
          <w:rFonts w:ascii="Times New Roman" w:hAnsi="Times New Roman"/>
          <w:color w:val="000000" w:themeColor="text1" w:themeTint="FF" w:themeShade="FF"/>
          <w:sz w:val="24"/>
          <w:szCs w:val="24"/>
        </w:rPr>
        <w:t>a)</w:t>
      </w:r>
      <w:bookmarkStart w:name="_Hlk128575208" w:id="2"/>
      <w:r w:rsidRPr="046C0950" w:rsidR="0084721E">
        <w:rPr>
          <w:rFonts w:ascii="Times New Roman" w:hAnsi="Times New Roman"/>
          <w:color w:val="000000" w:themeColor="text1" w:themeTint="FF" w:themeShade="FF"/>
          <w:sz w:val="24"/>
          <w:szCs w:val="24"/>
        </w:rPr>
        <w:t xml:space="preserve"> </w:t>
      </w:r>
      <w:bookmarkEnd w:id="1"/>
      <w:bookmarkEnd w:id="2"/>
      <w:r w:rsidRPr="046C0950" w:rsidR="0084721E">
        <w:rPr>
          <w:rFonts w:ascii="Times New Roman" w:hAnsi="Times New Roman"/>
          <w:sz w:val="24"/>
          <w:szCs w:val="24"/>
        </w:rPr>
        <w:t xml:space="preserve">El señor </w:t>
      </w:r>
      <w:r w:rsidRPr="046C0950" w:rsidR="59FBD920">
        <w:rPr>
          <w:rFonts w:ascii="Times New Roman" w:hAnsi="Times New Roman"/>
          <w:sz w:val="24"/>
          <w:szCs w:val="24"/>
        </w:rPr>
        <w:t>.............</w:t>
      </w:r>
      <w:r w:rsidRPr="046C0950" w:rsidR="0084721E">
        <w:rPr>
          <w:rFonts w:ascii="Times New Roman" w:hAnsi="Times New Roman"/>
          <w:sz w:val="24"/>
          <w:szCs w:val="24"/>
        </w:rPr>
        <w:t xml:space="preserve"> presenta un reclamo </w:t>
      </w:r>
      <w:r w:rsidRPr="046C0950" w:rsidR="0084721E">
        <w:rPr>
          <w:rFonts w:ascii="Times New Roman" w:hAnsi="Times New Roman"/>
          <w:sz w:val="24"/>
          <w:szCs w:val="24"/>
        </w:rPr>
        <w:t>en relación al</w:t>
      </w:r>
      <w:r w:rsidRPr="046C0950" w:rsidR="0084721E">
        <w:rPr>
          <w:rFonts w:ascii="Times New Roman" w:hAnsi="Times New Roman"/>
          <w:sz w:val="24"/>
          <w:szCs w:val="24"/>
        </w:rPr>
        <w:t xml:space="preserve"> rechazo del siniestro presentado con la póliza de seguros 1103-500094 contratada con</w:t>
      </w:r>
      <w:r w:rsidRPr="046C0950" w:rsidR="35A39B43">
        <w:rPr>
          <w:rFonts w:ascii="Times New Roman" w:hAnsi="Times New Roman"/>
          <w:sz w:val="24"/>
          <w:szCs w:val="24"/>
        </w:rPr>
        <w:t xml:space="preserve"> </w:t>
      </w:r>
      <w:r w:rsidRPr="046C0950" w:rsidR="2A32B519">
        <w:rPr>
          <w:rFonts w:ascii="Times New Roman" w:hAnsi="Times New Roman"/>
          <w:sz w:val="24"/>
          <w:szCs w:val="24"/>
        </w:rPr>
        <w:t>.................................</w:t>
      </w:r>
      <w:r w:rsidRPr="046C0950" w:rsidR="0084721E">
        <w:rPr>
          <w:rFonts w:ascii="Times New Roman" w:hAnsi="Times New Roman"/>
          <w:sz w:val="24"/>
          <w:szCs w:val="24"/>
        </w:rPr>
        <w:t xml:space="preserve">, debido al robo por asalto de su tarjeta de crédito Visa </w:t>
      </w:r>
      <w:r w:rsidRPr="046C0950" w:rsidR="0084721E">
        <w:rPr>
          <w:rFonts w:ascii="Times New Roman" w:hAnsi="Times New Roman"/>
          <w:sz w:val="24"/>
          <w:szCs w:val="24"/>
        </w:rPr>
        <w:t>B</w:t>
      </w:r>
      <w:r w:rsidRPr="046C0950" w:rsidR="0084721E">
        <w:rPr>
          <w:rFonts w:ascii="Times New Roman" w:hAnsi="Times New Roman"/>
          <w:sz w:val="24"/>
          <w:szCs w:val="24"/>
        </w:rPr>
        <w:t>free</w:t>
      </w:r>
      <w:r w:rsidRPr="046C0950" w:rsidR="0084721E">
        <w:rPr>
          <w:rFonts w:ascii="Times New Roman" w:hAnsi="Times New Roman"/>
          <w:sz w:val="24"/>
          <w:szCs w:val="24"/>
        </w:rPr>
        <w:t xml:space="preserve"> </w:t>
      </w:r>
      <w:r w:rsidRPr="046C0950" w:rsidR="0084721E">
        <w:rPr>
          <w:rFonts w:ascii="Times New Roman" w:hAnsi="Times New Roman"/>
          <w:sz w:val="24"/>
          <w:szCs w:val="24"/>
        </w:rPr>
        <w:t>con terminales 1689 que pertenece al banco BBVA; b) reclama el monto de S/. 980.00 que fueron sustraídos producto del robo por asalto; c) solicita que (i) se investigue y se solucione su situación lo antes posible a fin de recibir el pago correspondiente por los daños sufridos debido al robo de su tarjeta de crédito y (</w:t>
      </w:r>
      <w:r w:rsidRPr="046C0950" w:rsidR="0084721E">
        <w:rPr>
          <w:rFonts w:ascii="Times New Roman" w:hAnsi="Times New Roman"/>
          <w:sz w:val="24"/>
          <w:szCs w:val="24"/>
        </w:rPr>
        <w:t>i</w:t>
      </w:r>
      <w:r w:rsidRPr="046C0950" w:rsidR="0084721E">
        <w:rPr>
          <w:rFonts w:ascii="Times New Roman" w:hAnsi="Times New Roman"/>
          <w:sz w:val="24"/>
          <w:szCs w:val="24"/>
        </w:rPr>
        <w:t>i</w:t>
      </w:r>
      <w:r w:rsidRPr="046C0950" w:rsidR="0084721E">
        <w:rPr>
          <w:rFonts w:ascii="Times New Roman" w:hAnsi="Times New Roman"/>
          <w:sz w:val="24"/>
          <w:szCs w:val="24"/>
        </w:rPr>
        <w:t>)</w:t>
      </w:r>
      <w:r w:rsidRPr="046C0950" w:rsidR="0084721E">
        <w:rPr>
          <w:rFonts w:ascii="Times New Roman" w:hAnsi="Times New Roman"/>
          <w:sz w:val="24"/>
          <w:szCs w:val="24"/>
        </w:rPr>
        <w:t xml:space="preserve"> que se congele los intereses generados por el banco.</w:t>
      </w:r>
    </w:p>
    <w:p w:rsidRPr="001D5079" w:rsidR="0084721E" w:rsidP="001D5079" w:rsidRDefault="0084721E" w14:paraId="6B6E46D4" w14:textId="3C67CE96">
      <w:pPr>
        <w:jc w:val="both"/>
        <w:rPr>
          <w:rFonts w:ascii="Times New Roman" w:hAnsi="Times New Roman"/>
          <w:sz w:val="24"/>
          <w:szCs w:val="24"/>
        </w:rPr>
      </w:pPr>
      <w:r w:rsidRPr="001D5079">
        <w:rPr>
          <w:rFonts w:ascii="Times New Roman" w:hAnsi="Times New Roman"/>
          <w:sz w:val="24"/>
          <w:szCs w:val="24"/>
        </w:rPr>
        <w:t xml:space="preserve">Que, por su parte y en resumen la compañía de seguros sostiene que: a) El reclamo interpuesto como consecuencia del siniestro ocurrido el 18 de marzo de año en curso ha sido rechazado, toda vez que el hecho que motivó el siniestro, esto es, la disposición de efectivo de la tarjeta de crédito del asegurado, a partir del robo de dicho bien, no está dentro de las coberturas contratadas en la póliza antes referida; b) entre los documentos presentados por el asegurado, consta el detalle de la operación no reconocida. Se trata de un retiro de dinero / disposición de efectivo por la suma de S/.980.00 (novecientos ochenta soles) realizado el 18 de marzo del 2023; c) los hechos narrados por el asegurado no calzan en alguna de las coberturas. Considerando que el reclamante ha señalado en su denuncia que la tarjeta fue </w:t>
      </w:r>
      <w:r w:rsidRPr="001D5079">
        <w:rPr>
          <w:rFonts w:ascii="Times New Roman" w:hAnsi="Times New Roman"/>
          <w:sz w:val="24"/>
          <w:szCs w:val="24"/>
        </w:rPr>
        <w:lastRenderedPageBreak/>
        <w:t>utilizada indebidamente; correspondería activa la cobertura de uso indebido. Sin embargo, de acuerdo a la póliza, dicha cobertura implica el robo o hurto de la tarjeta y el uso indebido por terceros, únicamente en establecimientos comerciales. Bajo los términos y condiciones de la póliza contratada, el siniestro no cuenta con cobertura, debido a que la tarjeta no se usó en establecimientos comerciales. La póliza no tiene la cobertura de retiro / disposición de efectivo por terceros.</w:t>
      </w:r>
    </w:p>
    <w:p w:rsidRPr="001D5079" w:rsidR="0084721E" w:rsidP="001D5079" w:rsidRDefault="0084721E" w14:paraId="00A025F6" w14:textId="77777777">
      <w:pPr>
        <w:jc w:val="both"/>
        <w:rPr>
          <w:rFonts w:ascii="Times New Roman" w:hAnsi="Times New Roman"/>
          <w:b/>
          <w:sz w:val="24"/>
          <w:szCs w:val="24"/>
          <w:lang w:val="es-ES"/>
        </w:rPr>
      </w:pPr>
      <w:r w:rsidRPr="001D5079">
        <w:rPr>
          <w:rFonts w:ascii="Times New Roman" w:hAnsi="Times New Roman"/>
          <w:b/>
          <w:sz w:val="24"/>
          <w:szCs w:val="24"/>
        </w:rPr>
        <w:t xml:space="preserve">CONSIDERANDO: </w:t>
      </w:r>
    </w:p>
    <w:p w:rsidRPr="001D5079" w:rsidR="0084721E" w:rsidP="001D5079" w:rsidRDefault="0084721E" w14:paraId="298BA4F0" w14:textId="77777777">
      <w:pPr>
        <w:jc w:val="both"/>
        <w:rPr>
          <w:rStyle w:val="Textoennegrita"/>
          <w:rFonts w:ascii="Times New Roman" w:hAnsi="Times New Roman"/>
          <w:sz w:val="24"/>
          <w:szCs w:val="24"/>
          <w:lang w:eastAsia="es-ES"/>
        </w:rPr>
      </w:pPr>
      <w:r w:rsidRPr="001D5079">
        <w:rPr>
          <w:rFonts w:ascii="Times New Roman" w:hAnsi="Times New Roman"/>
          <w:b/>
          <w:sz w:val="24"/>
          <w:szCs w:val="24"/>
          <w:u w:val="single"/>
        </w:rPr>
        <w:t>PRIMERO</w:t>
      </w:r>
      <w:r w:rsidRPr="001D5079">
        <w:rPr>
          <w:rFonts w:ascii="Times New Roman" w:hAnsi="Times New Roman"/>
          <w:sz w:val="24"/>
          <w:szCs w:val="24"/>
        </w:rPr>
        <w:t xml:space="preserve">: Conforme al Reglamento de la Defensoría del Asegurado, </w:t>
      </w:r>
      <w:r w:rsidRPr="001D5079">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D5079" w:rsidR="0084721E" w:rsidP="001D5079" w:rsidRDefault="0084721E" w14:paraId="4DD69BA8" w14:textId="77777777">
      <w:pPr>
        <w:jc w:val="both"/>
        <w:rPr>
          <w:rStyle w:val="Textoennegrita"/>
          <w:rFonts w:ascii="Times New Roman" w:hAnsi="Times New Roman"/>
          <w:b w:val="0"/>
          <w:sz w:val="24"/>
          <w:szCs w:val="24"/>
        </w:rPr>
      </w:pPr>
      <w:r w:rsidRPr="001D5079">
        <w:rPr>
          <w:rStyle w:val="Textoennegrita"/>
          <w:rFonts w:ascii="Times New Roman" w:hAnsi="Times New Roman"/>
          <w:sz w:val="24"/>
          <w:szCs w:val="24"/>
          <w:u w:val="single"/>
        </w:rPr>
        <w:t>SEGUNDO</w:t>
      </w:r>
      <w:r w:rsidRPr="001D5079">
        <w:rPr>
          <w:rStyle w:val="Textoennegrita"/>
          <w:rFonts w:ascii="Times New Roman" w:hAnsi="Times New Roman"/>
          <w:sz w:val="24"/>
          <w:szCs w:val="24"/>
        </w:rPr>
        <w:t xml:space="preserve">: </w:t>
      </w:r>
      <w:r w:rsidRPr="001D5079">
        <w:rPr>
          <w:rFonts w:ascii="Times New Roman" w:hAnsi="Times New Roman"/>
          <w:sz w:val="24"/>
          <w:szCs w:val="24"/>
        </w:rPr>
        <w:t xml:space="preserve">Asimismo, de acuerdo a </w:t>
      </w:r>
      <w:r w:rsidRPr="001D5079">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D5079" w:rsidR="0084721E" w:rsidP="001D5079" w:rsidRDefault="0084721E" w14:paraId="52E4BA3F" w14:textId="77777777">
      <w:pPr>
        <w:jc w:val="both"/>
        <w:rPr>
          <w:rFonts w:ascii="Times New Roman" w:hAnsi="Times New Roman"/>
          <w:sz w:val="24"/>
          <w:szCs w:val="24"/>
        </w:rPr>
      </w:pPr>
      <w:r w:rsidRPr="001D5079">
        <w:rPr>
          <w:rStyle w:val="Textoennegrita"/>
          <w:rFonts w:ascii="Times New Roman" w:hAnsi="Times New Roman"/>
          <w:sz w:val="24"/>
          <w:szCs w:val="24"/>
          <w:u w:val="single"/>
        </w:rPr>
        <w:t>TERCERO</w:t>
      </w:r>
      <w:r w:rsidRPr="001D5079">
        <w:rPr>
          <w:rStyle w:val="Textoennegrita"/>
          <w:rFonts w:ascii="Times New Roman" w:hAnsi="Times New Roman"/>
          <w:sz w:val="24"/>
          <w:szCs w:val="24"/>
        </w:rPr>
        <w:t>:</w:t>
      </w:r>
      <w:r w:rsidRPr="001D5079">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D5079" w:rsidR="0084721E" w:rsidP="001D5079" w:rsidRDefault="0084721E" w14:paraId="7D55F883" w14:textId="77777777">
      <w:pPr>
        <w:jc w:val="both"/>
        <w:rPr>
          <w:rFonts w:ascii="Times New Roman" w:hAnsi="Times New Roman"/>
          <w:sz w:val="24"/>
          <w:szCs w:val="24"/>
        </w:rPr>
      </w:pPr>
      <w:r w:rsidRPr="001D5079">
        <w:rPr>
          <w:rFonts w:ascii="Times New Roman" w:hAnsi="Times New Roman"/>
          <w:b/>
          <w:sz w:val="24"/>
          <w:szCs w:val="24"/>
          <w:u w:val="single"/>
        </w:rPr>
        <w:t>CUARTO</w:t>
      </w:r>
      <w:r w:rsidRPr="001D5079">
        <w:rPr>
          <w:rFonts w:ascii="Times New Roman" w:hAnsi="Times New Roman"/>
          <w:b/>
          <w:sz w:val="24"/>
          <w:szCs w:val="24"/>
        </w:rPr>
        <w:t>:</w:t>
      </w:r>
      <w:r w:rsidRPr="001D5079">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D5079" w:rsidR="0084721E" w:rsidP="001D5079" w:rsidRDefault="0084721E" w14:paraId="3386D4E5" w14:textId="77777777">
      <w:pPr>
        <w:jc w:val="both"/>
        <w:rPr>
          <w:rFonts w:ascii="Times New Roman" w:hAnsi="Times New Roman"/>
          <w:sz w:val="24"/>
          <w:szCs w:val="24"/>
        </w:rPr>
      </w:pPr>
      <w:r w:rsidRPr="001D5079">
        <w:rPr>
          <w:rStyle w:val="Textoennegrita"/>
          <w:rFonts w:ascii="Times New Roman" w:hAnsi="Times New Roman"/>
          <w:sz w:val="24"/>
          <w:szCs w:val="24"/>
          <w:u w:val="single"/>
        </w:rPr>
        <w:t>QUINTO</w:t>
      </w:r>
      <w:r w:rsidRPr="001D5079">
        <w:rPr>
          <w:rStyle w:val="Textoennegrita"/>
          <w:rFonts w:ascii="Times New Roman" w:hAnsi="Times New Roman"/>
          <w:sz w:val="24"/>
          <w:szCs w:val="24"/>
        </w:rPr>
        <w:t xml:space="preserve">: </w:t>
      </w:r>
      <w:r w:rsidRPr="001D5079">
        <w:rPr>
          <w:rStyle w:val="Textoennegrita"/>
          <w:rFonts w:ascii="Times New Roman" w:hAnsi="Times New Roman"/>
          <w:b w:val="0"/>
          <w:bCs w:val="0"/>
          <w:sz w:val="24"/>
          <w:szCs w:val="24"/>
        </w:rPr>
        <w:t>En materia procesal</w:t>
      </w:r>
      <w:r w:rsidRPr="001D5079">
        <w:rPr>
          <w:rFonts w:ascii="Times New Roman" w:hAnsi="Times New Roman"/>
          <w:b/>
          <w:bCs/>
          <w:sz w:val="24"/>
          <w:szCs w:val="24"/>
        </w:rPr>
        <w:t xml:space="preserve">, </w:t>
      </w:r>
      <w:r w:rsidRPr="001D5079">
        <w:rPr>
          <w:rFonts w:ascii="Times New Roman" w:hAnsi="Times New Roman"/>
          <w:sz w:val="24"/>
          <w:szCs w:val="24"/>
        </w:rPr>
        <w:t>corresponde a quien invoca hechos probar su existencia, carga procesal a la que refiere el artículo 196 del Código Procesal Civil, salvo que se acoja a alguna presunción legal de carácter relativo o absoluto.</w:t>
      </w:r>
    </w:p>
    <w:p w:rsidRPr="001D5079" w:rsidR="0084721E" w:rsidP="001D5079" w:rsidRDefault="0084721E" w14:paraId="257A8886" w14:textId="77777777">
      <w:pPr>
        <w:jc w:val="both"/>
        <w:rPr>
          <w:rFonts w:ascii="Times New Roman" w:hAnsi="Times New Roman"/>
          <w:sz w:val="24"/>
          <w:szCs w:val="24"/>
        </w:rPr>
      </w:pPr>
      <w:r w:rsidRPr="001D5079">
        <w:rPr>
          <w:rFonts w:ascii="Times New Roman" w:hAnsi="Times New Roman"/>
          <w:b/>
          <w:sz w:val="24"/>
          <w:szCs w:val="24"/>
          <w:u w:val="single"/>
        </w:rPr>
        <w:t>SEXTO</w:t>
      </w:r>
      <w:r w:rsidRPr="001D5079">
        <w:rPr>
          <w:rFonts w:ascii="Times New Roman" w:hAnsi="Times New Roman"/>
          <w:b/>
          <w:sz w:val="24"/>
          <w:szCs w:val="24"/>
        </w:rPr>
        <w:t>:</w:t>
      </w:r>
      <w:r w:rsidRPr="001D5079">
        <w:rPr>
          <w:rFonts w:ascii="Times New Roman" w:hAnsi="Times New Roman"/>
          <w:sz w:val="24"/>
          <w:szCs w:val="24"/>
        </w:rPr>
        <w:t xml:space="preserve"> De acuerdo a los términos contenidos en el rechazo, la reclamación y en la respectiva absolución, la cuestión controvertida radica, en determinar si el evento ocurrido, se encuentra dentro de las coberturas contratadas. </w:t>
      </w:r>
    </w:p>
    <w:p w:rsidRPr="001D5079" w:rsidR="0084721E" w:rsidP="001D5079" w:rsidRDefault="0084721E" w14:paraId="5C5AB6E4" w14:textId="679F088C">
      <w:pPr>
        <w:jc w:val="both"/>
        <w:rPr>
          <w:rFonts w:ascii="Times New Roman" w:hAnsi="Times New Roman"/>
          <w:sz w:val="24"/>
          <w:szCs w:val="24"/>
        </w:rPr>
      </w:pPr>
      <w:r w:rsidRPr="046C0950" w:rsidR="0084721E">
        <w:rPr>
          <w:rFonts w:ascii="Times New Roman" w:hAnsi="Times New Roman"/>
          <w:b w:val="1"/>
          <w:bCs w:val="1"/>
          <w:sz w:val="24"/>
          <w:szCs w:val="24"/>
          <w:u w:val="single"/>
        </w:rPr>
        <w:t>SÉPTIMO</w:t>
      </w:r>
      <w:r w:rsidRPr="046C0950" w:rsidR="0084721E">
        <w:rPr>
          <w:rFonts w:ascii="Times New Roman" w:hAnsi="Times New Roman"/>
          <w:b w:val="1"/>
          <w:bCs w:val="1"/>
          <w:sz w:val="24"/>
          <w:szCs w:val="24"/>
        </w:rPr>
        <w:t>:</w:t>
      </w:r>
      <w:r w:rsidRPr="046C0950" w:rsidR="0084721E">
        <w:rPr>
          <w:rFonts w:ascii="Times New Roman" w:hAnsi="Times New Roman"/>
          <w:sz w:val="24"/>
          <w:szCs w:val="24"/>
          <w:lang w:val="es-MX"/>
        </w:rPr>
        <w:t xml:space="preserve"> </w:t>
      </w:r>
      <w:r w:rsidRPr="046C0950" w:rsidR="0084721E">
        <w:rPr>
          <w:rFonts w:ascii="Times New Roman" w:hAnsi="Times New Roman"/>
          <w:sz w:val="24"/>
          <w:szCs w:val="24"/>
        </w:rPr>
        <w:t xml:space="preserve">De acuerdo con la denuncia policial interpuesta el 19 de marzo de 2023, con fecha 18 de marzo de 2023 el señor </w:t>
      </w:r>
      <w:r w:rsidRPr="046C0950" w:rsidR="59FBD920">
        <w:rPr>
          <w:rFonts w:ascii="Times New Roman" w:hAnsi="Times New Roman"/>
          <w:sz w:val="24"/>
          <w:szCs w:val="24"/>
        </w:rPr>
        <w:t>.............</w:t>
      </w:r>
      <w:r w:rsidRPr="046C0950" w:rsidR="0084721E">
        <w:rPr>
          <w:rFonts w:ascii="Times New Roman" w:hAnsi="Times New Roman"/>
          <w:sz w:val="24"/>
          <w:szCs w:val="24"/>
        </w:rPr>
        <w:t xml:space="preserve"> fue víctima de robo mientras transitaba por el Jr. </w:t>
      </w:r>
      <w:r w:rsidRPr="046C0950" w:rsidR="0084721E">
        <w:rPr>
          <w:rFonts w:ascii="Times New Roman" w:hAnsi="Times New Roman"/>
          <w:sz w:val="24"/>
          <w:szCs w:val="24"/>
        </w:rPr>
        <w:t>Columna Pasco en el distrito de Yanacancha, sustrayéndole, entre otras cosas, la tarjeta de crédito del BBVA:</w:t>
      </w:r>
    </w:p>
    <w:p w:rsidRPr="001D5079" w:rsidR="0084721E" w:rsidP="001D5079" w:rsidRDefault="0084721E" w14:paraId="1F2722AB" w14:textId="6D5B5F5E">
      <w:pPr>
        <w:jc w:val="both"/>
        <w:rPr>
          <w:rFonts w:ascii="Times New Roman" w:hAnsi="Times New Roman"/>
          <w:sz w:val="24"/>
          <w:szCs w:val="24"/>
        </w:rPr>
      </w:pPr>
      <w:r w:rsidRPr="001D5079">
        <w:rPr>
          <w:rFonts w:ascii="Times New Roman" w:hAnsi="Times New Roman"/>
          <w:noProof/>
          <w:sz w:val="24"/>
          <w:szCs w:val="24"/>
        </w:rPr>
        <w:drawing>
          <wp:inline distT="0" distB="0" distL="0" distR="0" wp14:anchorId="3C7B1C39" wp14:editId="4ADF93FB">
            <wp:extent cx="5581650" cy="857250"/>
            <wp:effectExtent l="0" t="0" r="0" b="0"/>
            <wp:docPr id="12818666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1650" cy="857250"/>
                    </a:xfrm>
                    <a:prstGeom prst="rect">
                      <a:avLst/>
                    </a:prstGeom>
                    <a:noFill/>
                    <a:ln>
                      <a:noFill/>
                    </a:ln>
                  </pic:spPr>
                </pic:pic>
              </a:graphicData>
            </a:graphic>
          </wp:inline>
        </w:drawing>
      </w:r>
    </w:p>
    <w:p w:rsidRPr="001D5079" w:rsidR="0084721E" w:rsidP="001D5079" w:rsidRDefault="0084721E" w14:paraId="64BC0422" w14:textId="585862D2">
      <w:pPr>
        <w:jc w:val="both"/>
        <w:rPr>
          <w:rFonts w:ascii="Times New Roman" w:hAnsi="Times New Roman"/>
          <w:sz w:val="24"/>
          <w:szCs w:val="24"/>
        </w:rPr>
      </w:pPr>
      <w:r w:rsidRPr="001D5079">
        <w:rPr>
          <w:rFonts w:ascii="Times New Roman" w:hAnsi="Times New Roman"/>
          <w:sz w:val="24"/>
          <w:szCs w:val="24"/>
        </w:rPr>
        <w:t>Sin embargo, en la denuncia policial interpuesta el 20 de marzo de 2023, el reclamante indica que perdió su billetera, donde se encontraba, entre otras cosas, la tarjeta de crédito del BBVA:</w:t>
      </w:r>
    </w:p>
    <w:p w:rsidRPr="001D5079" w:rsidR="0084721E" w:rsidP="001D5079" w:rsidRDefault="0084721E" w14:paraId="1BF780F1" w14:textId="205ABD29">
      <w:pPr>
        <w:jc w:val="both"/>
        <w:rPr>
          <w:rFonts w:ascii="Times New Roman" w:hAnsi="Times New Roman"/>
          <w:sz w:val="24"/>
          <w:szCs w:val="24"/>
        </w:rPr>
      </w:pPr>
      <w:r w:rsidRPr="001D5079">
        <w:rPr>
          <w:rFonts w:ascii="Times New Roman" w:hAnsi="Times New Roman"/>
          <w:noProof/>
          <w:sz w:val="24"/>
          <w:szCs w:val="24"/>
        </w:rPr>
        <w:drawing>
          <wp:inline distT="0" distB="0" distL="0" distR="0" wp14:anchorId="59F68CE0" wp14:editId="7E3CE776">
            <wp:extent cx="5305425" cy="1504950"/>
            <wp:effectExtent l="0" t="0" r="9525" b="0"/>
            <wp:docPr id="99507856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78568" name="Imagen 2"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1504950"/>
                    </a:xfrm>
                    <a:prstGeom prst="rect">
                      <a:avLst/>
                    </a:prstGeom>
                    <a:noFill/>
                    <a:ln>
                      <a:noFill/>
                    </a:ln>
                  </pic:spPr>
                </pic:pic>
              </a:graphicData>
            </a:graphic>
          </wp:inline>
        </w:drawing>
      </w:r>
    </w:p>
    <w:p w:rsidRPr="001D5079" w:rsidR="0084721E" w:rsidP="001D5079" w:rsidRDefault="0084721E" w14:paraId="6D46A150" w14:textId="252525FA">
      <w:pPr>
        <w:jc w:val="both"/>
        <w:rPr>
          <w:rFonts w:ascii="Times New Roman" w:hAnsi="Times New Roman"/>
          <w:sz w:val="24"/>
          <w:szCs w:val="24"/>
        </w:rPr>
      </w:pPr>
      <w:r w:rsidRPr="001D5079">
        <w:rPr>
          <w:rFonts w:ascii="Times New Roman" w:hAnsi="Times New Roman"/>
          <w:sz w:val="24"/>
          <w:szCs w:val="24"/>
        </w:rPr>
        <w:t>A consecuencia de ello - robo y/o pérdida de la tarjeta de crédito-, retiraron la suma de S/. 980.00 (Novecientos Ochenta con 00/100 Soles):</w:t>
      </w:r>
    </w:p>
    <w:p w:rsidRPr="001D5079" w:rsidR="0084721E" w:rsidP="002636F8" w:rsidRDefault="0084721E" w14:paraId="49A75AF2" w14:textId="00D33FB4">
      <w:pPr>
        <w:jc w:val="center"/>
      </w:pPr>
      <w:r w:rsidR="4D32A29C">
        <w:rPr/>
        <w:t>....................................................................................................................</w:t>
      </w:r>
    </w:p>
    <w:p w:rsidRPr="001D5079" w:rsidR="0084721E" w:rsidP="001D5079" w:rsidRDefault="0084721E" w14:paraId="4F1865EC" w14:textId="27A868FA">
      <w:pPr>
        <w:jc w:val="both"/>
        <w:rPr>
          <w:rFonts w:ascii="Times New Roman" w:hAnsi="Times New Roman"/>
          <w:sz w:val="24"/>
          <w:szCs w:val="24"/>
        </w:rPr>
      </w:pPr>
      <w:r w:rsidRPr="001D5079">
        <w:rPr>
          <w:rFonts w:ascii="Times New Roman" w:hAnsi="Times New Roman"/>
          <w:b/>
          <w:sz w:val="24"/>
          <w:szCs w:val="24"/>
          <w:u w:val="single"/>
        </w:rPr>
        <w:t>OCTAVO</w:t>
      </w:r>
      <w:r w:rsidRPr="001D5079">
        <w:rPr>
          <w:rFonts w:ascii="Times New Roman" w:hAnsi="Times New Roman"/>
          <w:b/>
          <w:sz w:val="24"/>
          <w:szCs w:val="24"/>
        </w:rPr>
        <w:t>:</w:t>
      </w:r>
      <w:r w:rsidRPr="001D5079">
        <w:rPr>
          <w:rFonts w:ascii="Times New Roman" w:hAnsi="Times New Roman"/>
          <w:noProof/>
          <w:sz w:val="24"/>
          <w:szCs w:val="24"/>
        </w:rPr>
        <w:t xml:space="preserve"> </w:t>
      </w:r>
      <w:r w:rsidRPr="001D5079">
        <w:rPr>
          <w:rFonts w:ascii="Times New Roman" w:hAnsi="Times New Roman"/>
          <w:sz w:val="24"/>
          <w:szCs w:val="24"/>
        </w:rPr>
        <w:t xml:space="preserve">Ahora bien, la aseguradora no ha cumplido con presentar la póliza y/o certificado del Seguro de Protección de Tarjeta BBVA contratada por el reclamante, a fin de verificar y analizar las coberturas contratadas, así como las condiciones y/o deducibles, como la Suma Asegurada. </w:t>
      </w:r>
    </w:p>
    <w:p w:rsidRPr="001D5079" w:rsidR="0084721E" w:rsidP="001D5079" w:rsidRDefault="0084721E" w14:paraId="760AE739" w14:textId="347BDA43">
      <w:pPr>
        <w:tabs>
          <w:tab w:val="left" w:pos="2160"/>
        </w:tabs>
        <w:jc w:val="both"/>
        <w:rPr>
          <w:rFonts w:ascii="Times New Roman" w:hAnsi="Times New Roman"/>
          <w:sz w:val="24"/>
          <w:szCs w:val="24"/>
        </w:rPr>
      </w:pPr>
      <w:r w:rsidRPr="046C0950" w:rsidR="0084721E">
        <w:rPr>
          <w:rFonts w:ascii="Times New Roman" w:hAnsi="Times New Roman"/>
          <w:sz w:val="24"/>
          <w:szCs w:val="24"/>
        </w:rPr>
        <w:t xml:space="preserve">De conformidad con lo señalado en el inciso 10 del Artículo 24 del Reglamento De Gestión De Conducta De Mercado Del Sistema De Seguros - Resolución S.B.S. </w:t>
      </w:r>
      <w:r w:rsidRPr="046C0950" w:rsidR="0084721E">
        <w:rPr>
          <w:rFonts w:ascii="Times New Roman" w:hAnsi="Times New Roman"/>
          <w:sz w:val="24"/>
          <w:szCs w:val="24"/>
        </w:rPr>
        <w:t>N°</w:t>
      </w:r>
      <w:r w:rsidRPr="046C0950" w:rsidR="0084721E">
        <w:rPr>
          <w:rFonts w:ascii="Times New Roman" w:hAnsi="Times New Roman"/>
          <w:sz w:val="24"/>
          <w:szCs w:val="24"/>
        </w:rPr>
        <w:t xml:space="preserve"> 4143- 2019, “</w:t>
      </w:r>
      <w:r w:rsidRPr="046C0950" w:rsidR="0084721E">
        <w:rPr>
          <w:rFonts w:ascii="Times New Roman" w:hAnsi="Times New Roman"/>
          <w:i w:val="1"/>
          <w:iCs w:val="1"/>
          <w:sz w:val="24"/>
          <w:szCs w:val="24"/>
        </w:rPr>
        <w:t xml:space="preserve">la solicitud de seguro, las declaraciones efectuadas por el asegurado, las condiciones del seguro, las comunicaciones cursadas entre los involucrados, entre otra documentación asociada a la celebración del contrato y durante su vigencia, deben ser mantenidos por las empresas, los que deben estar a disposición de la Superintendencia. (…)”. </w:t>
      </w:r>
      <w:r w:rsidRPr="046C0950" w:rsidR="0084721E">
        <w:rPr>
          <w:rFonts w:ascii="Times New Roman" w:hAnsi="Times New Roman"/>
          <w:sz w:val="24"/>
          <w:szCs w:val="24"/>
        </w:rPr>
        <w:t xml:space="preserve">En tal sentido, </w:t>
      </w:r>
      <w:r w:rsidRPr="046C0950" w:rsidR="2A32B519">
        <w:rPr>
          <w:rFonts w:ascii="Times New Roman" w:hAnsi="Times New Roman"/>
          <w:sz w:val="24"/>
          <w:szCs w:val="24"/>
        </w:rPr>
        <w:t>...................................</w:t>
      </w:r>
      <w:r w:rsidRPr="046C0950" w:rsidR="0084721E">
        <w:rPr>
          <w:rFonts w:ascii="Times New Roman" w:hAnsi="Times New Roman"/>
          <w:sz w:val="24"/>
          <w:szCs w:val="24"/>
        </w:rPr>
        <w:t xml:space="preserve"> se encuentra obligada a tener en su poder una copia del contrato de seguro.</w:t>
      </w:r>
    </w:p>
    <w:p w:rsidRPr="001D5079" w:rsidR="0084721E" w:rsidP="001D5079" w:rsidRDefault="0084721E" w14:paraId="35D33D43" w14:textId="77777777">
      <w:pPr>
        <w:jc w:val="both"/>
        <w:rPr>
          <w:rFonts w:ascii="Times New Roman" w:hAnsi="Times New Roman"/>
          <w:sz w:val="24"/>
          <w:szCs w:val="24"/>
          <w:lang w:val="es-ES"/>
        </w:rPr>
      </w:pPr>
      <w:r w:rsidRPr="001D5079">
        <w:rPr>
          <w:rFonts w:ascii="Times New Roman" w:hAnsi="Times New Roman"/>
          <w:sz w:val="24"/>
          <w:szCs w:val="24"/>
        </w:rPr>
        <w:lastRenderedPageBreak/>
        <w:t xml:space="preserve">En consecuencia, al no cumplir con esa carga probatoria, la aseguradora no está legitimada para rechazar la solicitud de cobertura. </w:t>
      </w:r>
    </w:p>
    <w:p w:rsidRPr="001D5079" w:rsidR="0084721E" w:rsidP="046C0950" w:rsidRDefault="0084721E" w14:paraId="0F602F12" w14:textId="67AF35C6">
      <w:pPr>
        <w:jc w:val="both"/>
        <w:rPr>
          <w:rFonts w:ascii="Times New Roman" w:hAnsi="Times New Roman"/>
          <w:b w:val="1"/>
          <w:bCs w:val="1"/>
          <w:sz w:val="24"/>
          <w:szCs w:val="24"/>
        </w:rPr>
      </w:pPr>
      <w:r w:rsidRPr="046C0950" w:rsidR="0084721E">
        <w:rPr>
          <w:rFonts w:ascii="Times New Roman" w:hAnsi="Times New Roman"/>
          <w:b w:val="1"/>
          <w:bCs w:val="1"/>
          <w:sz w:val="24"/>
          <w:szCs w:val="24"/>
          <w:u w:val="single"/>
        </w:rPr>
        <w:t>NOVENO</w:t>
      </w:r>
      <w:r w:rsidRPr="046C0950" w:rsidR="0084721E">
        <w:rPr>
          <w:rFonts w:ascii="Times New Roman" w:hAnsi="Times New Roman"/>
          <w:b w:val="1"/>
          <w:bCs w:val="1"/>
          <w:sz w:val="24"/>
          <w:szCs w:val="24"/>
        </w:rPr>
        <w:t xml:space="preserve">: </w:t>
      </w:r>
      <w:r w:rsidRPr="046C0950" w:rsidR="0084721E">
        <w:rPr>
          <w:rFonts w:ascii="Times New Roman" w:hAnsi="Times New Roman"/>
          <w:sz w:val="24"/>
          <w:szCs w:val="24"/>
        </w:rPr>
        <w:t xml:space="preserve">Se exhorta finalmente a </w:t>
      </w:r>
      <w:r w:rsidRPr="046C0950" w:rsidR="2A32B519">
        <w:rPr>
          <w:rFonts w:ascii="Times New Roman" w:hAnsi="Times New Roman"/>
          <w:sz w:val="24"/>
          <w:szCs w:val="24"/>
        </w:rPr>
        <w:t>...................................</w:t>
      </w:r>
      <w:r w:rsidRPr="046C0950" w:rsidR="0084721E">
        <w:rPr>
          <w:rFonts w:ascii="Times New Roman" w:hAnsi="Times New Roman"/>
          <w:sz w:val="24"/>
          <w:szCs w:val="24"/>
        </w:rPr>
        <w:t xml:space="preserve"> para que cuide de cumplir oportunamente con la documentación requerida, así como de la formalización de sus compromisos ante esta Defensoría.</w:t>
      </w:r>
    </w:p>
    <w:p w:rsidRPr="001D5079" w:rsidR="0084721E" w:rsidP="001D5079" w:rsidRDefault="0084721E" w14:paraId="60C4ABD2" w14:textId="77777777">
      <w:pPr>
        <w:tabs>
          <w:tab w:val="left" w:pos="2386"/>
        </w:tabs>
        <w:jc w:val="both"/>
        <w:outlineLvl w:val="0"/>
        <w:rPr>
          <w:rFonts w:ascii="Times New Roman" w:hAnsi="Times New Roman"/>
          <w:b/>
          <w:sz w:val="24"/>
          <w:szCs w:val="24"/>
        </w:rPr>
      </w:pPr>
      <w:r w:rsidRPr="001D5079">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B31307" w:rsidR="0084721E" w:rsidP="001D5079" w:rsidRDefault="0084721E" w14:paraId="5BEC35EF" w14:textId="2497C639">
      <w:pPr>
        <w:jc w:val="both"/>
        <w:rPr>
          <w:rFonts w:ascii="Times New Roman" w:hAnsi="Times New Roman"/>
          <w:b/>
          <w:sz w:val="24"/>
          <w:szCs w:val="24"/>
        </w:rPr>
      </w:pPr>
      <w:r w:rsidRPr="001D5079">
        <w:rPr>
          <w:rFonts w:ascii="Times New Roman" w:hAnsi="Times New Roman"/>
          <w:b/>
          <w:sz w:val="24"/>
          <w:szCs w:val="24"/>
        </w:rPr>
        <w:t>RESUELVE:</w:t>
      </w:r>
    </w:p>
    <w:p w:rsidRPr="001D5079" w:rsidR="0084721E" w:rsidP="001D5079" w:rsidRDefault="0084721E" w14:paraId="0FDE05F7" w14:textId="35078FC5">
      <w:pPr>
        <w:jc w:val="both"/>
        <w:outlineLvl w:val="0"/>
        <w:rPr>
          <w:rFonts w:ascii="Times New Roman" w:hAnsi="Times New Roman"/>
          <w:sz w:val="24"/>
          <w:szCs w:val="24"/>
          <w:lang w:val="es-MX"/>
        </w:rPr>
      </w:pPr>
      <w:r w:rsidRPr="046C0950" w:rsidR="0084721E">
        <w:rPr>
          <w:rFonts w:ascii="Times New Roman" w:hAnsi="Times New Roman"/>
          <w:sz w:val="24"/>
          <w:szCs w:val="24"/>
        </w:rPr>
        <w:t>Declarar</w:t>
      </w:r>
      <w:r w:rsidRPr="046C0950" w:rsidR="0084721E">
        <w:rPr>
          <w:rFonts w:ascii="Times New Roman" w:hAnsi="Times New Roman"/>
          <w:b w:val="1"/>
          <w:bCs w:val="1"/>
          <w:sz w:val="24"/>
          <w:szCs w:val="24"/>
        </w:rPr>
        <w:t xml:space="preserve"> FUNDADA </w:t>
      </w:r>
      <w:r w:rsidRPr="046C0950" w:rsidR="0084721E">
        <w:rPr>
          <w:rFonts w:ascii="Times New Roman" w:hAnsi="Times New Roman"/>
          <w:sz w:val="24"/>
          <w:szCs w:val="24"/>
        </w:rPr>
        <w:t>la reclamación</w:t>
      </w:r>
      <w:r w:rsidRPr="046C0950" w:rsidR="0084721E">
        <w:rPr>
          <w:rFonts w:ascii="Times New Roman" w:hAnsi="Times New Roman"/>
          <w:b w:val="1"/>
          <w:bCs w:val="1"/>
          <w:sz w:val="24"/>
          <w:szCs w:val="24"/>
        </w:rPr>
        <w:t xml:space="preserve"> </w:t>
      </w:r>
      <w:r w:rsidRPr="046C0950" w:rsidR="0084721E">
        <w:rPr>
          <w:rFonts w:ascii="Times New Roman" w:hAnsi="Times New Roman"/>
          <w:sz w:val="24"/>
          <w:szCs w:val="24"/>
        </w:rPr>
        <w:t>interpuesta</w:t>
      </w:r>
      <w:r w:rsidRPr="046C0950" w:rsidR="0084721E">
        <w:rPr>
          <w:rFonts w:ascii="Times New Roman" w:hAnsi="Times New Roman"/>
          <w:sz w:val="24"/>
          <w:szCs w:val="24"/>
          <w:lang w:val="es-MX"/>
        </w:rPr>
        <w:t xml:space="preserve"> por</w:t>
      </w:r>
      <w:r w:rsidRPr="046C0950" w:rsidR="0084721E">
        <w:rPr>
          <w:rFonts w:ascii="Times New Roman" w:hAnsi="Times New Roman"/>
          <w:b w:val="1"/>
          <w:bCs w:val="1"/>
          <w:sz w:val="24"/>
          <w:szCs w:val="24"/>
          <w:lang w:val="es-MX"/>
        </w:rPr>
        <w:t xml:space="preserve"> </w:t>
      </w:r>
      <w:r w:rsidRPr="046C0950" w:rsidR="52AE615C">
        <w:rPr>
          <w:rFonts w:ascii="Times New Roman" w:hAnsi="Times New Roman"/>
          <w:b w:val="1"/>
          <w:bCs w:val="1"/>
          <w:sz w:val="24"/>
          <w:szCs w:val="24"/>
        </w:rPr>
        <w:t>............................................................................</w:t>
      </w:r>
      <w:r w:rsidRPr="046C0950" w:rsidR="0084721E">
        <w:rPr>
          <w:rFonts w:ascii="Times New Roman" w:hAnsi="Times New Roman"/>
          <w:b w:val="1"/>
          <w:bCs w:val="1"/>
          <w:sz w:val="24"/>
          <w:szCs w:val="24"/>
        </w:rPr>
        <w:t xml:space="preserve"> </w:t>
      </w:r>
      <w:r w:rsidRPr="046C0950" w:rsidR="0084721E">
        <w:rPr>
          <w:rFonts w:ascii="Times New Roman" w:hAnsi="Times New Roman"/>
          <w:sz w:val="24"/>
          <w:szCs w:val="24"/>
        </w:rPr>
        <w:t xml:space="preserve">contra </w:t>
      </w:r>
      <w:r w:rsidRPr="046C0950" w:rsidR="2A32B519">
        <w:rPr>
          <w:rFonts w:ascii="Times New Roman" w:hAnsi="Times New Roman"/>
          <w:b w:val="1"/>
          <w:bCs w:val="1"/>
          <w:sz w:val="24"/>
          <w:szCs w:val="24"/>
        </w:rPr>
        <w:t>...................................</w:t>
      </w:r>
      <w:r w:rsidRPr="046C0950" w:rsidR="0084721E">
        <w:rPr>
          <w:rFonts w:ascii="Times New Roman" w:hAnsi="Times New Roman"/>
          <w:b w:val="1"/>
          <w:bCs w:val="1"/>
          <w:sz w:val="24"/>
          <w:szCs w:val="24"/>
          <w:lang w:val="es-MX"/>
        </w:rPr>
        <w:t xml:space="preserve">, </w:t>
      </w:r>
      <w:r w:rsidRPr="046C0950" w:rsidR="0084721E">
        <w:rPr>
          <w:rFonts w:ascii="Times New Roman" w:hAnsi="Times New Roman"/>
          <w:sz w:val="24"/>
          <w:szCs w:val="24"/>
          <w:lang w:val="es-MX"/>
        </w:rPr>
        <w:t xml:space="preserve">debiendo la aseguradora cumplir con otorgar la cobertura reclamada </w:t>
      </w:r>
      <w:r w:rsidRPr="046C0950" w:rsidR="0084721E">
        <w:rPr>
          <w:rFonts w:ascii="Times New Roman" w:hAnsi="Times New Roman"/>
          <w:sz w:val="24"/>
          <w:szCs w:val="24"/>
        </w:rPr>
        <w:t xml:space="preserve">del </w:t>
      </w:r>
      <w:r w:rsidRPr="046C0950" w:rsidR="0084721E">
        <w:rPr>
          <w:rFonts w:ascii="Times New Roman" w:hAnsi="Times New Roman"/>
          <w:b w:val="1"/>
          <w:bCs w:val="1"/>
          <w:sz w:val="24"/>
          <w:szCs w:val="24"/>
          <w:lang w:val="es-MX"/>
        </w:rPr>
        <w:t>SEGURO DE PROTECCIÓN DE TARJETA.</w:t>
      </w:r>
    </w:p>
    <w:p w:rsidRPr="001D5079" w:rsidR="00FE0AE9" w:rsidP="001D5079" w:rsidRDefault="00D00142" w14:paraId="22FB6411" w14:textId="3A58A897">
      <w:pPr>
        <w:jc w:val="right"/>
        <w:rPr>
          <w:rFonts w:ascii="Times New Roman" w:hAnsi="Times New Roman"/>
          <w:sz w:val="24"/>
          <w:szCs w:val="24"/>
        </w:rPr>
      </w:pPr>
      <w:r w:rsidRPr="001D5079">
        <w:rPr>
          <w:rFonts w:ascii="Times New Roman" w:hAnsi="Times New Roman"/>
          <w:sz w:val="24"/>
          <w:szCs w:val="24"/>
        </w:rPr>
        <w:t>Lima,</w:t>
      </w:r>
      <w:r w:rsidRPr="001D5079" w:rsidR="0034229F">
        <w:rPr>
          <w:rFonts w:ascii="Times New Roman" w:hAnsi="Times New Roman"/>
          <w:sz w:val="24"/>
          <w:szCs w:val="24"/>
        </w:rPr>
        <w:t xml:space="preserve"> </w:t>
      </w:r>
      <w:r w:rsidRPr="001D5079" w:rsidR="00C537C3">
        <w:rPr>
          <w:rFonts w:ascii="Times New Roman" w:hAnsi="Times New Roman"/>
          <w:sz w:val="24"/>
          <w:szCs w:val="24"/>
        </w:rPr>
        <w:t>2</w:t>
      </w:r>
      <w:r w:rsidR="00BE1DD6">
        <w:rPr>
          <w:rFonts w:ascii="Times New Roman" w:hAnsi="Times New Roman"/>
          <w:sz w:val="24"/>
          <w:szCs w:val="24"/>
        </w:rPr>
        <w:t>1</w:t>
      </w:r>
      <w:r w:rsidRPr="001D5079" w:rsidR="004A5CA2">
        <w:rPr>
          <w:rFonts w:ascii="Times New Roman" w:hAnsi="Times New Roman"/>
          <w:sz w:val="24"/>
          <w:szCs w:val="24"/>
        </w:rPr>
        <w:t xml:space="preserve"> </w:t>
      </w:r>
      <w:r w:rsidRPr="001D5079">
        <w:rPr>
          <w:rFonts w:ascii="Times New Roman" w:hAnsi="Times New Roman"/>
          <w:sz w:val="24"/>
          <w:szCs w:val="24"/>
        </w:rPr>
        <w:t>de</w:t>
      </w:r>
      <w:r w:rsidRPr="001D5079" w:rsidR="00EF70E2">
        <w:rPr>
          <w:rFonts w:ascii="Times New Roman" w:hAnsi="Times New Roman"/>
          <w:sz w:val="24"/>
          <w:szCs w:val="24"/>
        </w:rPr>
        <w:t xml:space="preserve"> </w:t>
      </w:r>
      <w:r w:rsidRPr="001D5079" w:rsidR="004A5CA2">
        <w:rPr>
          <w:rFonts w:ascii="Times New Roman" w:hAnsi="Times New Roman"/>
          <w:sz w:val="24"/>
          <w:szCs w:val="24"/>
        </w:rPr>
        <w:t>junio</w:t>
      </w:r>
      <w:r w:rsidRPr="001D5079">
        <w:rPr>
          <w:rFonts w:ascii="Times New Roman" w:hAnsi="Times New Roman"/>
          <w:sz w:val="24"/>
          <w:szCs w:val="24"/>
        </w:rPr>
        <w:t xml:space="preserve"> de 202</w:t>
      </w:r>
      <w:r w:rsidRPr="001D5079" w:rsidR="006C6213">
        <w:rPr>
          <w:rFonts w:ascii="Times New Roman" w:hAnsi="Times New Roman"/>
          <w:sz w:val="24"/>
          <w:szCs w:val="24"/>
        </w:rPr>
        <w:t>3</w:t>
      </w:r>
    </w:p>
    <w:p w:rsidRPr="001D5079" w:rsidR="00D066E9" w:rsidP="001D5079" w:rsidRDefault="00487E42" w14:paraId="07DA551C" w14:textId="2F682B5B">
      <w:pPr>
        <w:jc w:val="both"/>
        <w:rPr>
          <w:rFonts w:ascii="Times New Roman" w:hAnsi="Times New Roman"/>
          <w:b/>
          <w:bCs/>
          <w:i/>
          <w:iCs/>
          <w:sz w:val="24"/>
          <w:szCs w:val="24"/>
        </w:rPr>
      </w:pPr>
      <w:r w:rsidRPr="001D5079">
        <w:rPr>
          <w:rFonts w:ascii="Times New Roman" w:hAnsi="Times New Roman"/>
          <w:b/>
          <w:bCs/>
          <w:i/>
          <w:iCs/>
          <w:sz w:val="24"/>
          <w:szCs w:val="24"/>
        </w:rPr>
        <w:t>La Secretaria Técnica, como Órgano Resolutivo Unipersonal, emite la presente resolución.</w:t>
      </w:r>
    </w:p>
    <w:p w:rsidRPr="001D5079" w:rsidR="00487E42" w:rsidP="001D5079" w:rsidRDefault="00487E42" w14:paraId="2D80A377" w14:textId="0DAFEFD0">
      <w:pPr>
        <w:spacing w:line="360" w:lineRule="auto"/>
        <w:jc w:val="center"/>
        <w:rPr>
          <w:rFonts w:ascii="Times New Roman" w:hAnsi="Times New Roman"/>
          <w:b/>
          <w:bCs/>
          <w:sz w:val="24"/>
          <w:szCs w:val="24"/>
        </w:rPr>
      </w:pPr>
      <w:r w:rsidRPr="001D5079">
        <w:rPr>
          <w:rFonts w:ascii="Times New Roman" w:hAnsi="Times New Roman"/>
          <w:b/>
          <w:bCs/>
          <w:sz w:val="24"/>
          <w:szCs w:val="24"/>
        </w:rPr>
        <w:t>Alicia Martín López – Secretar</w:t>
      </w:r>
      <w:r w:rsidRPr="001D5079" w:rsidR="003179C7">
        <w:rPr>
          <w:rFonts w:ascii="Times New Roman" w:hAnsi="Times New Roman"/>
          <w:b/>
          <w:bCs/>
          <w:sz w:val="24"/>
          <w:szCs w:val="24"/>
        </w:rPr>
        <w:t>i</w:t>
      </w:r>
      <w:r w:rsidRPr="001D5079">
        <w:rPr>
          <w:rFonts w:ascii="Times New Roman" w:hAnsi="Times New Roman"/>
          <w:b/>
          <w:bCs/>
          <w:sz w:val="24"/>
          <w:szCs w:val="24"/>
        </w:rPr>
        <w:t>a Técnica</w:t>
      </w:r>
    </w:p>
    <w:p w:rsidRPr="001D5079"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7F26" w:rsidP="00722F1A" w:rsidRDefault="00EC7F26" w14:paraId="126DEB5B" w14:textId="77777777">
      <w:pPr>
        <w:spacing w:after="0" w:line="240" w:lineRule="auto"/>
      </w:pPr>
      <w:r>
        <w:separator/>
      </w:r>
    </w:p>
  </w:endnote>
  <w:endnote w:type="continuationSeparator" w:id="0">
    <w:p w:rsidR="00EC7F26" w:rsidP="00722F1A" w:rsidRDefault="00EC7F26" w14:paraId="526DE17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7F26" w:rsidP="00722F1A" w:rsidRDefault="00EC7F26" w14:paraId="263E2506" w14:textId="77777777">
      <w:pPr>
        <w:spacing w:after="0" w:line="240" w:lineRule="auto"/>
      </w:pPr>
      <w:r>
        <w:separator/>
      </w:r>
    </w:p>
  </w:footnote>
  <w:footnote w:type="continuationSeparator" w:id="0">
    <w:p w:rsidR="00EC7F26" w:rsidP="00722F1A" w:rsidRDefault="00EC7F26" w14:paraId="7A247B7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0CC2"/>
    <w:rsid w:val="00056E10"/>
    <w:rsid w:val="00075BED"/>
    <w:rsid w:val="00082464"/>
    <w:rsid w:val="0008641C"/>
    <w:rsid w:val="0008736D"/>
    <w:rsid w:val="000943A4"/>
    <w:rsid w:val="00096D11"/>
    <w:rsid w:val="000B29AE"/>
    <w:rsid w:val="000D06BF"/>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C509F"/>
    <w:rsid w:val="001D5079"/>
    <w:rsid w:val="001D71B9"/>
    <w:rsid w:val="001E272B"/>
    <w:rsid w:val="001F5220"/>
    <w:rsid w:val="00206222"/>
    <w:rsid w:val="002219B0"/>
    <w:rsid w:val="00223964"/>
    <w:rsid w:val="00252D22"/>
    <w:rsid w:val="002552BA"/>
    <w:rsid w:val="002562BF"/>
    <w:rsid w:val="002636F8"/>
    <w:rsid w:val="0027093C"/>
    <w:rsid w:val="00270EB5"/>
    <w:rsid w:val="002748B9"/>
    <w:rsid w:val="002774DB"/>
    <w:rsid w:val="002832FD"/>
    <w:rsid w:val="002974A1"/>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A5178"/>
    <w:rsid w:val="003B3018"/>
    <w:rsid w:val="003B6C85"/>
    <w:rsid w:val="003C08D0"/>
    <w:rsid w:val="003C2403"/>
    <w:rsid w:val="003C4B02"/>
    <w:rsid w:val="003C7842"/>
    <w:rsid w:val="003D0B19"/>
    <w:rsid w:val="003D1117"/>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6D6"/>
    <w:rsid w:val="00464821"/>
    <w:rsid w:val="00466D00"/>
    <w:rsid w:val="004739D5"/>
    <w:rsid w:val="00486E3D"/>
    <w:rsid w:val="00487E42"/>
    <w:rsid w:val="004A54D1"/>
    <w:rsid w:val="004A5CA2"/>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6AC3"/>
    <w:rsid w:val="005E6AE4"/>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7E7DAB"/>
    <w:rsid w:val="00801C5F"/>
    <w:rsid w:val="008050AA"/>
    <w:rsid w:val="0081637E"/>
    <w:rsid w:val="0081715A"/>
    <w:rsid w:val="00830643"/>
    <w:rsid w:val="00831CCC"/>
    <w:rsid w:val="008371AD"/>
    <w:rsid w:val="00837965"/>
    <w:rsid w:val="00842964"/>
    <w:rsid w:val="0084721E"/>
    <w:rsid w:val="00861E9C"/>
    <w:rsid w:val="0086588F"/>
    <w:rsid w:val="0086654A"/>
    <w:rsid w:val="008666F2"/>
    <w:rsid w:val="00880966"/>
    <w:rsid w:val="008815C6"/>
    <w:rsid w:val="0089374D"/>
    <w:rsid w:val="008A51FF"/>
    <w:rsid w:val="008B2500"/>
    <w:rsid w:val="008B38C9"/>
    <w:rsid w:val="008B410F"/>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78EB"/>
    <w:rsid w:val="00936470"/>
    <w:rsid w:val="00950713"/>
    <w:rsid w:val="00954297"/>
    <w:rsid w:val="00960CAD"/>
    <w:rsid w:val="009651D2"/>
    <w:rsid w:val="00966813"/>
    <w:rsid w:val="00971A3E"/>
    <w:rsid w:val="00981677"/>
    <w:rsid w:val="0098207A"/>
    <w:rsid w:val="009853CB"/>
    <w:rsid w:val="0098563E"/>
    <w:rsid w:val="009A375C"/>
    <w:rsid w:val="009A3B8F"/>
    <w:rsid w:val="009A5B86"/>
    <w:rsid w:val="009B1C6E"/>
    <w:rsid w:val="009B2153"/>
    <w:rsid w:val="009B24C0"/>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452D"/>
    <w:rsid w:val="00A368F4"/>
    <w:rsid w:val="00A405FD"/>
    <w:rsid w:val="00A40FB5"/>
    <w:rsid w:val="00A47E1A"/>
    <w:rsid w:val="00A566AD"/>
    <w:rsid w:val="00A603C9"/>
    <w:rsid w:val="00A60D4F"/>
    <w:rsid w:val="00A635B3"/>
    <w:rsid w:val="00A65D3C"/>
    <w:rsid w:val="00A719CD"/>
    <w:rsid w:val="00A749BB"/>
    <w:rsid w:val="00A7791B"/>
    <w:rsid w:val="00A81C37"/>
    <w:rsid w:val="00A858BA"/>
    <w:rsid w:val="00A876AE"/>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130DD"/>
    <w:rsid w:val="00B154BD"/>
    <w:rsid w:val="00B21365"/>
    <w:rsid w:val="00B21849"/>
    <w:rsid w:val="00B25FD8"/>
    <w:rsid w:val="00B2612A"/>
    <w:rsid w:val="00B2780B"/>
    <w:rsid w:val="00B31307"/>
    <w:rsid w:val="00B328D9"/>
    <w:rsid w:val="00B33B03"/>
    <w:rsid w:val="00B41080"/>
    <w:rsid w:val="00B42CC1"/>
    <w:rsid w:val="00B431F7"/>
    <w:rsid w:val="00B43C0F"/>
    <w:rsid w:val="00B570FD"/>
    <w:rsid w:val="00B643AD"/>
    <w:rsid w:val="00B67BB6"/>
    <w:rsid w:val="00B75D55"/>
    <w:rsid w:val="00B841DC"/>
    <w:rsid w:val="00B8618B"/>
    <w:rsid w:val="00B863AB"/>
    <w:rsid w:val="00B962BF"/>
    <w:rsid w:val="00BB0B6D"/>
    <w:rsid w:val="00BC0F09"/>
    <w:rsid w:val="00BC19B0"/>
    <w:rsid w:val="00BC69EF"/>
    <w:rsid w:val="00BD52E3"/>
    <w:rsid w:val="00BD5530"/>
    <w:rsid w:val="00BE1DD6"/>
    <w:rsid w:val="00BE20BB"/>
    <w:rsid w:val="00BE287A"/>
    <w:rsid w:val="00BE5FB3"/>
    <w:rsid w:val="00C06FF7"/>
    <w:rsid w:val="00C15254"/>
    <w:rsid w:val="00C2073B"/>
    <w:rsid w:val="00C2198B"/>
    <w:rsid w:val="00C22A8E"/>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0E5"/>
    <w:rsid w:val="00DA1D06"/>
    <w:rsid w:val="00DA2B69"/>
    <w:rsid w:val="00DA2FE2"/>
    <w:rsid w:val="00DB3149"/>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B739B"/>
    <w:rsid w:val="00EC0BCA"/>
    <w:rsid w:val="00EC5417"/>
    <w:rsid w:val="00EC7F26"/>
    <w:rsid w:val="00EF70E2"/>
    <w:rsid w:val="00F03223"/>
    <w:rsid w:val="00F06494"/>
    <w:rsid w:val="00F104DE"/>
    <w:rsid w:val="00F1467F"/>
    <w:rsid w:val="00F14E12"/>
    <w:rsid w:val="00F26229"/>
    <w:rsid w:val="00F329FB"/>
    <w:rsid w:val="00F374B2"/>
    <w:rsid w:val="00F407B9"/>
    <w:rsid w:val="00F52ADB"/>
    <w:rsid w:val="00F602CE"/>
    <w:rsid w:val="00F66108"/>
    <w:rsid w:val="00F778E2"/>
    <w:rsid w:val="00F8639B"/>
    <w:rsid w:val="00F95A46"/>
    <w:rsid w:val="00FB114A"/>
    <w:rsid w:val="00FB4AA4"/>
    <w:rsid w:val="00FC56D3"/>
    <w:rsid w:val="00FC7596"/>
    <w:rsid w:val="00FE0AE9"/>
    <w:rsid w:val="00FE4A2F"/>
    <w:rsid w:val="00FE5CEA"/>
    <w:rsid w:val="00FE6BAE"/>
    <w:rsid w:val="00FF2E3D"/>
    <w:rsid w:val="046C0950"/>
    <w:rsid w:val="2A32B519"/>
    <w:rsid w:val="35A39B43"/>
    <w:rsid w:val="3A365622"/>
    <w:rsid w:val="3ABBDA34"/>
    <w:rsid w:val="3FF6032D"/>
    <w:rsid w:val="4059F4C5"/>
    <w:rsid w:val="4D32A29C"/>
    <w:rsid w:val="52AE615C"/>
    <w:rsid w:val="59FBD920"/>
    <w:rsid w:val="716FA3F5"/>
    <w:rsid w:val="7EB0500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1AF9799-6421-429B-AE32-D7639646D57C}"/>
</file>

<file path=customXml/itemProps3.xml><?xml version="1.0" encoding="utf-8"?>
<ds:datastoreItem xmlns:ds="http://schemas.openxmlformats.org/officeDocument/2006/customXml" ds:itemID="{2AFD804C-D3EE-46EB-8078-9F6C1AEDEBF7}"/>
</file>

<file path=customXml/itemProps4.xml><?xml version="1.0" encoding="utf-8"?>
<ds:datastoreItem xmlns:ds="http://schemas.openxmlformats.org/officeDocument/2006/customXml" ds:itemID="{96E62BA9-4B1F-45F8-85D5-4846199A9B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377</cp:revision>
  <cp:lastPrinted>2023-06-22T14:24:00Z</cp:lastPrinted>
  <dcterms:created xsi:type="dcterms:W3CDTF">2022-12-22T22:59:00Z</dcterms:created>
  <dcterms:modified xsi:type="dcterms:W3CDTF">2025-06-10T16:03:10Z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