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35AC8" w:rsidR="007A1D6A" w:rsidP="000D4627" w:rsidRDefault="00F15FBA" w14:paraId="2EB47530" w14:textId="1E54C41D">
      <w:pPr>
        <w:pStyle w:val="Ttulo"/>
        <w:outlineLvl w:val="0"/>
        <w:rPr>
          <w:lang w:val="es-PE"/>
        </w:rPr>
      </w:pPr>
      <w:r w:rsidRPr="00835AC8">
        <w:rPr>
          <w:lang w:val="es-PE"/>
        </w:rPr>
        <w:t>RESOLUCIÓN N</w:t>
      </w:r>
      <w:r w:rsidRPr="00835AC8" w:rsidR="001631D6">
        <w:rPr>
          <w:lang w:val="es-PE"/>
        </w:rPr>
        <w:t xml:space="preserve">° </w:t>
      </w:r>
      <w:r w:rsidRPr="00835AC8" w:rsidR="005A778E">
        <w:rPr>
          <w:lang w:val="es-PE"/>
        </w:rPr>
        <w:t>1</w:t>
      </w:r>
      <w:r w:rsidRPr="00835AC8" w:rsidR="00764E6A">
        <w:rPr>
          <w:lang w:val="es-PE"/>
        </w:rPr>
        <w:t>2</w:t>
      </w:r>
      <w:r w:rsidRPr="00835AC8" w:rsidR="00185768">
        <w:rPr>
          <w:lang w:val="es-PE"/>
        </w:rPr>
        <w:t>2</w:t>
      </w:r>
      <w:r w:rsidRPr="00835AC8" w:rsidR="001631D6">
        <w:rPr>
          <w:lang w:val="es-PE"/>
        </w:rPr>
        <w:t>/2</w:t>
      </w:r>
      <w:r w:rsidRPr="00835AC8" w:rsidR="00BD063F">
        <w:rPr>
          <w:lang w:val="es-PE"/>
        </w:rPr>
        <w:t>3</w:t>
      </w:r>
    </w:p>
    <w:p w:rsidRPr="00835AC8" w:rsidR="00504D86" w:rsidP="00504D86" w:rsidRDefault="00504D86" w14:paraId="54B16FDD" w14:textId="77777777">
      <w:pPr>
        <w:jc w:val="both"/>
        <w:outlineLvl w:val="0"/>
        <w:rPr>
          <w:b/>
          <w:bCs/>
          <w:lang w:val="es-PE"/>
        </w:rPr>
      </w:pPr>
    </w:p>
    <w:p w:rsidRPr="00835AC8" w:rsidR="00835AC8" w:rsidP="00835AC8" w:rsidRDefault="00835AC8" w14:paraId="42ED8542" w14:textId="77777777">
      <w:pPr>
        <w:jc w:val="both"/>
        <w:outlineLvl w:val="0"/>
        <w:rPr>
          <w:b/>
          <w:bCs/>
          <w:lang w:val="es-PE"/>
        </w:rPr>
      </w:pPr>
      <w:r w:rsidRPr="00835AC8">
        <w:rPr>
          <w:b/>
          <w:bCs/>
          <w:lang w:val="es-PE"/>
        </w:rPr>
        <w:t>Vistos:</w:t>
      </w:r>
    </w:p>
    <w:p w:rsidRPr="00835AC8" w:rsidR="00835AC8" w:rsidP="00835AC8" w:rsidRDefault="00835AC8" w14:paraId="2D1E1D94" w14:textId="77777777">
      <w:pPr>
        <w:jc w:val="both"/>
        <w:rPr>
          <w:b/>
          <w:bCs/>
          <w:lang w:val="es-PE"/>
        </w:rPr>
      </w:pPr>
    </w:p>
    <w:p w:rsidRPr="00835AC8" w:rsidR="00835AC8" w:rsidP="0A98A0FE" w:rsidRDefault="00835AC8" w14:paraId="77618E81" w14:textId="4D929B2F">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eastAsia="en-US"/>
        </w:rPr>
      </w:pPr>
      <w:r w:rsidRPr="0A98A0FE" w:rsidR="00835AC8">
        <w:rPr>
          <w:lang w:val="es-PE"/>
        </w:rPr>
        <w:t>Que, el 3 de marzo de 2023</w:t>
      </w:r>
      <w:r w:rsidR="00835AC8">
        <w:rPr/>
        <w:t xml:space="preserve">, don </w:t>
      </w:r>
      <w:r w:rsidR="2B6263A0">
        <w:rPr/>
        <w:t>......................................................................</w:t>
      </w:r>
      <w:r w:rsidR="00835AC8">
        <w:rPr/>
        <w:t xml:space="preserve">  </w:t>
      </w:r>
      <w:r w:rsidRPr="0A98A0FE" w:rsidR="00835AC8">
        <w:rPr>
          <w:lang w:val="es-PE"/>
        </w:rPr>
        <w:t xml:space="preserve">interpone reclamación ante esta Defensoría del Asegurado (DEFASEG) solicitando que </w:t>
      </w:r>
      <w:r w:rsidRPr="0A98A0FE" w:rsidR="4415E83D">
        <w:rPr>
          <w:lang w:val="es-PE"/>
        </w:rPr>
        <w:t>.............................</w:t>
      </w:r>
      <w:r w:rsidRPr="0A98A0FE" w:rsidR="00835AC8">
        <w:rPr>
          <w:lang w:val="es-PE"/>
        </w:rPr>
        <w:t xml:space="preserve"> </w:t>
      </w:r>
      <w:bookmarkStart w:name="OLE_LINK2" w:id="0"/>
      <w:r w:rsidRPr="0A98A0FE" w:rsidR="00835AC8">
        <w:rPr>
          <w:lang w:val="es-PE"/>
        </w:rPr>
        <w:t xml:space="preserve">otorgue cobertura de indemnización por incapacidad temporal como consecuencia del siniestro ocurrido el 11 de octubre de 2022, en el que participó el vehículo </w:t>
      </w:r>
      <w:r w:rsidR="00835AC8">
        <w:rPr/>
        <w:t xml:space="preserve">con placa de rodaje </w:t>
      </w:r>
      <w:r w:rsidR="77925231">
        <w:rPr/>
        <w:t>.................</w:t>
      </w:r>
      <w:r w:rsidR="00835AC8">
        <w:rPr/>
        <w:t xml:space="preserve">, conforme a la Póliza SOAT emitida por </w:t>
      </w:r>
      <w:r w:rsidR="4415E83D">
        <w:rPr/>
        <w:t>.............................</w:t>
      </w:r>
      <w:r w:rsidR="00835AC8">
        <w:rPr/>
        <w:t>;</w:t>
      </w:r>
    </w:p>
    <w:bookmarkEnd w:id="0"/>
    <w:p w:rsidRPr="00835AC8" w:rsidR="00835AC8" w:rsidP="00835AC8" w:rsidRDefault="00835AC8" w14:paraId="74A4DF99" w14:textId="77777777">
      <w:pPr>
        <w:jc w:val="both"/>
        <w:rPr>
          <w:lang w:val="es-PE"/>
        </w:rPr>
      </w:pPr>
    </w:p>
    <w:p w:rsidRPr="00835AC8" w:rsidR="00835AC8" w:rsidP="00835AC8" w:rsidRDefault="00835AC8" w14:paraId="7422F0C8" w14:textId="77777777">
      <w:pPr>
        <w:jc w:val="both"/>
        <w:rPr>
          <w:rFonts w:eastAsia="Arial Unicode MS"/>
          <w:lang w:val="es-PE"/>
        </w:rPr>
      </w:pPr>
      <w:r w:rsidRPr="00835AC8">
        <w:rPr>
          <w:rFonts w:eastAsia="Arial Unicode MS"/>
          <w:lang w:val="es-PE"/>
        </w:rPr>
        <w:t>Que, la señalada reclamación cumple con los requisitos de materia, cuantía y oportunidad establecidos en el Reglamento de la DEFASEG (</w:t>
      </w:r>
      <w:hyperlink w:history="1" r:id="rId8">
        <w:r w:rsidRPr="00835AC8">
          <w:rPr>
            <w:rStyle w:val="Hipervnculo"/>
            <w:rFonts w:eastAsia="Arial Unicode MS"/>
            <w:lang w:val="es-PE"/>
          </w:rPr>
          <w:t>http://www.defaseg.com.pe/reglamento.html</w:t>
        </w:r>
      </w:hyperlink>
      <w:r w:rsidRPr="00835AC8">
        <w:rPr>
          <w:rFonts w:eastAsia="Arial Unicode MS"/>
          <w:lang w:val="es-PE"/>
        </w:rPr>
        <w:t>);</w:t>
      </w:r>
    </w:p>
    <w:p w:rsidRPr="00835AC8" w:rsidR="00835AC8" w:rsidP="00835AC8" w:rsidRDefault="00835AC8" w14:paraId="7B7C20C3" w14:textId="77777777">
      <w:pPr>
        <w:tabs>
          <w:tab w:val="num" w:pos="720"/>
        </w:tabs>
        <w:jc w:val="both"/>
        <w:rPr>
          <w:lang w:val="es-PE"/>
        </w:rPr>
      </w:pPr>
    </w:p>
    <w:p w:rsidRPr="00835AC8" w:rsidR="00835AC8" w:rsidP="00835AC8" w:rsidRDefault="00835AC8" w14:paraId="6401DFA2" w14:textId="77777777">
      <w:pPr>
        <w:tabs>
          <w:tab w:val="num" w:pos="720"/>
        </w:tabs>
        <w:jc w:val="both"/>
        <w:rPr>
          <w:lang w:val="es-PE"/>
        </w:rPr>
      </w:pPr>
      <w:r w:rsidRPr="00835AC8">
        <w:rPr>
          <w:lang w:val="es-PE"/>
        </w:rPr>
        <w:t xml:space="preserve">Que, habiéndosele corrido traslado de la respectiva reclamación, la </w:t>
      </w:r>
      <w:r w:rsidRPr="00835AC8">
        <w:t>aseguradora presentó finalmente sus descargos y la documentación solicitada el 31 de marzo de 2023;</w:t>
      </w:r>
    </w:p>
    <w:p w:rsidRPr="00835AC8" w:rsidR="00835AC8" w:rsidP="00835AC8" w:rsidRDefault="00835AC8" w14:paraId="36ED415D" w14:textId="77777777">
      <w:pPr>
        <w:tabs>
          <w:tab w:val="num" w:pos="720"/>
        </w:tabs>
        <w:jc w:val="both"/>
        <w:rPr>
          <w:lang w:val="es-PE"/>
        </w:rPr>
      </w:pPr>
    </w:p>
    <w:p w:rsidRPr="00835AC8" w:rsidR="00835AC8" w:rsidP="00835AC8" w:rsidRDefault="00835AC8" w14:paraId="46F15BC2" w14:textId="77777777">
      <w:pPr>
        <w:tabs>
          <w:tab w:val="num" w:pos="720"/>
        </w:tabs>
        <w:jc w:val="both"/>
        <w:rPr>
          <w:lang w:val="es-PE"/>
        </w:rPr>
      </w:pPr>
      <w:r w:rsidRPr="00835AC8">
        <w:rPr>
          <w:lang w:val="es-PE"/>
        </w:rPr>
        <w:t xml:space="preserve">Que, </w:t>
      </w:r>
      <w:r w:rsidRPr="00835AC8">
        <w:rPr>
          <w:lang w:val="es-419"/>
        </w:rPr>
        <w:t xml:space="preserve">el 26 de junio de 2023 </w:t>
      </w:r>
      <w:r w:rsidRPr="00835AC8">
        <w:rPr>
          <w:lang w:val="es-PE"/>
        </w:rPr>
        <w:t>se realizó la correspondiente audiencia virtual de vista, con la sola concurrencia de la compañía de seguros, la cual sustentó su posición sobre la reclamación presentada, absolviendo las diversas preguntas que les fueron formuladas, conforme consta de la correspondiente acta, dejándose constancia de la inasistencia del reclamante pese a haber sido oportunamente convocado;</w:t>
      </w:r>
    </w:p>
    <w:p w:rsidRPr="00835AC8" w:rsidR="00835AC8" w:rsidP="00835AC8" w:rsidRDefault="00835AC8" w14:paraId="345A0C8D" w14:textId="77777777">
      <w:pPr>
        <w:tabs>
          <w:tab w:val="num" w:pos="720"/>
        </w:tabs>
        <w:jc w:val="both"/>
        <w:rPr>
          <w:lang w:val="es-419"/>
        </w:rPr>
      </w:pPr>
      <w:r w:rsidRPr="00835AC8">
        <w:rPr>
          <w:lang w:val="es-PE"/>
        </w:rPr>
        <w:t xml:space="preserve"> </w:t>
      </w:r>
    </w:p>
    <w:p w:rsidRPr="00835AC8" w:rsidR="00835AC8" w:rsidP="0A98A0FE" w:rsidRDefault="00835AC8" w14:paraId="7DA04659" w14:textId="0D0991FF">
      <w:pPr>
        <w:jc w:val="both"/>
        <w:rPr>
          <w:rFonts w:eastAsia="Calibri" w:eastAsiaTheme="minorAscii"/>
          <w:lang w:val="es-PE"/>
        </w:rPr>
      </w:pPr>
      <w:r w:rsidRPr="0A98A0FE" w:rsidR="00835AC8">
        <w:rPr>
          <w:lang w:val="es-PE"/>
        </w:rPr>
        <w:t xml:space="preserve">Que, la reclamación interpuesta </w:t>
      </w:r>
      <w:r w:rsidR="00835AC8">
        <w:rPr/>
        <w:t>se sustenta resumidamente en los antecedentes y hechos siguientes</w:t>
      </w:r>
      <w:r w:rsidRPr="0A98A0FE" w:rsidR="00835AC8">
        <w:rPr>
          <w:lang w:val="es-PE"/>
        </w:rPr>
        <w:t xml:space="preserve">: a) se encuentra disconforme con el rechazo de </w:t>
      </w:r>
      <w:r w:rsidRPr="0A98A0FE" w:rsidR="4415E83D">
        <w:rPr>
          <w:lang w:val="es-PE"/>
        </w:rPr>
        <w:t>.............................</w:t>
      </w:r>
      <w:r w:rsidRPr="0A98A0FE" w:rsidR="00835AC8">
        <w:rPr>
          <w:lang w:val="es-PE"/>
        </w:rPr>
        <w:t xml:space="preserve"> </w:t>
      </w:r>
      <w:r w:rsidRPr="0A98A0FE" w:rsidR="00835AC8">
        <w:rPr>
          <w:lang w:val="es-PE"/>
        </w:rPr>
        <w:t xml:space="preserve">de no aceptar su pedido de indemnización por incapacidad temporal como consecuencia del accidente de tránsito donde participó el vehículo asegurado </w:t>
      </w:r>
      <w:r w:rsidRPr="0A98A0FE" w:rsidR="0A66AD3A">
        <w:rPr>
          <w:lang w:val="es-PE"/>
        </w:rPr>
        <w:t>.................</w:t>
      </w:r>
      <w:r w:rsidRPr="0A98A0FE" w:rsidR="00835AC8">
        <w:rPr>
          <w:lang w:val="es-PE"/>
        </w:rPr>
        <w:t xml:space="preserve">, el cual mantiene póliza activa con </w:t>
      </w:r>
      <w:r w:rsidRPr="0A98A0FE" w:rsidR="4415E83D">
        <w:rPr>
          <w:lang w:val="es-PE"/>
        </w:rPr>
        <w:t>.............................</w:t>
      </w:r>
      <w:r w:rsidRPr="0A98A0FE" w:rsidR="00835AC8">
        <w:rPr>
          <w:lang w:val="es-PE"/>
        </w:rPr>
        <w:t xml:space="preserve"> </w:t>
      </w:r>
      <w:r w:rsidRPr="0A98A0FE" w:rsidR="00835AC8">
        <w:rPr>
          <w:lang w:val="es-PE"/>
        </w:rPr>
        <w:t>desde julio de 2022; b) debido a ello solicita que la aseguradora acepte su pedido de indemnización.</w:t>
      </w:r>
    </w:p>
    <w:p w:rsidRPr="00835AC8" w:rsidR="00835AC8" w:rsidP="00835AC8" w:rsidRDefault="00835AC8" w14:paraId="08B7CF54" w14:textId="77777777">
      <w:pPr>
        <w:jc w:val="both"/>
        <w:rPr>
          <w:lang w:val="es-PE"/>
        </w:rPr>
      </w:pPr>
    </w:p>
    <w:p w:rsidRPr="00835AC8" w:rsidR="00835AC8" w:rsidP="00835AC8" w:rsidRDefault="00835AC8" w14:paraId="0E997AE6" w14:textId="02109D9C">
      <w:pPr>
        <w:jc w:val="both"/>
        <w:rPr>
          <w:lang w:val="es-PE" w:eastAsia="en-US"/>
        </w:rPr>
      </w:pPr>
      <w:r w:rsidR="00835AC8">
        <w:rPr/>
        <w:t xml:space="preserve">Que, por su parte, reiterando su negativa al otorgamiento de cobertura, </w:t>
      </w:r>
      <w:r w:rsidR="4415E83D">
        <w:rPr/>
        <w:t>.............................</w:t>
      </w:r>
      <w:r w:rsidR="00835AC8">
        <w:rPr/>
        <w:t xml:space="preserve"> sustenta su posición</w:t>
      </w:r>
      <w:r w:rsidR="00835AC8">
        <w:rPr/>
        <w:t xml:space="preserve"> en las razones siguientes: </w:t>
      </w:r>
      <w:r w:rsidRPr="0A98A0FE" w:rsidR="00835AC8">
        <w:rPr>
          <w:lang w:val="es-PE"/>
        </w:rPr>
        <w:t xml:space="preserve">a) con fecha 11 de octubre de 2022 el reclamante sufrió un siniestro en el cual participaron dos vehículos: (i) el vehículo de placa </w:t>
      </w:r>
      <w:r w:rsidRPr="0A98A0FE" w:rsidR="0A66AD3A">
        <w:rPr>
          <w:lang w:val="es-PE"/>
        </w:rPr>
        <w:t>.................</w:t>
      </w:r>
      <w:r w:rsidRPr="0A98A0FE" w:rsidR="00835AC8">
        <w:rPr>
          <w:lang w:val="es-PE"/>
        </w:rPr>
        <w:t xml:space="preserve">, cuyo ocupante sería el señor Alfredo Quispe Pariona que sí se encuentra asegurado con </w:t>
      </w:r>
      <w:r w:rsidRPr="0A98A0FE" w:rsidR="4415E83D">
        <w:rPr>
          <w:lang w:val="es-PE"/>
        </w:rPr>
        <w:t>.............................</w:t>
      </w:r>
      <w:r w:rsidRPr="0A98A0FE" w:rsidR="00835AC8">
        <w:rPr>
          <w:lang w:val="es-PE"/>
        </w:rPr>
        <w:t>; y (</w:t>
      </w:r>
      <w:r w:rsidRPr="0A98A0FE" w:rsidR="00835AC8">
        <w:rPr>
          <w:lang w:val="es-PE"/>
        </w:rPr>
        <w:t>ii</w:t>
      </w:r>
      <w:r w:rsidRPr="0A98A0FE" w:rsidR="00835AC8">
        <w:rPr>
          <w:lang w:val="es-PE"/>
        </w:rPr>
        <w:t xml:space="preserve">) el vehículo menor de placa </w:t>
      </w:r>
      <w:r w:rsidRPr="0A98A0FE" w:rsidR="672AF539">
        <w:rPr>
          <w:lang w:val="es-PE"/>
        </w:rPr>
        <w:t>.................</w:t>
      </w:r>
      <w:r w:rsidRPr="0A98A0FE" w:rsidR="00835AC8">
        <w:rPr>
          <w:lang w:val="es-PE"/>
        </w:rPr>
        <w:t xml:space="preserve">, cuyo ocupante sería el reclamante, el cual no se encuentra asegurado con </w:t>
      </w:r>
      <w:r w:rsidRPr="0A98A0FE" w:rsidR="4415E83D">
        <w:rPr>
          <w:lang w:val="es-PE"/>
        </w:rPr>
        <w:t>.............................</w:t>
      </w:r>
      <w:r w:rsidRPr="0A98A0FE" w:rsidR="00835AC8">
        <w:rPr>
          <w:lang w:val="es-PE"/>
        </w:rPr>
        <w:t xml:space="preserve">, sino que cuenta con póliza SOAT emitida por otra compañía de seguros; b) de acuerdo al artículo 17 del D.S. 024-2002-MTC, Reglamento SOAT, en caso de accidentes de tránsito en que hayan participado dos o más vehículos, cada compañía aseguradora es responsable de las indemnizaciones que correspondan a las personas transportadas en el vehículo por ella asegurado; c) por dicho motivo rechazaron la solicitud del reclamante recibida el 02 de marzo de 2023, mediante comunicación de fecha 3 de marzo de 2023; c) acreditan su rechazo con lo expuesto en la denuncia policial, donde se establece que el reclamante, era el conductor del vehículo de placa </w:t>
      </w:r>
      <w:r w:rsidRPr="0A98A0FE" w:rsidR="4E9C99C1">
        <w:rPr>
          <w:lang w:val="es-PE"/>
        </w:rPr>
        <w:t>.................</w:t>
      </w:r>
      <w:r w:rsidRPr="0A98A0FE" w:rsidR="00835AC8">
        <w:rPr>
          <w:lang w:val="es-PE"/>
        </w:rPr>
        <w:t xml:space="preserve">, así como por la plataforma </w:t>
      </w:r>
      <w:r w:rsidRPr="0A98A0FE" w:rsidR="00835AC8">
        <w:rPr>
          <w:lang w:val="es-PE"/>
        </w:rPr>
        <w:t>Apeseg</w:t>
      </w:r>
      <w:r w:rsidRPr="0A98A0FE" w:rsidR="00835AC8">
        <w:rPr>
          <w:lang w:val="es-PE"/>
        </w:rPr>
        <w:t xml:space="preserve"> donde se pueden verificar las </w:t>
      </w:r>
      <w:r w:rsidRPr="0A98A0FE" w:rsidR="00835AC8">
        <w:rPr>
          <w:lang w:val="es-PE"/>
        </w:rPr>
        <w:t>polizas</w:t>
      </w:r>
      <w:r w:rsidRPr="0A98A0FE" w:rsidR="00835AC8">
        <w:rPr>
          <w:lang w:val="es-PE"/>
        </w:rPr>
        <w:t xml:space="preserve"> de SOAT según la placa del vehículo, donde se aprecia que la motocicleta que conducía el reclamante se encuentra asegurada con otra compañía (póliza vigente del 31.8.22 al 31.08.23); por lo que solicitan se declare infundado el reclamo</w:t>
      </w:r>
      <w:r w:rsidR="00835AC8">
        <w:rPr/>
        <w:t>;</w:t>
      </w:r>
    </w:p>
    <w:p w:rsidRPr="00835AC8" w:rsidR="00835AC8" w:rsidP="00835AC8" w:rsidRDefault="00835AC8" w14:paraId="310C7191" w14:textId="77777777">
      <w:pPr>
        <w:jc w:val="both"/>
      </w:pPr>
    </w:p>
    <w:p w:rsidRPr="00835AC8" w:rsidR="00835AC8" w:rsidP="00835AC8" w:rsidRDefault="00835AC8" w14:paraId="456DA15D" w14:textId="77777777">
      <w:pPr>
        <w:jc w:val="both"/>
        <w:rPr>
          <w:rFonts w:eastAsiaTheme="minorHAnsi"/>
          <w:lang w:eastAsia="en-US"/>
        </w:rPr>
      </w:pPr>
      <w:r w:rsidRPr="00835AC8">
        <w:rPr>
          <w:bCs/>
          <w:lang w:val="es-PE"/>
        </w:rPr>
        <w:t>Que,</w:t>
      </w:r>
      <w:r w:rsidRPr="00835AC8">
        <w:rPr>
          <w:lang w:val="es-PE"/>
        </w:rPr>
        <w:t xml:space="preserve"> a la fecha, el estado del proceso permite que este colegiado pueda expedir su pronunciamiento sobre el caso sometido a su conocimiento, sobre la base de la información y de los medios probatorios presentados por la reclamante;</w:t>
      </w:r>
    </w:p>
    <w:p w:rsidRPr="00835AC8" w:rsidR="00835AC8" w:rsidP="00835AC8" w:rsidRDefault="00835AC8" w14:paraId="19D456E3" w14:textId="77777777">
      <w:pPr>
        <w:jc w:val="both"/>
        <w:rPr>
          <w:b/>
          <w:bCs/>
        </w:rPr>
      </w:pPr>
    </w:p>
    <w:p w:rsidRPr="00835AC8" w:rsidR="00835AC8" w:rsidP="00835AC8" w:rsidRDefault="00835AC8" w14:paraId="0215FDBD" w14:textId="77777777">
      <w:pPr>
        <w:jc w:val="both"/>
        <w:rPr>
          <w:lang w:val="es-PE"/>
        </w:rPr>
      </w:pPr>
      <w:r w:rsidRPr="00835AC8">
        <w:rPr>
          <w:b/>
          <w:bCs/>
          <w:lang w:val="es-PE"/>
        </w:rPr>
        <w:t>Considerando:</w:t>
      </w:r>
    </w:p>
    <w:p w:rsidRPr="00835AC8" w:rsidR="00835AC8" w:rsidP="00835AC8" w:rsidRDefault="00835AC8" w14:paraId="20B3E2C6" w14:textId="77777777">
      <w:pPr>
        <w:jc w:val="both"/>
        <w:rPr>
          <w:lang w:val="es-PE"/>
        </w:rPr>
      </w:pPr>
    </w:p>
    <w:p w:rsidRPr="00835AC8" w:rsidR="00835AC8" w:rsidP="00835AC8" w:rsidRDefault="00835AC8" w14:paraId="300F98BB" w14:textId="77777777">
      <w:pPr>
        <w:jc w:val="both"/>
        <w:rPr>
          <w:lang w:val="es-PE"/>
        </w:rPr>
      </w:pPr>
      <w:r w:rsidRPr="00835AC8">
        <w:rPr>
          <w:b/>
          <w:u w:val="single"/>
          <w:lang w:val="es-PE"/>
        </w:rPr>
        <w:t>Primero</w:t>
      </w:r>
      <w:r w:rsidRPr="00835AC8">
        <w:rPr>
          <w:b/>
          <w:lang w:val="es-PE"/>
        </w:rPr>
        <w:t xml:space="preserve">: </w:t>
      </w:r>
      <w:r w:rsidRPr="00835AC8">
        <w:rPr>
          <w:lang w:val="es-PE"/>
        </w:rPr>
        <w:t>Conforme a su Reglamento, la</w:t>
      </w:r>
      <w:r w:rsidRPr="00835AC8">
        <w:rPr>
          <w:b/>
          <w:bCs/>
          <w:lang w:val="es-PE"/>
        </w:rPr>
        <w:t xml:space="preserve"> </w:t>
      </w:r>
      <w:r w:rsidRPr="00835AC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35AC8" w:rsidR="00835AC8" w:rsidP="00835AC8" w:rsidRDefault="00835AC8" w14:paraId="6162FD65" w14:textId="77777777">
      <w:pPr>
        <w:jc w:val="both"/>
        <w:rPr>
          <w:lang w:val="es-PE"/>
        </w:rPr>
      </w:pPr>
    </w:p>
    <w:p w:rsidRPr="00835AC8" w:rsidR="00835AC8" w:rsidP="00835AC8" w:rsidRDefault="00835AC8" w14:paraId="2DA00620" w14:textId="77777777">
      <w:pPr>
        <w:jc w:val="both"/>
        <w:rPr>
          <w:bCs/>
          <w:lang w:val="es-PE"/>
        </w:rPr>
      </w:pPr>
      <w:r w:rsidRPr="00835AC8">
        <w:rPr>
          <w:b/>
          <w:bCs/>
          <w:u w:val="single"/>
          <w:lang w:val="es-PE"/>
        </w:rPr>
        <w:t>Segundo</w:t>
      </w:r>
      <w:r w:rsidRPr="00835AC8">
        <w:rPr>
          <w:b/>
          <w:bCs/>
          <w:lang w:val="es-PE"/>
        </w:rPr>
        <w:t>:</w:t>
      </w:r>
      <w:r w:rsidRPr="00835AC8">
        <w:rPr>
          <w:bCs/>
          <w:lang w:val="es-PE"/>
        </w:rPr>
        <w:t xml:space="preserve"> </w:t>
      </w:r>
      <w:r w:rsidRPr="00835AC8">
        <w:rPr>
          <w:lang w:val="es-PE"/>
        </w:rPr>
        <w:t xml:space="preserve">Asimismo, de acuerdo a </w:t>
      </w:r>
      <w:r w:rsidRPr="00835AC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35AC8" w:rsidR="00835AC8" w:rsidP="00835AC8" w:rsidRDefault="00835AC8" w14:paraId="6F17CBD2" w14:textId="77777777">
      <w:pPr>
        <w:jc w:val="both"/>
        <w:rPr>
          <w:bCs/>
          <w:lang w:val="es-PE"/>
        </w:rPr>
      </w:pPr>
    </w:p>
    <w:p w:rsidRPr="00835AC8" w:rsidR="00835AC8" w:rsidP="00835AC8" w:rsidRDefault="00835AC8" w14:paraId="7EF31B17" w14:textId="77777777">
      <w:pPr>
        <w:jc w:val="both"/>
      </w:pPr>
      <w:r w:rsidRPr="00835AC8">
        <w:rPr>
          <w:b/>
          <w:bCs/>
          <w:u w:val="single"/>
          <w:lang w:val="es-PE"/>
        </w:rPr>
        <w:t>Tercero</w:t>
      </w:r>
      <w:r w:rsidRPr="00835AC8">
        <w:rPr>
          <w:b/>
          <w:bCs/>
          <w:lang w:val="es-PE"/>
        </w:rPr>
        <w:t>:</w:t>
      </w:r>
      <w:r w:rsidRPr="00835AC8">
        <w:rPr>
          <w:lang w:val="es-PE"/>
        </w:rPr>
        <w:t xml:space="preserve"> Que, de acuerdo a la Ley Nro. </w:t>
      </w:r>
      <w:r w:rsidRPr="00835AC8">
        <w:t xml:space="preserve">29946 – Ley del Contrato de Seguro, norma legal vigente con ocasión de la celebración del contrato al cual se contrae el presente caso, </w:t>
      </w:r>
      <w:r w:rsidRPr="00835AC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35AC8" w:rsidR="00835AC8" w:rsidP="00835AC8" w:rsidRDefault="00835AC8" w14:paraId="4F633F76" w14:textId="77777777">
      <w:pPr>
        <w:jc w:val="both"/>
        <w:rPr>
          <w:b/>
          <w:u w:val="single"/>
          <w:lang w:val="es-PE"/>
        </w:rPr>
      </w:pPr>
    </w:p>
    <w:p w:rsidRPr="00835AC8" w:rsidR="00835AC8" w:rsidP="00835AC8" w:rsidRDefault="00835AC8" w14:paraId="2D866052" w14:textId="77777777">
      <w:pPr>
        <w:jc w:val="both"/>
        <w:rPr>
          <w:lang w:val="es-PE"/>
        </w:rPr>
      </w:pPr>
      <w:r w:rsidRPr="00835AC8">
        <w:rPr>
          <w:b/>
          <w:u w:val="single"/>
          <w:lang w:val="es-PE"/>
        </w:rPr>
        <w:t>Cuarto</w:t>
      </w:r>
      <w:r w:rsidRPr="00835AC8">
        <w:rPr>
          <w:b/>
          <w:lang w:val="es-PE"/>
        </w:rPr>
        <w:t>:</w:t>
      </w:r>
      <w:r w:rsidRPr="00835AC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35AC8" w:rsidR="00835AC8" w:rsidP="00835AC8" w:rsidRDefault="00835AC8" w14:paraId="1729E416" w14:textId="77777777">
      <w:pPr>
        <w:jc w:val="both"/>
        <w:rPr>
          <w:bCs/>
        </w:rPr>
      </w:pPr>
    </w:p>
    <w:p w:rsidRPr="00835AC8" w:rsidR="00835AC8" w:rsidP="00835AC8" w:rsidRDefault="00835AC8" w14:paraId="3D1FDF9B" w14:textId="77777777">
      <w:pPr>
        <w:jc w:val="both"/>
      </w:pPr>
      <w:r w:rsidRPr="00835AC8">
        <w:rPr>
          <w:b/>
          <w:bCs/>
          <w:u w:val="single"/>
          <w:lang w:val="es-PE"/>
        </w:rPr>
        <w:t>Quinto</w:t>
      </w:r>
      <w:r w:rsidRPr="00835AC8">
        <w:rPr>
          <w:b/>
          <w:bCs/>
          <w:lang w:val="es-PE"/>
        </w:rPr>
        <w:t xml:space="preserve">: </w:t>
      </w:r>
      <w:r w:rsidRPr="00835AC8">
        <w:rPr>
          <w:bCs/>
          <w:lang w:val="es-PE"/>
        </w:rPr>
        <w:t>Que, conforme al</w:t>
      </w:r>
      <w:r w:rsidRPr="00835AC8">
        <w:rPr>
          <w:b/>
          <w:bCs/>
          <w:lang w:val="es-PE"/>
        </w:rPr>
        <w:t xml:space="preserve"> </w:t>
      </w:r>
      <w:r w:rsidRPr="00835AC8">
        <w:rPr>
          <w:lang w:val="es-PE"/>
        </w:rPr>
        <w:t>artículo 196 del Código Procesal Civil, la carga de la prueba corresponde a quien afirma hechos que configuran su pretensión, o a quien los contradice alegando nuevos hechos, salvo disposición legal diferente.</w:t>
      </w:r>
    </w:p>
    <w:p w:rsidRPr="00835AC8" w:rsidR="00835AC8" w:rsidP="00835AC8" w:rsidRDefault="00835AC8" w14:paraId="0AD21F52" w14:textId="77777777">
      <w:pPr>
        <w:jc w:val="both"/>
        <w:rPr>
          <w:lang w:val="es-PE"/>
        </w:rPr>
      </w:pPr>
    </w:p>
    <w:p w:rsidRPr="00835AC8" w:rsidR="00835AC8" w:rsidP="00835AC8" w:rsidRDefault="00835AC8" w14:paraId="3A083061" w14:textId="77777777">
      <w:pPr>
        <w:tabs>
          <w:tab w:val="left" w:pos="2160"/>
        </w:tabs>
        <w:jc w:val="both"/>
        <w:rPr>
          <w:rFonts w:eastAsiaTheme="minorHAnsi"/>
          <w:lang w:eastAsia="en-US"/>
        </w:rPr>
      </w:pPr>
      <w:r w:rsidRPr="00835AC8">
        <w:rPr>
          <w:b/>
          <w:u w:val="single"/>
        </w:rPr>
        <w:t>Sexto</w:t>
      </w:r>
      <w:r w:rsidRPr="00835AC8">
        <w:rPr>
          <w:b/>
        </w:rPr>
        <w:t>:</w:t>
      </w:r>
      <w:r w:rsidRPr="00835AC8">
        <w:rPr>
          <w:b/>
          <w:lang w:val="es-PE"/>
        </w:rPr>
        <w:t xml:space="preserve"> </w:t>
      </w:r>
      <w:r w:rsidRPr="00835AC8">
        <w:rPr>
          <w:lang w:val="es-PE"/>
        </w:rPr>
        <w:t>Sobre la base de los términos contenidos en la reclamación</w:t>
      </w:r>
      <w:r w:rsidRPr="00835AC8">
        <w:rPr>
          <w:lang w:val="es-419"/>
        </w:rPr>
        <w:t xml:space="preserve">, </w:t>
      </w:r>
      <w:r w:rsidRPr="00835AC8">
        <w:rPr>
          <w:lang w:val="es-PE"/>
        </w:rPr>
        <w:t>en la absolución de la misma, y a lo tratado en la audiencia de vista, la cuestión controvertida radica en determinar si se encuentra justificado o no el rechazo de cobertura materia de impugnación por el asegurado.  El señalado rechazo se sustenta en que, conforme a lo sancionado en el artículo 17</w:t>
      </w:r>
      <w:r w:rsidRPr="00835AC8">
        <w:t xml:space="preserve"> del Reglamento Nacional de Responsabilidad Civil y Seguros Obligatorios por Accidentes de Tránsito, tratándose de un accidente vehicular, cada aseguradora asume la cobertura de daños tratándose de los ocupantes de la unidad que hubiese asegurado, no de la otra unidad vehicular.</w:t>
      </w:r>
    </w:p>
    <w:p w:rsidRPr="00835AC8" w:rsidR="00835AC8" w:rsidP="00835AC8" w:rsidRDefault="00835AC8" w14:paraId="6734DDCA" w14:textId="77777777">
      <w:pPr>
        <w:spacing w:before="100" w:beforeAutospacing="1" w:after="100" w:afterAutospacing="1"/>
        <w:jc w:val="both"/>
        <w:rPr>
          <w:lang w:val="es-PE"/>
        </w:rPr>
      </w:pPr>
      <w:r w:rsidRPr="00835AC8">
        <w:t xml:space="preserve">Sobre el particular, resulta pertinente destacar </w:t>
      </w:r>
      <w:r w:rsidRPr="00835AC8">
        <w:rPr>
          <w:lang w:val="es-PE"/>
        </w:rPr>
        <w:t>los alcances del artículo 17 del Reglamento Nacional de Responsabilidad Civil y Seguros Obligatorios por Accidentes de Tránsito (según texto final conforme al Decreto Supremo Nro. 001-2004-MTC), cuyo texto se reproduce a continuación:</w:t>
      </w:r>
    </w:p>
    <w:p w:rsidRPr="00835AC8" w:rsidR="00835AC8" w:rsidP="00835AC8" w:rsidRDefault="00835AC8" w14:paraId="722D8571" w14:textId="77777777">
      <w:pPr>
        <w:pStyle w:val="NormalWeb"/>
        <w:ind w:left="720"/>
        <w:jc w:val="both"/>
        <w:rPr>
          <w:i/>
          <w:color w:val="000000"/>
        </w:rPr>
      </w:pPr>
      <w:r w:rsidRPr="00835AC8">
        <w:rPr>
          <w:i/>
          <w:lang w:val="es-PE"/>
        </w:rPr>
        <w:t>“</w:t>
      </w:r>
      <w:r w:rsidRPr="00835AC8">
        <w:rPr>
          <w:i/>
          <w:color w:val="000000"/>
        </w:rPr>
        <w:t xml:space="preserve">Artículo 17: En caso de accidentes de tránsito en que hayan participado dos o más vehículos, </w:t>
      </w:r>
      <w:r w:rsidRPr="00835AC8">
        <w:rPr>
          <w:b/>
          <w:i/>
          <w:color w:val="000000"/>
        </w:rPr>
        <w:t>cada compañía de seguros será responsable de las indemnizaciones correspondientes a las personas transportadas en el vehículo por ella asegurado</w:t>
      </w:r>
      <w:r w:rsidRPr="00835AC8">
        <w:rPr>
          <w:i/>
          <w:color w:val="000000"/>
        </w:rPr>
        <w:t>.</w:t>
      </w:r>
    </w:p>
    <w:p w:rsidRPr="00835AC8" w:rsidR="00835AC8" w:rsidP="00835AC8" w:rsidRDefault="00835AC8" w14:paraId="576531F1" w14:textId="77777777">
      <w:pPr>
        <w:pStyle w:val="NormalWeb"/>
        <w:ind w:left="720"/>
        <w:jc w:val="both"/>
        <w:rPr>
          <w:i/>
          <w:color w:val="000000"/>
        </w:rPr>
      </w:pPr>
      <w:r w:rsidRPr="00835AC8">
        <w:rPr>
          <w:i/>
          <w:color w:val="000000"/>
        </w:rPr>
        <w:t xml:space="preserve">En caso de </w:t>
      </w:r>
      <w:r w:rsidRPr="00835AC8">
        <w:rPr>
          <w:bCs/>
          <w:i/>
          <w:color w:val="000000"/>
        </w:rPr>
        <w:t>peatones o terceros no ocupantes</w:t>
      </w:r>
      <w:r w:rsidRPr="00835AC8">
        <w:rPr>
          <w:i/>
          <w:color w:val="000000"/>
        </w:rPr>
        <w:t xml:space="preserve"> de vehículos automotores, las compañías de seguros intervinientes serán responsables solidariamente de las indemnizaciones que correspondan a dichas personas o su (s) beneficiario (s).</w:t>
      </w:r>
    </w:p>
    <w:p w:rsidRPr="00835AC8" w:rsidR="00835AC8" w:rsidP="00835AC8" w:rsidRDefault="00835AC8" w14:paraId="6039C7FC" w14:textId="77777777">
      <w:pPr>
        <w:pStyle w:val="NormalWeb"/>
        <w:ind w:left="720"/>
        <w:jc w:val="both"/>
        <w:rPr>
          <w:i/>
          <w:color w:val="000000"/>
        </w:rPr>
      </w:pPr>
      <w:r w:rsidRPr="00835AC8">
        <w:rPr>
          <w:i/>
          <w:color w:val="000000"/>
        </w:rPr>
        <w:t>En este último caso, la compañía de seguros que hubiere pagado tendrá derecho a repetir contra las demás para exigirles su correspondiente participación sin perjuicio de los convenios que para el efecto puedan celebrar las compañías de seguros involucradas.</w:t>
      </w:r>
    </w:p>
    <w:p w:rsidRPr="00835AC8" w:rsidR="00835AC8" w:rsidP="00835AC8" w:rsidRDefault="00835AC8" w14:paraId="30FD6E24" w14:textId="2D6E7C12">
      <w:pPr>
        <w:pStyle w:val="NormalWeb"/>
        <w:ind w:left="720"/>
        <w:jc w:val="both"/>
        <w:rPr>
          <w:i/>
          <w:color w:val="000000"/>
        </w:rPr>
      </w:pPr>
      <w:r w:rsidRPr="00835AC8">
        <w:rPr>
          <w:i/>
          <w:color w:val="000000"/>
        </w:rPr>
        <w:t>En el caso que alguno de los vehículos que participa en el accidente de tránsito no contase con el Seguro Obligatorio de Accidentes de Tránsito, el propietario, el conductor y en su caso, el prestador del servicio de transporte responden solidariamente frente a los ocupantes de dicho vehículo, terceros no ocupantes, establecimientos de salud y compañías de seguros por el monto de los gastos incurridos y/o indemnizaciones que éstos hubieren pagado a los accidentados frente a los cuales, los sujetos antes mencionados, resulten responsables”.</w:t>
      </w:r>
    </w:p>
    <w:p w:rsidRPr="00835AC8" w:rsidR="00835AC8" w:rsidP="00835AC8" w:rsidRDefault="00835AC8" w14:paraId="05773B4A" w14:textId="77777777">
      <w:pPr>
        <w:tabs>
          <w:tab w:val="left" w:pos="709"/>
          <w:tab w:val="left" w:pos="2160"/>
        </w:tabs>
        <w:jc w:val="both"/>
        <w:rPr>
          <w:color w:val="000000" w:themeColor="text1"/>
          <w:lang w:val="es-PE" w:eastAsia="es-PE"/>
        </w:rPr>
      </w:pPr>
      <w:r w:rsidRPr="00835AC8">
        <w:rPr>
          <w:color w:val="000000" w:themeColor="text1"/>
          <w:lang w:val="es-PE" w:eastAsia="es-PE"/>
        </w:rPr>
        <w:tab/>
      </w:r>
      <w:r w:rsidRPr="00835AC8">
        <w:rPr>
          <w:color w:val="000000" w:themeColor="text1"/>
          <w:lang w:val="es-PE" w:eastAsia="es-PE"/>
        </w:rPr>
        <w:t>Lo destacado con negrita es nuestro.</w:t>
      </w:r>
    </w:p>
    <w:p w:rsidRPr="00835AC8" w:rsidR="00835AC8" w:rsidP="00835AC8" w:rsidRDefault="00835AC8" w14:paraId="4A2A420D" w14:textId="77777777">
      <w:pPr>
        <w:tabs>
          <w:tab w:val="left" w:pos="709"/>
          <w:tab w:val="left" w:pos="2160"/>
        </w:tabs>
        <w:jc w:val="both"/>
        <w:rPr>
          <w:color w:val="000000" w:themeColor="text1"/>
          <w:lang w:val="es-PE" w:eastAsia="es-PE"/>
        </w:rPr>
      </w:pPr>
    </w:p>
    <w:p w:rsidRPr="00835AC8" w:rsidR="00835AC8" w:rsidP="00835AC8" w:rsidRDefault="00835AC8" w14:paraId="5234C117" w14:textId="1E95E941">
      <w:pPr>
        <w:tabs>
          <w:tab w:val="left" w:pos="709"/>
          <w:tab w:val="left" w:pos="2160"/>
        </w:tabs>
        <w:jc w:val="both"/>
        <w:rPr>
          <w:color w:val="000000" w:themeColor="text1"/>
          <w:lang w:val="es-PE" w:eastAsia="es-PE"/>
        </w:rPr>
      </w:pPr>
      <w:r w:rsidRPr="0A98A0FE" w:rsidR="00835AC8">
        <w:rPr>
          <w:color w:val="000000" w:themeColor="text1" w:themeTint="FF" w:themeShade="FF"/>
          <w:lang w:val="es-PE" w:eastAsia="es-PE"/>
        </w:rPr>
        <w:t xml:space="preserve">De la denuncia policial, se verifica que el reclamante al momento del siniestro conducía la motocicleta de placa </w:t>
      </w:r>
      <w:r w:rsidRPr="0A98A0FE" w:rsidR="672AF539">
        <w:rPr>
          <w:color w:val="000000" w:themeColor="text1" w:themeTint="FF" w:themeShade="FF"/>
          <w:lang w:val="es-PE" w:eastAsia="es-PE"/>
        </w:rPr>
        <w:t>.................</w:t>
      </w:r>
      <w:r w:rsidRPr="0A98A0FE" w:rsidR="00835AC8">
        <w:rPr>
          <w:color w:val="000000" w:themeColor="text1" w:themeTint="FF" w:themeShade="FF"/>
          <w:lang w:val="es-PE" w:eastAsia="es-PE"/>
        </w:rPr>
        <w:t>.</w:t>
      </w:r>
    </w:p>
    <w:p w:rsidRPr="00835AC8" w:rsidR="00835AC8" w:rsidP="00835AC8" w:rsidRDefault="00835AC8" w14:paraId="4CE07D6D" w14:textId="77777777">
      <w:pPr>
        <w:tabs>
          <w:tab w:val="left" w:pos="709"/>
          <w:tab w:val="left" w:pos="2160"/>
        </w:tabs>
        <w:jc w:val="both"/>
        <w:rPr>
          <w:color w:val="000000" w:themeColor="text1"/>
          <w:lang w:val="es-PE" w:eastAsia="es-PE"/>
        </w:rPr>
      </w:pPr>
    </w:p>
    <w:p w:rsidRPr="00835AC8" w:rsidR="00835AC8" w:rsidP="00835AC8" w:rsidRDefault="00835AC8" w14:paraId="2442BD9D" w14:textId="05A62BAF">
      <w:pPr>
        <w:tabs>
          <w:tab w:val="left" w:pos="709"/>
          <w:tab w:val="left" w:pos="2160"/>
        </w:tabs>
        <w:jc w:val="both"/>
        <w:rPr>
          <w:color w:val="000000" w:themeColor="text1"/>
          <w:lang w:val="es-PE" w:eastAsia="es-PE"/>
        </w:rPr>
      </w:pPr>
      <w:r w:rsidRPr="0A98A0FE" w:rsidR="00835AC8">
        <w:rPr>
          <w:color w:val="000000" w:themeColor="text1" w:themeTint="FF" w:themeShade="FF"/>
          <w:lang w:val="es-PE" w:eastAsia="es-PE"/>
        </w:rPr>
        <w:t xml:space="preserve">Asimismo, conforme a la información que se obtiene de la plataforma de APESEG, que permite verificar las pólizas SOAT (https://www.apeseg.org.pe/consultas-soat/), se aprecia, </w:t>
      </w:r>
      <w:r w:rsidRPr="0A98A0FE" w:rsidR="00835AC8">
        <w:rPr>
          <w:color w:val="000000" w:themeColor="text1" w:themeTint="FF" w:themeShade="FF"/>
          <w:lang w:val="es-PE" w:eastAsia="es-PE"/>
        </w:rPr>
        <w:t>que</w:t>
      </w:r>
      <w:r w:rsidRPr="0A98A0FE" w:rsidR="00835AC8">
        <w:rPr>
          <w:color w:val="000000" w:themeColor="text1" w:themeTint="FF" w:themeShade="FF"/>
          <w:lang w:val="es-PE" w:eastAsia="es-PE"/>
        </w:rPr>
        <w:t xml:space="preserve"> en efecto, el vehículo conducido por el reclamante de placa </w:t>
      </w:r>
      <w:r w:rsidRPr="0A98A0FE" w:rsidR="672AF539">
        <w:rPr>
          <w:color w:val="000000" w:themeColor="text1" w:themeTint="FF" w:themeShade="FF"/>
          <w:lang w:val="es-PE" w:eastAsia="es-PE"/>
        </w:rPr>
        <w:t>.................</w:t>
      </w:r>
      <w:r w:rsidRPr="0A98A0FE" w:rsidR="00835AC8">
        <w:rPr>
          <w:color w:val="000000" w:themeColor="text1" w:themeTint="FF" w:themeShade="FF"/>
          <w:lang w:val="es-PE" w:eastAsia="es-PE"/>
        </w:rPr>
        <w:t xml:space="preserve">, contaba con una póliza SOAT que no fue emitida por </w:t>
      </w:r>
      <w:r w:rsidRPr="0A98A0FE" w:rsidR="4415E83D">
        <w:rPr>
          <w:color w:val="000000" w:themeColor="text1" w:themeTint="FF" w:themeShade="FF"/>
          <w:lang w:val="es-PE" w:eastAsia="es-PE"/>
        </w:rPr>
        <w:t>.............................</w:t>
      </w:r>
      <w:r w:rsidRPr="0A98A0FE" w:rsidR="00835AC8">
        <w:rPr>
          <w:color w:val="000000" w:themeColor="text1" w:themeTint="FF" w:themeShade="FF"/>
          <w:lang w:val="es-PE" w:eastAsia="es-PE"/>
        </w:rPr>
        <w:t>, tal como puede apreciarse a continuación:</w:t>
      </w:r>
    </w:p>
    <w:p w:rsidR="0A98A0FE" w:rsidP="0A98A0FE" w:rsidRDefault="0A98A0FE" w14:paraId="2633007C" w14:textId="1491180F">
      <w:pPr>
        <w:tabs>
          <w:tab w:val="left" w:leader="none" w:pos="709"/>
          <w:tab w:val="left" w:leader="none" w:pos="2160"/>
        </w:tabs>
        <w:jc w:val="both"/>
        <w:rPr>
          <w:color w:val="000000" w:themeColor="text1" w:themeTint="FF" w:themeShade="FF"/>
          <w:lang w:val="es-PE" w:eastAsia="es-PE"/>
        </w:rPr>
      </w:pPr>
    </w:p>
    <w:p w:rsidRPr="00835AC8" w:rsidR="00835AC8" w:rsidP="00835AC8" w:rsidRDefault="00835AC8" w14:paraId="2F70F053" w14:textId="50307786">
      <w:pPr>
        <w:tabs>
          <w:tab w:val="left" w:pos="709"/>
          <w:tab w:val="left" w:pos="2160"/>
        </w:tabs>
        <w:jc w:val="both"/>
      </w:pPr>
      <w:r w:rsidR="00B975F5">
        <w:rPr/>
        <w:t>............................................................................................................................................</w:t>
      </w:r>
    </w:p>
    <w:p w:rsidRPr="00835AC8" w:rsidR="00835AC8" w:rsidP="00835AC8" w:rsidRDefault="00835AC8" w14:paraId="1AC07426" w14:textId="77777777">
      <w:pPr>
        <w:tabs>
          <w:tab w:val="left" w:pos="709"/>
          <w:tab w:val="left" w:pos="2160"/>
        </w:tabs>
        <w:jc w:val="both"/>
        <w:rPr>
          <w:color w:val="000000" w:themeColor="text1"/>
          <w:lang w:val="es-PE" w:eastAsia="es-PE"/>
        </w:rPr>
      </w:pPr>
    </w:p>
    <w:p w:rsidRPr="00835AC8" w:rsidR="00835AC8" w:rsidP="00835AC8" w:rsidRDefault="00835AC8" w14:paraId="6434A108" w14:textId="77777777">
      <w:pPr>
        <w:tabs>
          <w:tab w:val="left" w:pos="709"/>
          <w:tab w:val="left" w:pos="2160"/>
        </w:tabs>
        <w:jc w:val="both"/>
        <w:rPr>
          <w:color w:val="000000" w:themeColor="text1"/>
          <w:lang w:val="es-PE" w:eastAsia="es-PE"/>
        </w:rPr>
      </w:pPr>
    </w:p>
    <w:p w:rsidRPr="00835AC8" w:rsidR="00835AC8" w:rsidP="00835AC8" w:rsidRDefault="00835AC8" w14:paraId="521297D5" w14:textId="5E7580C6">
      <w:pPr>
        <w:tabs>
          <w:tab w:val="left" w:pos="709"/>
          <w:tab w:val="left" w:pos="2160"/>
        </w:tabs>
        <w:jc w:val="both"/>
        <w:rPr>
          <w:color w:val="000000" w:themeColor="text1"/>
          <w:lang w:val="es-PE" w:eastAsia="es-PE"/>
        </w:rPr>
      </w:pPr>
      <w:r w:rsidRPr="0A98A0FE" w:rsidR="00835AC8">
        <w:rPr>
          <w:color w:val="000000" w:themeColor="text1" w:themeTint="FF" w:themeShade="FF"/>
          <w:lang w:val="es-PE" w:eastAsia="es-PE"/>
        </w:rPr>
        <w:t xml:space="preserve">Del señalado texto normativo y la verificación de la compañía de seguros que emitió el SOAT del vehículo que conducía el reclamante, se aprecia inequívocamente que, en el caso concreto sometido a conocimiento y resolución de este colegiado, no existe título legal para disponer que </w:t>
      </w:r>
      <w:r w:rsidRPr="0A98A0FE" w:rsidR="4415E83D">
        <w:rPr>
          <w:color w:val="000000" w:themeColor="text1" w:themeTint="FF" w:themeShade="FF"/>
          <w:lang w:val="es-PE" w:eastAsia="es-PE"/>
        </w:rPr>
        <w:t>.............................</w:t>
      </w:r>
      <w:r w:rsidRPr="0A98A0FE" w:rsidR="00835AC8">
        <w:rPr>
          <w:color w:val="000000" w:themeColor="text1" w:themeTint="FF" w:themeShade="FF"/>
          <w:lang w:val="es-PE" w:eastAsia="es-PE"/>
        </w:rPr>
        <w:t xml:space="preserve">  deba cubrir, haciendo efectivas las coberturas de la póliza SOAT contratada por su cliente, los daños soportados por el conductor y/o los ocupantes de la otra unidad vehicular que participó en los hechos, al margen que la calificación de la actuación del conductor de la unidad asegurada sea concluyente, coadyuvante o ajena a lo sucedido.</w:t>
      </w:r>
      <w:r w:rsidRPr="0A98A0FE" w:rsidR="00835AC8">
        <w:rPr>
          <w:color w:val="000000" w:themeColor="text1" w:themeTint="FF" w:themeShade="FF"/>
          <w:lang w:val="es-PE" w:eastAsia="es-PE"/>
        </w:rPr>
        <w:t xml:space="preserve">  </w:t>
      </w:r>
    </w:p>
    <w:p w:rsidRPr="00835AC8" w:rsidR="00835AC8" w:rsidP="00835AC8" w:rsidRDefault="00835AC8" w14:paraId="2E579DBF" w14:textId="77777777">
      <w:pPr>
        <w:tabs>
          <w:tab w:val="left" w:pos="709"/>
          <w:tab w:val="left" w:pos="2160"/>
        </w:tabs>
        <w:jc w:val="both"/>
        <w:rPr>
          <w:color w:val="000000" w:themeColor="text1"/>
          <w:lang w:val="es-PE" w:eastAsia="es-PE"/>
        </w:rPr>
      </w:pPr>
    </w:p>
    <w:p w:rsidRPr="00835AC8" w:rsidR="00835AC8" w:rsidP="00835AC8" w:rsidRDefault="00835AC8" w14:paraId="724B7A48" w14:textId="0D15032D">
      <w:pPr>
        <w:tabs>
          <w:tab w:val="left" w:pos="709"/>
          <w:tab w:val="left" w:pos="2160"/>
        </w:tabs>
        <w:jc w:val="both"/>
      </w:pPr>
      <w:r w:rsidRPr="0A98A0FE" w:rsidR="00835AC8">
        <w:rPr>
          <w:color w:val="000000" w:themeColor="text1" w:themeTint="FF" w:themeShade="FF"/>
          <w:lang w:val="es-PE" w:eastAsia="es-PE"/>
        </w:rPr>
        <w:t xml:space="preserve">En tal virtud, corresponde que los damnificados hagan efectiva la cobertura del propio SOAT que hubiese sido contratado, en el presente caso tratándose de la unidad vehicular (moto taxi) con placa de rodaje </w:t>
      </w:r>
      <w:r w:rsidRPr="0A98A0FE" w:rsidR="672AF539">
        <w:rPr>
          <w:lang w:val="es-PE"/>
        </w:rPr>
        <w:t>.................</w:t>
      </w:r>
      <w:r w:rsidRPr="0A98A0FE" w:rsidR="00835AC8">
        <w:rPr>
          <w:lang w:val="es-PE"/>
        </w:rPr>
        <w:t xml:space="preserve">, con la compañía de seguros con la que contrató el SOAT, la cual se aprecia no corresponde a </w:t>
      </w:r>
      <w:r w:rsidRPr="0A98A0FE" w:rsidR="4415E83D">
        <w:rPr>
          <w:lang w:val="es-PE"/>
        </w:rPr>
        <w:t>.............................</w:t>
      </w:r>
      <w:r w:rsidR="00835AC8">
        <w:rPr/>
        <w:t>.</w:t>
      </w:r>
    </w:p>
    <w:p w:rsidRPr="00835AC8" w:rsidR="00835AC8" w:rsidP="00835AC8" w:rsidRDefault="00835AC8" w14:paraId="549F0A73" w14:textId="77777777">
      <w:pPr>
        <w:tabs>
          <w:tab w:val="left" w:pos="709"/>
          <w:tab w:val="left" w:pos="2160"/>
        </w:tabs>
        <w:jc w:val="both"/>
      </w:pPr>
    </w:p>
    <w:p w:rsidRPr="00835AC8" w:rsidR="00835AC8" w:rsidP="00835AC8" w:rsidRDefault="00835AC8" w14:paraId="7460C600" w14:textId="77777777">
      <w:pPr>
        <w:tabs>
          <w:tab w:val="left" w:pos="709"/>
          <w:tab w:val="left" w:pos="2160"/>
        </w:tabs>
        <w:jc w:val="both"/>
      </w:pPr>
      <w:r w:rsidRPr="00835AC8">
        <w:rPr>
          <w:lang w:val="es-PE"/>
        </w:rPr>
        <w:t xml:space="preserve">Atendiendo a lo expresado, este colegiado </w:t>
      </w:r>
      <w:r w:rsidRPr="00835AC8">
        <w:t>concluye su apreciación razonada y conjunta al amparo de lo establecido en su Reglamento estimando que el rechazo de cobertura es legítimo, por lo que existen razones fundadas para desestimar la reclamación interpuesta.</w:t>
      </w:r>
    </w:p>
    <w:p w:rsidRPr="00835AC8" w:rsidR="00835AC8" w:rsidP="00835AC8" w:rsidRDefault="00835AC8" w14:paraId="3F98E13D" w14:textId="77777777">
      <w:pPr>
        <w:tabs>
          <w:tab w:val="left" w:pos="709"/>
          <w:tab w:val="left" w:pos="2160"/>
        </w:tabs>
        <w:jc w:val="both"/>
      </w:pPr>
    </w:p>
    <w:p w:rsidRPr="00835AC8" w:rsidR="00835AC8" w:rsidP="00835AC8" w:rsidRDefault="00835AC8" w14:paraId="6705C915" w14:textId="77777777">
      <w:pPr>
        <w:tabs>
          <w:tab w:val="left" w:pos="709"/>
          <w:tab w:val="left" w:pos="2160"/>
        </w:tabs>
        <w:jc w:val="both"/>
        <w:rPr>
          <w:b/>
        </w:rPr>
      </w:pPr>
      <w:r w:rsidRPr="00835AC8">
        <w:rPr>
          <w:b/>
        </w:rPr>
        <w:t>SE RESUELVE</w:t>
      </w:r>
      <w:r w:rsidRPr="00835AC8">
        <w:rPr>
          <w:b/>
          <w:lang w:val="es-PE"/>
        </w:rPr>
        <w:t>:</w:t>
      </w:r>
    </w:p>
    <w:p w:rsidRPr="00835AC8" w:rsidR="00835AC8" w:rsidP="00835AC8" w:rsidRDefault="00835AC8" w14:paraId="6400285B" w14:textId="77777777">
      <w:pPr>
        <w:tabs>
          <w:tab w:val="left" w:pos="709"/>
          <w:tab w:val="left" w:pos="2160"/>
        </w:tabs>
        <w:jc w:val="both"/>
      </w:pPr>
    </w:p>
    <w:p w:rsidRPr="00835AC8" w:rsidR="00835AC8" w:rsidP="0A98A0FE" w:rsidRDefault="00835AC8" w14:paraId="75192351" w14:textId="02084C43">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Calibri" w:eastAsiaTheme="minorAscii"/>
          <w:lang w:val="es-PE" w:eastAsia="en-US"/>
        </w:rPr>
      </w:pPr>
      <w:r w:rsidRPr="0A98A0FE" w:rsidR="00835AC8">
        <w:rPr>
          <w:lang w:val="es-PE"/>
        </w:rPr>
        <w:t xml:space="preserve">Declarar </w:t>
      </w:r>
      <w:r w:rsidRPr="0A98A0FE" w:rsidR="00835AC8">
        <w:rPr>
          <w:b w:val="1"/>
          <w:bCs w:val="1"/>
          <w:lang w:val="es-PE"/>
        </w:rPr>
        <w:t xml:space="preserve">INFUNDADA </w:t>
      </w:r>
      <w:r w:rsidRPr="0A98A0FE" w:rsidR="00835AC8">
        <w:rPr>
          <w:lang w:val="es-PE"/>
        </w:rPr>
        <w:t>la reclamación interpuesta por d</w:t>
      </w:r>
      <w:r w:rsidR="00835AC8">
        <w:rPr/>
        <w:t>on</w:t>
      </w:r>
      <w:r w:rsidR="00835AC8">
        <w:rPr/>
        <w:t xml:space="preserve"> </w:t>
      </w:r>
      <w:r w:rsidR="2B6263A0">
        <w:rPr/>
        <w:t>......................................................................</w:t>
      </w:r>
      <w:r w:rsidR="00835AC8">
        <w:rPr/>
        <w:t xml:space="preserve"> contra</w:t>
      </w:r>
      <w:r w:rsidRPr="0A98A0FE" w:rsidR="00835AC8">
        <w:rPr>
          <w:lang w:val="es-PE"/>
        </w:rPr>
        <w:t xml:space="preserve"> </w:t>
      </w:r>
      <w:r w:rsidRPr="0A98A0FE" w:rsidR="4415E83D">
        <w:rPr>
          <w:lang w:val="es-PE"/>
        </w:rPr>
        <w:t>.............................</w:t>
      </w:r>
      <w:r w:rsidRPr="0A98A0FE" w:rsidR="00835AC8">
        <w:rPr>
          <w:lang w:val="es-PE"/>
        </w:rPr>
        <w:t>, dejando a salvo el derecho del reclamante de acudir ante las instancias que estime pertinentes.</w:t>
      </w:r>
    </w:p>
    <w:p w:rsidRPr="00835AC8" w:rsidR="000D4627" w:rsidP="000D4627" w:rsidRDefault="000D4627" w14:paraId="21925956" w14:textId="77777777">
      <w:pPr>
        <w:jc w:val="right"/>
        <w:outlineLvl w:val="0"/>
        <w:rPr>
          <w:rStyle w:val="Textoennegrita"/>
          <w:lang w:val="es-PE"/>
        </w:rPr>
      </w:pPr>
    </w:p>
    <w:p w:rsidRPr="00835AC8" w:rsidR="001631D6" w:rsidP="000D4627" w:rsidRDefault="00F15FBA" w14:paraId="30F8D459" w14:textId="41AB800C">
      <w:pPr>
        <w:jc w:val="right"/>
        <w:outlineLvl w:val="0"/>
        <w:rPr>
          <w:lang w:val="es-PE"/>
        </w:rPr>
      </w:pPr>
      <w:r w:rsidRPr="00835AC8">
        <w:rPr>
          <w:lang w:val="es-PE"/>
        </w:rPr>
        <w:t xml:space="preserve">Lima, </w:t>
      </w:r>
      <w:r w:rsidRPr="00835AC8" w:rsidR="00764E6A">
        <w:t>26</w:t>
      </w:r>
      <w:r w:rsidRPr="00835AC8" w:rsidR="00981056">
        <w:t xml:space="preserve"> </w:t>
      </w:r>
      <w:r w:rsidRPr="00835AC8">
        <w:rPr>
          <w:lang w:val="es-PE"/>
        </w:rPr>
        <w:t>de</w:t>
      </w:r>
      <w:r w:rsidRPr="00835AC8" w:rsidR="001631D6">
        <w:rPr>
          <w:lang w:val="es-PE"/>
        </w:rPr>
        <w:t xml:space="preserve"> </w:t>
      </w:r>
      <w:r w:rsidRPr="00835AC8" w:rsidR="00E16535">
        <w:rPr>
          <w:lang w:val="es-PE"/>
        </w:rPr>
        <w:t>junio</w:t>
      </w:r>
      <w:r w:rsidRPr="00835AC8" w:rsidR="001631D6">
        <w:rPr>
          <w:lang w:val="es-PE"/>
        </w:rPr>
        <w:t xml:space="preserve"> </w:t>
      </w:r>
      <w:r w:rsidRPr="00835AC8">
        <w:rPr>
          <w:lang w:val="es-PE"/>
        </w:rPr>
        <w:t>de 20</w:t>
      </w:r>
      <w:r w:rsidRPr="00835AC8" w:rsidR="001631D6">
        <w:rPr>
          <w:lang w:val="es-PE"/>
        </w:rPr>
        <w:t>2</w:t>
      </w:r>
      <w:r w:rsidRPr="00835AC8" w:rsidR="00807D21">
        <w:rPr>
          <w:lang w:val="es-PE"/>
        </w:rPr>
        <w:t>3</w:t>
      </w:r>
    </w:p>
    <w:p w:rsidRPr="00835AC8" w:rsidR="00F202DC" w:rsidP="001631D6" w:rsidRDefault="00F202DC" w14:paraId="55EA6443" w14:textId="77777777">
      <w:pPr>
        <w:jc w:val="both"/>
      </w:pPr>
    </w:p>
    <w:p w:rsidRPr="00835AC8" w:rsidR="001631D6" w:rsidP="001631D6" w:rsidRDefault="001631D6" w14:paraId="54F717D9" w14:textId="77777777">
      <w:pPr>
        <w:jc w:val="both"/>
        <w:rPr>
          <w:b/>
          <w:bCs/>
          <w:i/>
          <w:iCs/>
          <w:lang w:val="es-ES_tradnl"/>
        </w:rPr>
      </w:pPr>
      <w:r w:rsidRPr="00835AC8">
        <w:rPr>
          <w:b/>
          <w:bCs/>
          <w:i/>
          <w:iCs/>
          <w:lang w:val="es-ES_tradnl"/>
        </w:rPr>
        <w:t>La Secretaría Técnica certifica que la presente resolución cuenta con el voto de los vocales cuyos nombres figuran en el presente documento.</w:t>
      </w:r>
    </w:p>
    <w:p w:rsidRPr="00835AC8" w:rsidR="005A0FA4" w:rsidP="001631D6" w:rsidRDefault="005A0FA4" w14:paraId="68E12145" w14:textId="77777777">
      <w:pPr>
        <w:jc w:val="both"/>
        <w:rPr>
          <w:b/>
          <w:bCs/>
          <w:i/>
          <w:iCs/>
          <w:lang w:val="es-ES_tradnl"/>
        </w:rPr>
      </w:pPr>
    </w:p>
    <w:p w:rsidRPr="00835AC8" w:rsidR="001631D6" w:rsidP="005A0FA4" w:rsidRDefault="005A0FA4" w14:paraId="024CA4C1" w14:textId="20396E37">
      <w:pPr>
        <w:spacing w:line="360" w:lineRule="auto"/>
        <w:jc w:val="center"/>
        <w:rPr>
          <w:b/>
          <w:bCs/>
        </w:rPr>
      </w:pPr>
      <w:r w:rsidRPr="00835AC8">
        <w:rPr>
          <w:b/>
          <w:bCs/>
        </w:rPr>
        <w:t>Omar Alfaro Villanueva – Presidente</w:t>
      </w:r>
    </w:p>
    <w:p w:rsidRPr="00835AC8" w:rsidR="003E6BA6" w:rsidP="003E6BA6" w:rsidRDefault="003E6BA6" w14:paraId="7E9839D4" w14:textId="217F753E">
      <w:pPr>
        <w:spacing w:line="360" w:lineRule="auto"/>
        <w:jc w:val="center"/>
        <w:rPr>
          <w:b/>
          <w:bCs/>
        </w:rPr>
      </w:pPr>
      <w:r w:rsidRPr="00835AC8">
        <w:rPr>
          <w:b/>
          <w:bCs/>
        </w:rPr>
        <w:t xml:space="preserve">María Eugenia Valdez Fernández Baca – </w:t>
      </w:r>
      <w:r w:rsidRPr="00835AC8" w:rsidR="005A0FA4">
        <w:rPr>
          <w:b/>
          <w:bCs/>
        </w:rPr>
        <w:t>Vocal</w:t>
      </w:r>
    </w:p>
    <w:p w:rsidRPr="00835AC8" w:rsidR="001631D6" w:rsidP="001631D6" w:rsidRDefault="001631D6" w14:paraId="515933D0" w14:textId="5FD7ECBB">
      <w:pPr>
        <w:spacing w:line="360" w:lineRule="auto"/>
        <w:jc w:val="center"/>
        <w:rPr>
          <w:b/>
          <w:bCs/>
        </w:rPr>
      </w:pPr>
      <w:r w:rsidRPr="00835AC8">
        <w:rPr>
          <w:b/>
          <w:bCs/>
        </w:rPr>
        <w:t xml:space="preserve">Rolando Eyzaguirre Maccan – </w:t>
      </w:r>
      <w:r w:rsidRPr="00835AC8" w:rsidR="003E6BA6">
        <w:rPr>
          <w:b/>
          <w:bCs/>
        </w:rPr>
        <w:t>Vocal</w:t>
      </w:r>
    </w:p>
    <w:p w:rsidRPr="00D41556" w:rsidR="001631D6" w:rsidP="001631D6" w:rsidRDefault="001631D6" w14:paraId="44059E74" w14:textId="77777777">
      <w:pPr>
        <w:spacing w:line="360" w:lineRule="auto"/>
        <w:jc w:val="center"/>
        <w:rPr>
          <w:lang w:val="es-MX"/>
        </w:rPr>
      </w:pPr>
      <w:r w:rsidRPr="00835AC8">
        <w:rPr>
          <w:b/>
          <w:bCs/>
        </w:rPr>
        <w:t>Gonzalo Abad del</w:t>
      </w:r>
      <w:r w:rsidRPr="00D41556">
        <w:rPr>
          <w:b/>
          <w:bCs/>
        </w:rPr>
        <w:t xml:space="preserve"> Busto - Vocal</w:t>
      </w:r>
    </w:p>
    <w:p w:rsidRPr="001A19AE"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E11D7" w:rsidP="005F148C" w:rsidRDefault="004E11D7" w14:paraId="0CC09A64" w14:textId="77777777">
      <w:r>
        <w:separator/>
      </w:r>
    </w:p>
  </w:endnote>
  <w:endnote w:type="continuationSeparator" w:id="0">
    <w:p w:rsidR="004E11D7" w:rsidP="005F148C" w:rsidRDefault="004E11D7" w14:paraId="2D3E75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E11D7" w:rsidP="005F148C" w:rsidRDefault="004E11D7" w14:paraId="1B7A98FF" w14:textId="77777777">
      <w:r>
        <w:separator/>
      </w:r>
    </w:p>
  </w:footnote>
  <w:footnote w:type="continuationSeparator" w:id="0">
    <w:p w:rsidR="004E11D7" w:rsidP="005F148C" w:rsidRDefault="004E11D7" w14:paraId="0C1B3D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8"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2"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7"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2"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9"/>
  </w:num>
  <w:num w:numId="6" w16cid:durableId="37362597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6"/>
  </w:num>
  <w:num w:numId="9" w16cid:durableId="1509519697">
    <w:abstractNumId w:val="4"/>
  </w:num>
  <w:num w:numId="10" w16cid:durableId="136944717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5"/>
  </w:num>
  <w:num w:numId="19" w16cid:durableId="20820975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6"/>
  </w:num>
  <w:num w:numId="22" w16cid:durableId="5857681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0"/>
  </w:num>
  <w:num w:numId="24" w16cid:durableId="668286660">
    <w:abstractNumId w:val="11"/>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3"/>
  </w:num>
  <w:num w:numId="27" w16cid:durableId="7538175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13"/>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5B3"/>
    <w:rsid w:val="00020318"/>
    <w:rsid w:val="00021CE8"/>
    <w:rsid w:val="0002216F"/>
    <w:rsid w:val="0002647A"/>
    <w:rsid w:val="00032526"/>
    <w:rsid w:val="00032C2E"/>
    <w:rsid w:val="0003324F"/>
    <w:rsid w:val="00035695"/>
    <w:rsid w:val="00035CCC"/>
    <w:rsid w:val="00074CB3"/>
    <w:rsid w:val="0008387F"/>
    <w:rsid w:val="00084E51"/>
    <w:rsid w:val="00085C13"/>
    <w:rsid w:val="00090136"/>
    <w:rsid w:val="00093257"/>
    <w:rsid w:val="00094DDA"/>
    <w:rsid w:val="0009632B"/>
    <w:rsid w:val="000A1BF0"/>
    <w:rsid w:val="000A32D2"/>
    <w:rsid w:val="000B085C"/>
    <w:rsid w:val="000B35F3"/>
    <w:rsid w:val="000C23F0"/>
    <w:rsid w:val="000C3C3C"/>
    <w:rsid w:val="000D2700"/>
    <w:rsid w:val="000D4627"/>
    <w:rsid w:val="000E19E9"/>
    <w:rsid w:val="000F1BDF"/>
    <w:rsid w:val="000F4E06"/>
    <w:rsid w:val="00103188"/>
    <w:rsid w:val="00107A19"/>
    <w:rsid w:val="001121CB"/>
    <w:rsid w:val="00121D19"/>
    <w:rsid w:val="001244A4"/>
    <w:rsid w:val="00131FAD"/>
    <w:rsid w:val="00140C67"/>
    <w:rsid w:val="00142D88"/>
    <w:rsid w:val="001462E2"/>
    <w:rsid w:val="001631D6"/>
    <w:rsid w:val="00173975"/>
    <w:rsid w:val="00185768"/>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7664"/>
    <w:rsid w:val="0041770E"/>
    <w:rsid w:val="00417E23"/>
    <w:rsid w:val="0042673B"/>
    <w:rsid w:val="00427108"/>
    <w:rsid w:val="00440C04"/>
    <w:rsid w:val="00442F39"/>
    <w:rsid w:val="00444D29"/>
    <w:rsid w:val="004649E2"/>
    <w:rsid w:val="00467825"/>
    <w:rsid w:val="004710AF"/>
    <w:rsid w:val="00477D05"/>
    <w:rsid w:val="004832C1"/>
    <w:rsid w:val="004848A8"/>
    <w:rsid w:val="004854D9"/>
    <w:rsid w:val="004856B2"/>
    <w:rsid w:val="00485D27"/>
    <w:rsid w:val="00492D3C"/>
    <w:rsid w:val="004A05A4"/>
    <w:rsid w:val="004C5624"/>
    <w:rsid w:val="004C6A2A"/>
    <w:rsid w:val="004D73C5"/>
    <w:rsid w:val="004E11D7"/>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59F9"/>
    <w:rsid w:val="0069382D"/>
    <w:rsid w:val="00694105"/>
    <w:rsid w:val="00696F0F"/>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4E6A"/>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560CE"/>
    <w:rsid w:val="00972C37"/>
    <w:rsid w:val="009767BB"/>
    <w:rsid w:val="00977F56"/>
    <w:rsid w:val="009800DC"/>
    <w:rsid w:val="00981056"/>
    <w:rsid w:val="00994438"/>
    <w:rsid w:val="009A4863"/>
    <w:rsid w:val="009A7580"/>
    <w:rsid w:val="009B3934"/>
    <w:rsid w:val="009C28AE"/>
    <w:rsid w:val="009C4A1C"/>
    <w:rsid w:val="009D011D"/>
    <w:rsid w:val="009D0698"/>
    <w:rsid w:val="009D1A13"/>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96DD8"/>
    <w:rsid w:val="00B975F5"/>
    <w:rsid w:val="00BA2C8E"/>
    <w:rsid w:val="00BA6133"/>
    <w:rsid w:val="00BB6919"/>
    <w:rsid w:val="00BC5D74"/>
    <w:rsid w:val="00BC6134"/>
    <w:rsid w:val="00BC633A"/>
    <w:rsid w:val="00BD063F"/>
    <w:rsid w:val="00BD1B3E"/>
    <w:rsid w:val="00BD5FD0"/>
    <w:rsid w:val="00BE23A8"/>
    <w:rsid w:val="00BF1D90"/>
    <w:rsid w:val="00C04895"/>
    <w:rsid w:val="00C069D2"/>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F3742"/>
    <w:rsid w:val="00D01DEB"/>
    <w:rsid w:val="00D128FF"/>
    <w:rsid w:val="00D13EF4"/>
    <w:rsid w:val="00D15C1E"/>
    <w:rsid w:val="00D173E4"/>
    <w:rsid w:val="00D24314"/>
    <w:rsid w:val="00D30412"/>
    <w:rsid w:val="00D34187"/>
    <w:rsid w:val="00D41556"/>
    <w:rsid w:val="00D4302F"/>
    <w:rsid w:val="00D56839"/>
    <w:rsid w:val="00D606F1"/>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0728EB67"/>
    <w:rsid w:val="0A66AD3A"/>
    <w:rsid w:val="0A98A0FE"/>
    <w:rsid w:val="1489F706"/>
    <w:rsid w:val="1FBE2B92"/>
    <w:rsid w:val="2B6263A0"/>
    <w:rsid w:val="4415E83D"/>
    <w:rsid w:val="4E9C99C1"/>
    <w:rsid w:val="5F5D4360"/>
    <w:rsid w:val="672AF539"/>
    <w:rsid w:val="77925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FE2F260-7C9C-4566-B7A9-80590FF49E50}"/>
</file>

<file path=customXml/itemProps3.xml><?xml version="1.0" encoding="utf-8"?>
<ds:datastoreItem xmlns:ds="http://schemas.openxmlformats.org/officeDocument/2006/customXml" ds:itemID="{08D61CD1-6308-4954-AED8-0E5AB312B639}"/>
</file>

<file path=customXml/itemProps4.xml><?xml version="1.0" encoding="utf-8"?>
<ds:datastoreItem xmlns:ds="http://schemas.openxmlformats.org/officeDocument/2006/customXml" ds:itemID="{BFA71A9A-3E70-46FF-AE51-C062A590DFC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cp:revision>
  <cp:lastPrinted>2023-06-27T13:45:00Z</cp:lastPrinted>
  <dcterms:created xsi:type="dcterms:W3CDTF">2023-06-22T13:57:00Z</dcterms:created>
  <dcterms:modified xsi:type="dcterms:W3CDTF">2025-06-16T21:58:05Z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