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F7282" w:rsidR="000341A4" w:rsidP="000341A4" w:rsidRDefault="000341A4" w14:paraId="6752CB7C" w14:textId="77777777">
      <w:pPr>
        <w:pStyle w:val="Puesto"/>
        <w:tabs>
          <w:tab w:val="left" w:pos="2730"/>
          <w:tab w:val="center" w:pos="4419"/>
        </w:tabs>
        <w:outlineLvl w:val="0"/>
        <w:rPr>
          <w:rStyle w:val="Textoennegrita"/>
          <w:b/>
          <w:bCs/>
          <w:lang w:val="es-ES"/>
        </w:rPr>
      </w:pPr>
    </w:p>
    <w:p w:rsidRPr="008F7282" w:rsidR="000341A4" w:rsidP="000341A4" w:rsidRDefault="000341A4" w14:paraId="56329F19" w14:textId="77777777">
      <w:pPr>
        <w:pStyle w:val="Puesto"/>
        <w:tabs>
          <w:tab w:val="left" w:pos="2730"/>
          <w:tab w:val="center" w:pos="4419"/>
        </w:tabs>
        <w:outlineLvl w:val="0"/>
        <w:rPr>
          <w:rStyle w:val="Textoennegrita"/>
          <w:b/>
          <w:bCs/>
          <w:lang w:val="es-ES"/>
        </w:rPr>
      </w:pPr>
    </w:p>
    <w:p w:rsidRPr="008F7282" w:rsidR="00CC05F1" w:rsidP="00FE16B2" w:rsidRDefault="00D00142" w14:paraId="47375252" w14:textId="67A4AB7A">
      <w:pPr>
        <w:pStyle w:val="Puesto"/>
        <w:tabs>
          <w:tab w:val="left" w:pos="2730"/>
          <w:tab w:val="center" w:pos="4419"/>
        </w:tabs>
        <w:outlineLvl w:val="0"/>
        <w:rPr>
          <w:b w:val="0"/>
          <w:bCs w:val="0"/>
        </w:rPr>
      </w:pPr>
      <w:r w:rsidRPr="008F7282">
        <w:rPr>
          <w:rStyle w:val="Textoennegrita"/>
          <w:b/>
          <w:bCs/>
          <w:lang w:val="es-ES"/>
        </w:rPr>
        <w:t xml:space="preserve">RESOLUCION </w:t>
      </w:r>
      <w:proofErr w:type="spellStart"/>
      <w:r w:rsidRPr="008F7282">
        <w:rPr>
          <w:rStyle w:val="Textoennegrita"/>
          <w:b/>
          <w:bCs/>
          <w:lang w:val="es-ES"/>
        </w:rPr>
        <w:t>N°</w:t>
      </w:r>
      <w:proofErr w:type="spellEnd"/>
      <w:r w:rsidRPr="008F7282" w:rsidR="000341A4">
        <w:rPr>
          <w:rStyle w:val="Textoennegrita"/>
          <w:b/>
          <w:bCs/>
          <w:lang w:val="es-ES"/>
        </w:rPr>
        <w:t xml:space="preserve"> </w:t>
      </w:r>
      <w:r w:rsidRPr="008F7282" w:rsidR="00DA6E61">
        <w:rPr>
          <w:rStyle w:val="Textoennegrita"/>
          <w:b/>
          <w:bCs/>
          <w:lang w:val="es-ES"/>
        </w:rPr>
        <w:t>128</w:t>
      </w:r>
      <w:r w:rsidRPr="008F7282">
        <w:rPr>
          <w:rStyle w:val="Textoennegrita"/>
          <w:b/>
          <w:bCs/>
          <w:lang w:val="es-ES"/>
        </w:rPr>
        <w:t>/2</w:t>
      </w:r>
      <w:r w:rsidRPr="008F7282" w:rsidR="006C6213">
        <w:rPr>
          <w:rStyle w:val="Textoennegrita"/>
          <w:b/>
          <w:bCs/>
          <w:lang w:val="es-ES"/>
        </w:rPr>
        <w:t>3</w:t>
      </w:r>
    </w:p>
    <w:p w:rsidRPr="008F7282" w:rsidR="00C5701A" w:rsidP="00C833BF" w:rsidRDefault="00C5701A" w14:paraId="3EBB9589" w14:textId="77777777">
      <w:pPr>
        <w:spacing w:after="0" w:line="240" w:lineRule="auto"/>
        <w:jc w:val="both"/>
        <w:outlineLvl w:val="0"/>
        <w:rPr>
          <w:rFonts w:ascii="Times New Roman" w:hAnsi="Times New Roman" w:eastAsia="Times New Roman"/>
          <w:b/>
          <w:bCs/>
          <w:sz w:val="24"/>
          <w:szCs w:val="24"/>
          <w:lang w:eastAsia="es-ES"/>
        </w:rPr>
      </w:pPr>
    </w:p>
    <w:p w:rsidRPr="008F7282" w:rsidR="00547BAA" w:rsidP="00547BAA" w:rsidRDefault="00547BAA" w14:paraId="7EA7F13D" w14:textId="77777777">
      <w:pPr>
        <w:jc w:val="both"/>
        <w:rPr>
          <w:rFonts w:ascii="Times New Roman" w:hAnsi="Times New Roman" w:eastAsia="Times New Roman"/>
          <w:b/>
          <w:bCs/>
          <w:sz w:val="24"/>
          <w:szCs w:val="24"/>
          <w:lang w:val="es-MX"/>
        </w:rPr>
      </w:pPr>
      <w:r w:rsidRPr="008F7282">
        <w:rPr>
          <w:rFonts w:ascii="Times New Roman" w:hAnsi="Times New Roman"/>
          <w:b/>
          <w:bCs/>
          <w:sz w:val="24"/>
          <w:szCs w:val="24"/>
          <w:lang w:val="es-MX"/>
        </w:rPr>
        <w:t>VISTOS:</w:t>
      </w:r>
    </w:p>
    <w:p w:rsidRPr="008F7282" w:rsidR="00547BAA" w:rsidP="3930A827" w:rsidRDefault="00547BAA" w14:paraId="7A55425F" w14:textId="1872A973">
      <w:pPr>
        <w:jc w:val="both"/>
        <w:rPr>
          <w:rFonts w:ascii="Times New Roman" w:hAnsi="Times New Roman"/>
          <w:b w:val="1"/>
          <w:bCs w:val="1"/>
          <w:sz w:val="24"/>
          <w:szCs w:val="24"/>
          <w:lang w:val="es-MX"/>
        </w:rPr>
      </w:pPr>
      <w:r w:rsidRPr="3930A827" w:rsidR="00547BAA">
        <w:rPr>
          <w:rFonts w:ascii="Times New Roman" w:hAnsi="Times New Roman"/>
          <w:sz w:val="24"/>
          <w:szCs w:val="24"/>
          <w:lang w:val="es-MX"/>
        </w:rPr>
        <w:t xml:space="preserve">Que, don </w:t>
      </w:r>
      <w:bookmarkStart w:name="_Hlk107662905" w:id="0"/>
      <w:r w:rsidRPr="3930A827" w:rsidR="1BC3DD41">
        <w:rPr>
          <w:rFonts w:ascii="Times New Roman" w:hAnsi="Times New Roman"/>
          <w:b w:val="1"/>
          <w:bCs w:val="1"/>
          <w:sz w:val="24"/>
          <w:szCs w:val="24"/>
          <w:lang w:val="es-MX"/>
        </w:rPr>
        <w:t>...................................................................</w:t>
      </w:r>
      <w:r w:rsidRPr="3930A827" w:rsidR="00547BAA">
        <w:rPr>
          <w:rFonts w:ascii="Times New Roman" w:hAnsi="Times New Roman"/>
          <w:b w:val="1"/>
          <w:bCs w:val="1"/>
          <w:sz w:val="24"/>
          <w:szCs w:val="24"/>
          <w:lang w:val="es-MX"/>
        </w:rPr>
        <w:t xml:space="preserve"> </w:t>
      </w:r>
      <w:bookmarkEnd w:id="0"/>
      <w:r w:rsidRPr="3930A827" w:rsidR="00547BAA">
        <w:rPr>
          <w:rFonts w:ascii="Times New Roman" w:hAnsi="Times New Roman"/>
          <w:sz w:val="24"/>
          <w:szCs w:val="24"/>
          <w:lang w:val="es-MX"/>
        </w:rPr>
        <w:t xml:space="preserve">interpone reclamación ante esta Defensoría del Asegurado (DEFASEG) contra </w:t>
      </w:r>
      <w:r w:rsidRPr="3930A827" w:rsidR="25CC30AA">
        <w:rPr>
          <w:rFonts w:ascii="Times New Roman" w:hAnsi="Times New Roman"/>
          <w:b w:val="1"/>
          <w:bCs w:val="1"/>
          <w:sz w:val="24"/>
          <w:szCs w:val="24"/>
          <w:lang w:val="es-MX"/>
        </w:rPr>
        <w:t>................</w:t>
      </w:r>
      <w:r w:rsidRPr="3930A827" w:rsidR="00547BAA">
        <w:rPr>
          <w:rFonts w:ascii="Times New Roman" w:hAnsi="Times New Roman"/>
          <w:sz w:val="24"/>
          <w:szCs w:val="24"/>
          <w:lang w:val="es-MX"/>
        </w:rPr>
        <w:t xml:space="preserve">, con relación al </w:t>
      </w:r>
      <w:r w:rsidRPr="3930A827" w:rsidR="00547BAA">
        <w:rPr>
          <w:rFonts w:ascii="Times New Roman" w:hAnsi="Times New Roman"/>
          <w:b w:val="1"/>
          <w:bCs w:val="1"/>
          <w:sz w:val="24"/>
          <w:szCs w:val="24"/>
          <w:lang w:val="es-MX"/>
        </w:rPr>
        <w:t xml:space="preserve">SEGURO DE DESGRAVAMEN – PÓLIZA No </w:t>
      </w:r>
      <w:r w:rsidRPr="3930A827" w:rsidR="00547BAA">
        <w:rPr>
          <w:rFonts w:ascii="Times New Roman" w:hAnsi="Times New Roman"/>
          <w:b w:val="1"/>
          <w:bCs w:val="1"/>
          <w:sz w:val="24"/>
          <w:szCs w:val="24"/>
        </w:rPr>
        <w:t xml:space="preserve">BP DESG MO PLD PEN/   </w:t>
      </w:r>
      <w:r w:rsidRPr="3930A827" w:rsidR="68FFF055">
        <w:rPr>
          <w:rFonts w:ascii="Times New Roman" w:hAnsi="Times New Roman"/>
          <w:b w:val="1"/>
          <w:bCs w:val="1"/>
          <w:sz w:val="24"/>
          <w:szCs w:val="24"/>
        </w:rPr>
        <w:t>.............................</w:t>
      </w:r>
      <w:r w:rsidRPr="3930A827" w:rsidR="00547BAA">
        <w:rPr>
          <w:rFonts w:ascii="Times New Roman" w:hAnsi="Times New Roman"/>
          <w:b w:val="1"/>
          <w:bCs w:val="1"/>
          <w:sz w:val="24"/>
          <w:szCs w:val="24"/>
        </w:rPr>
        <w:t xml:space="preserve">-BANCO PICHINCHA </w:t>
      </w:r>
      <w:r w:rsidRPr="3930A827" w:rsidR="00547BAA">
        <w:rPr>
          <w:rFonts w:ascii="Times New Roman" w:hAnsi="Times New Roman"/>
          <w:b w:val="1"/>
          <w:bCs w:val="1"/>
          <w:sz w:val="24"/>
          <w:szCs w:val="24"/>
          <w:lang w:val="es-MX"/>
        </w:rPr>
        <w:t xml:space="preserve">SEGURO DE SEPELIO - PÓLIZA No </w:t>
      </w:r>
      <w:r w:rsidRPr="3930A827" w:rsidR="4AE190E7">
        <w:rPr>
          <w:rFonts w:ascii="Times New Roman" w:hAnsi="Times New Roman"/>
          <w:b w:val="1"/>
          <w:bCs w:val="1"/>
          <w:sz w:val="24"/>
          <w:szCs w:val="24"/>
        </w:rPr>
        <w:t>...................</w:t>
      </w:r>
      <w:r w:rsidRPr="3930A827" w:rsidR="00547BAA">
        <w:rPr>
          <w:rFonts w:ascii="Times New Roman" w:hAnsi="Times New Roman"/>
          <w:sz w:val="24"/>
          <w:szCs w:val="24"/>
          <w:lang w:val="es-MX"/>
        </w:rPr>
        <w:t>.</w:t>
      </w:r>
    </w:p>
    <w:p w:rsidRPr="008F7282" w:rsidR="00547BAA" w:rsidP="00547BAA" w:rsidRDefault="00547BAA" w14:paraId="3C0A375E" w14:textId="77777777">
      <w:pPr>
        <w:jc w:val="both"/>
        <w:rPr>
          <w:rFonts w:ascii="Times New Roman" w:hAnsi="Times New Roman" w:eastAsia="Arial Unicode MS"/>
          <w:sz w:val="24"/>
          <w:szCs w:val="24"/>
        </w:rPr>
      </w:pPr>
      <w:r w:rsidRPr="008F7282">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8F7282" w:rsidR="00547BAA" w:rsidP="00547BAA" w:rsidRDefault="00547BAA" w14:paraId="2B29DCAE" w14:textId="4D8E19AA">
      <w:pPr>
        <w:tabs>
          <w:tab w:val="num" w:pos="720"/>
        </w:tabs>
        <w:jc w:val="both"/>
        <w:rPr>
          <w:rFonts w:ascii="Times New Roman" w:hAnsi="Times New Roman"/>
          <w:sz w:val="24"/>
          <w:szCs w:val="24"/>
        </w:rPr>
      </w:pPr>
      <w:r w:rsidRPr="3930A827" w:rsidR="00547BAA">
        <w:rPr>
          <w:rFonts w:ascii="Times New Roman" w:hAnsi="Times New Roman"/>
          <w:sz w:val="24"/>
          <w:szCs w:val="24"/>
        </w:rPr>
        <w:t xml:space="preserve">Que, habiéndosele corrido traslado de la respectiva reclamación a </w:t>
      </w:r>
      <w:r w:rsidRPr="3930A827" w:rsidR="25CC30AA">
        <w:rPr>
          <w:rFonts w:ascii="Times New Roman" w:hAnsi="Times New Roman"/>
          <w:sz w:val="24"/>
          <w:szCs w:val="24"/>
        </w:rPr>
        <w:t>................</w:t>
      </w:r>
      <w:r w:rsidRPr="3930A827" w:rsidR="00547BAA">
        <w:rPr>
          <w:rFonts w:ascii="Times New Roman" w:hAnsi="Times New Roman"/>
          <w:sz w:val="24"/>
          <w:szCs w:val="24"/>
        </w:rPr>
        <w:t>, esta presentó sus respectivos descargos y la documentación solicitada.</w:t>
      </w:r>
    </w:p>
    <w:p w:rsidRPr="008F7282" w:rsidR="00547BAA" w:rsidP="00547BAA" w:rsidRDefault="00547BAA" w14:paraId="2A498BD5" w14:textId="77777777">
      <w:pPr>
        <w:tabs>
          <w:tab w:val="num" w:pos="720"/>
        </w:tabs>
        <w:jc w:val="both"/>
        <w:rPr>
          <w:rFonts w:ascii="Times New Roman" w:hAnsi="Times New Roman"/>
          <w:sz w:val="24"/>
          <w:szCs w:val="24"/>
          <w:lang w:val="es-ES"/>
        </w:rPr>
      </w:pPr>
      <w:r w:rsidRPr="008F7282">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8F7282" w:rsidR="00547BAA" w:rsidP="00547BAA" w:rsidRDefault="00547BAA" w14:paraId="53477F99" w14:textId="7D9617A7">
      <w:pPr>
        <w:tabs>
          <w:tab w:val="num" w:pos="720"/>
        </w:tabs>
        <w:jc w:val="both"/>
        <w:rPr>
          <w:rFonts w:ascii="Times New Roman" w:hAnsi="Times New Roman"/>
          <w:sz w:val="24"/>
          <w:szCs w:val="24"/>
        </w:rPr>
      </w:pPr>
      <w:r w:rsidRPr="008F7282">
        <w:rPr>
          <w:rFonts w:ascii="Times New Roman" w:hAnsi="Times New Roman"/>
          <w:sz w:val="24"/>
          <w:szCs w:val="24"/>
        </w:rPr>
        <w:t xml:space="preserve">Que, el 29 de mayo de 2023 se convocó a las partes a una audiencia de vista mediante videoconferencia en la plataforma virtual, sin </w:t>
      </w:r>
      <w:r w:rsidRPr="008F7282" w:rsidR="008F7282">
        <w:rPr>
          <w:rFonts w:ascii="Times New Roman" w:hAnsi="Times New Roman"/>
          <w:sz w:val="24"/>
          <w:szCs w:val="24"/>
        </w:rPr>
        <w:t>embargo,</w:t>
      </w:r>
      <w:r w:rsidRPr="008F7282">
        <w:rPr>
          <w:rFonts w:ascii="Times New Roman" w:hAnsi="Times New Roman"/>
          <w:sz w:val="24"/>
          <w:szCs w:val="24"/>
        </w:rPr>
        <w:t xml:space="preserve"> ninguna de ellas se presentó a la cita.</w:t>
      </w:r>
    </w:p>
    <w:p w:rsidRPr="008F7282" w:rsidR="00547BAA" w:rsidP="00547BAA" w:rsidRDefault="00547BAA" w14:paraId="361E454B" w14:textId="77777777">
      <w:pPr>
        <w:jc w:val="both"/>
        <w:rPr>
          <w:rFonts w:ascii="Times New Roman" w:hAnsi="Times New Roman"/>
          <w:color w:val="000000"/>
          <w:sz w:val="24"/>
          <w:szCs w:val="24"/>
          <w:lang w:eastAsia="es-PE"/>
        </w:rPr>
      </w:pPr>
      <w:r w:rsidRPr="008F7282">
        <w:rPr>
          <w:rFonts w:ascii="Times New Roman" w:hAnsi="Times New Roman"/>
          <w:sz w:val="24"/>
          <w:szCs w:val="24"/>
        </w:rPr>
        <w:t>Que, la reclamación se sustenta principalmente lo siguiente: (1)</w:t>
      </w:r>
      <w:r w:rsidRPr="008F7282">
        <w:rPr>
          <w:rFonts w:ascii="Times New Roman" w:hAnsi="Times New Roman"/>
          <w:sz w:val="24"/>
          <w:szCs w:val="24"/>
          <w:lang w:val="es-MX"/>
        </w:rPr>
        <w:t xml:space="preserve"> </w:t>
      </w:r>
      <w:r w:rsidRPr="008F7282">
        <w:rPr>
          <w:rFonts w:ascii="Times New Roman" w:hAnsi="Times New Roman"/>
          <w:color w:val="000000"/>
          <w:sz w:val="24"/>
          <w:szCs w:val="24"/>
          <w:lang w:eastAsia="es-PE"/>
        </w:rPr>
        <w:t xml:space="preserve">el 16 de marzo de 2022 su padre contrató un préstamo personal del Banco Pichincha de un monto de S/4700; (2) su padre pagó puntual cada mes, pero lamentablemente falleció el día 15 de octubre del año 2022 a causa de infarto agudo de miocardio; (3) los hechos ocurrieron dentro de su centro laboral (él se encontraba laborando con normalidad para la empresa CREDITEX); (4) hasta entonces no tenía conocimiento de que su padre había sacado un préstamo, por lo que, luego de que se enteró del préstamo, presento la documentación solicitada por el Banco (acta de defunción, certificado médico, historial clínico) para la activación del seguro de desgravamen. </w:t>
      </w:r>
    </w:p>
    <w:p w:rsidRPr="008F7282" w:rsidR="00547BAA" w:rsidP="00547BAA" w:rsidRDefault="00547BAA" w14:paraId="546ECE03" w14:textId="792C0996">
      <w:pPr>
        <w:jc w:val="both"/>
        <w:rPr>
          <w:rFonts w:ascii="Times New Roman" w:hAnsi="Times New Roman"/>
          <w:sz w:val="24"/>
          <w:szCs w:val="24"/>
          <w:lang w:val="es-ES"/>
        </w:rPr>
      </w:pPr>
      <w:r w:rsidRPr="3930A827" w:rsidR="00547BAA">
        <w:rPr>
          <w:rFonts w:ascii="Times New Roman" w:hAnsi="Times New Roman"/>
          <w:sz w:val="24"/>
          <w:szCs w:val="24"/>
        </w:rPr>
        <w:t>Que, por su parte, la aseguradora al formular sus descargos respecto de la reclamación expresa resumidamente lo siguiente: (1)</w:t>
      </w:r>
      <w:r w:rsidRPr="3930A827" w:rsidR="00547BAA">
        <w:rPr>
          <w:rFonts w:ascii="Times New Roman" w:hAnsi="Times New Roman"/>
          <w:sz w:val="24"/>
          <w:szCs w:val="24"/>
          <w:lang w:val="es-MX"/>
        </w:rPr>
        <w:t xml:space="preserve"> se </w:t>
      </w:r>
      <w:r w:rsidRPr="3930A827" w:rsidR="00547BAA">
        <w:rPr>
          <w:rFonts w:ascii="Times New Roman" w:hAnsi="Times New Roman"/>
          <w:sz w:val="24"/>
          <w:szCs w:val="24"/>
        </w:rPr>
        <w:t xml:space="preserve">rechaza la cobertura por muerte natural al tratarse de una enfermedad preexistente o condición de salud diagnosticada antes de la contratación del seguro; (2) </w:t>
      </w:r>
      <w:r w:rsidRPr="3930A827" w:rsidR="00547BAA">
        <w:rPr>
          <w:rFonts w:ascii="Times New Roman" w:hAnsi="Times New Roman"/>
          <w:color w:val="000000" w:themeColor="text1" w:themeTint="FF" w:themeShade="FF"/>
          <w:sz w:val="24"/>
          <w:szCs w:val="24"/>
          <w:lang w:eastAsia="es-PE"/>
        </w:rPr>
        <w:t xml:space="preserve">de acuerdo con la Historia </w:t>
      </w:r>
      <w:r w:rsidRPr="3930A827" w:rsidR="00547BAA">
        <w:rPr>
          <w:rFonts w:ascii="Times New Roman" w:hAnsi="Times New Roman"/>
          <w:color w:val="000000" w:themeColor="text1" w:themeTint="FF" w:themeShade="FF"/>
          <w:sz w:val="24"/>
          <w:szCs w:val="24"/>
          <w:lang w:eastAsia="es-PE"/>
        </w:rPr>
        <w:t>N°</w:t>
      </w:r>
      <w:r w:rsidRPr="3930A827" w:rsidR="00547BAA">
        <w:rPr>
          <w:rFonts w:ascii="Times New Roman" w:hAnsi="Times New Roman"/>
          <w:color w:val="000000" w:themeColor="text1" w:themeTint="FF" w:themeShade="FF"/>
          <w:sz w:val="24"/>
          <w:szCs w:val="24"/>
          <w:lang w:eastAsia="es-PE"/>
        </w:rPr>
        <w:t xml:space="preserve"> </w:t>
      </w:r>
      <w:r w:rsidRPr="3930A827" w:rsidR="331CDE54">
        <w:rPr>
          <w:rFonts w:ascii="Times New Roman" w:hAnsi="Times New Roman"/>
          <w:color w:val="000000" w:themeColor="text1" w:themeTint="FF" w:themeShade="FF"/>
          <w:sz w:val="24"/>
          <w:szCs w:val="24"/>
          <w:lang w:eastAsia="es-PE"/>
        </w:rPr>
        <w:t>...................</w:t>
      </w:r>
      <w:r w:rsidRPr="3930A827" w:rsidR="00547BAA">
        <w:rPr>
          <w:rFonts w:ascii="Times New Roman" w:hAnsi="Times New Roman"/>
          <w:color w:val="000000" w:themeColor="text1" w:themeTint="FF" w:themeShade="FF"/>
          <w:sz w:val="24"/>
          <w:szCs w:val="24"/>
          <w:lang w:eastAsia="es-PE"/>
        </w:rPr>
        <w:t xml:space="preserve"> de la RED DAFISALUD, el paciente fallece con el diagnóstico de muerte, INFARTO AGUDO DE MIOCARDIO, el cual, es conocido y tratado desde al menos el año 2021, siendo este periodo previo al inicio de contrato de fecha 16/03/2022; (3) esta exclusión, situación no cubierta por la póliza, está detallada en el Inciso 1 del Articulo N°6 “Exclusiones” de las Condiciones Generales del seguro: BP DESG MO PLD PEN/ </w:t>
      </w:r>
      <w:r w:rsidRPr="3930A827" w:rsidR="68FFF055">
        <w:rPr>
          <w:rFonts w:ascii="Times New Roman" w:hAnsi="Times New Roman"/>
          <w:color w:val="000000" w:themeColor="text1" w:themeTint="FF" w:themeShade="FF"/>
          <w:sz w:val="24"/>
          <w:szCs w:val="24"/>
          <w:lang w:eastAsia="es-PE"/>
        </w:rPr>
        <w:t>.............................</w:t>
      </w:r>
      <w:r w:rsidRPr="3930A827" w:rsidR="00547BAA">
        <w:rPr>
          <w:rFonts w:ascii="Times New Roman" w:hAnsi="Times New Roman"/>
          <w:color w:val="000000" w:themeColor="text1" w:themeTint="FF" w:themeShade="FF"/>
          <w:sz w:val="24"/>
          <w:szCs w:val="24"/>
          <w:lang w:eastAsia="es-PE"/>
        </w:rPr>
        <w:t xml:space="preserve">-BANCO PICHINCHA; (4) </w:t>
      </w:r>
      <w:r w:rsidRPr="3930A827" w:rsidR="00547BAA">
        <w:rPr>
          <w:rFonts w:ascii="Times New Roman" w:hAnsi="Times New Roman"/>
          <w:sz w:val="24"/>
          <w:szCs w:val="24"/>
        </w:rPr>
        <w:t xml:space="preserve">la denegatoria de cobertura, la cual obedece a que se advierte que el asegurado mantenía a la fecha de su fallecimiento una enfermedad preexistente o condición de salud diagnosticada antes de la contratación del seguro; (5) de acuerdo a la historia clínica </w:t>
      </w:r>
      <w:r w:rsidRPr="3930A827" w:rsidR="00547BAA">
        <w:rPr>
          <w:rFonts w:ascii="Times New Roman" w:hAnsi="Times New Roman"/>
          <w:sz w:val="24"/>
          <w:szCs w:val="24"/>
        </w:rPr>
        <w:t>N°</w:t>
      </w:r>
      <w:r w:rsidRPr="3930A827" w:rsidR="00547BAA">
        <w:rPr>
          <w:rFonts w:ascii="Times New Roman" w:hAnsi="Times New Roman"/>
          <w:sz w:val="24"/>
          <w:szCs w:val="24"/>
        </w:rPr>
        <w:t xml:space="preserve"> </w:t>
      </w:r>
      <w:r w:rsidRPr="3930A827" w:rsidR="331CDE54">
        <w:rPr>
          <w:rFonts w:ascii="Times New Roman" w:hAnsi="Times New Roman"/>
          <w:sz w:val="24"/>
          <w:szCs w:val="24"/>
        </w:rPr>
        <w:t>...................</w:t>
      </w:r>
      <w:r w:rsidRPr="3930A827" w:rsidR="00547BAA">
        <w:rPr>
          <w:rFonts w:ascii="Times New Roman" w:hAnsi="Times New Roman"/>
          <w:sz w:val="24"/>
          <w:szCs w:val="24"/>
        </w:rPr>
        <w:t xml:space="preserve"> de la RED </w:t>
      </w:r>
      <w:r w:rsidRPr="3930A827" w:rsidR="00547BAA">
        <w:rPr>
          <w:rFonts w:ascii="Times New Roman" w:hAnsi="Times New Roman"/>
          <w:sz w:val="24"/>
          <w:szCs w:val="24"/>
        </w:rPr>
        <w:t xml:space="preserve">DAFISALUD, el asegurado fallece con el diagnóstico de muerte, INFARTO AGUDO DE MIOCARDIO, sin embargo el asegurado el informe médico de fecha 02/02/2021 revela que el Sr. </w:t>
      </w:r>
      <w:r w:rsidRPr="3930A827" w:rsidR="161C9EB6">
        <w:rPr>
          <w:rFonts w:ascii="Times New Roman" w:hAnsi="Times New Roman"/>
          <w:sz w:val="24"/>
          <w:szCs w:val="24"/>
        </w:rPr>
        <w:t>....................................</w:t>
      </w:r>
      <w:r w:rsidRPr="3930A827" w:rsidR="00547BAA">
        <w:rPr>
          <w:rFonts w:ascii="Times New Roman" w:hAnsi="Times New Roman"/>
          <w:sz w:val="24"/>
          <w:szCs w:val="24"/>
        </w:rPr>
        <w:t xml:space="preserve"> presentó episodios de sincope y palpitaciones desde hace 4 años y adicionalmente su diagnóstico fue el de insuficiencia cardiaca, por lo que es evidente que con anterioridad a la contratación del seguro de desgravamen respecto del crédito obtenido, el señor Arrieta tenía una enfermedad pre existente; (6)</w:t>
      </w:r>
      <w:r w:rsidRPr="3930A827" w:rsidR="00547BAA">
        <w:rPr>
          <w:rFonts w:ascii="Times New Roman" w:hAnsi="Times New Roman"/>
          <w:sz w:val="24"/>
          <w:szCs w:val="24"/>
          <w:lang w:eastAsia="es-PE"/>
        </w:rPr>
        <w:t xml:space="preserve"> la póliza del seguro contiene como exclusión las enfermedades pre existentes, la que se encuentra contenida en el </w:t>
      </w:r>
      <w:r w:rsidRPr="3930A827" w:rsidR="00547BAA">
        <w:rPr>
          <w:rFonts w:ascii="Times New Roman" w:hAnsi="Times New Roman"/>
          <w:i w:val="1"/>
          <w:iCs w:val="1"/>
          <w:sz w:val="24"/>
          <w:szCs w:val="24"/>
          <w:lang w:eastAsia="es-PE"/>
        </w:rPr>
        <w:t>Inciso 1 del Articulo N°6 “Exclusiones” de las Condiciones Generales del seguro: BP DESG MO PLD PEN/ VI17870400002-BANCO PICHINCHA</w:t>
      </w:r>
      <w:r w:rsidRPr="3930A827" w:rsidR="00547BAA">
        <w:rPr>
          <w:rFonts w:ascii="Times New Roman" w:hAnsi="Times New Roman"/>
          <w:sz w:val="24"/>
          <w:szCs w:val="24"/>
          <w:lang w:eastAsia="es-PE"/>
        </w:rPr>
        <w:t>; (7) al mes de febrero del 2021 el asegurado señaló que mantenía dicha enfermedad hacía 4 años, es decir desde el 2017.</w:t>
      </w:r>
    </w:p>
    <w:p w:rsidRPr="008F7282" w:rsidR="00547BAA" w:rsidP="00547BAA" w:rsidRDefault="00547BAA" w14:paraId="364874C5" w14:textId="77777777">
      <w:pPr>
        <w:jc w:val="both"/>
        <w:rPr>
          <w:rFonts w:ascii="Times New Roman" w:hAnsi="Times New Roman"/>
          <w:b/>
          <w:sz w:val="24"/>
          <w:szCs w:val="24"/>
          <w:lang w:val="es-ES"/>
        </w:rPr>
      </w:pPr>
      <w:r w:rsidRPr="008F7282">
        <w:rPr>
          <w:rFonts w:ascii="Times New Roman" w:hAnsi="Times New Roman"/>
          <w:b/>
          <w:sz w:val="24"/>
          <w:szCs w:val="24"/>
        </w:rPr>
        <w:t xml:space="preserve">CONSIDERANDO: </w:t>
      </w:r>
    </w:p>
    <w:p w:rsidRPr="008F7282" w:rsidR="00547BAA" w:rsidP="00547BAA" w:rsidRDefault="00547BAA" w14:paraId="67F4AE8F" w14:textId="77777777">
      <w:pPr>
        <w:jc w:val="both"/>
        <w:rPr>
          <w:rStyle w:val="Textoennegrita"/>
          <w:rFonts w:ascii="Times New Roman" w:hAnsi="Times New Roman"/>
          <w:sz w:val="24"/>
          <w:szCs w:val="24"/>
          <w:lang w:val="es-ES"/>
        </w:rPr>
      </w:pPr>
      <w:r w:rsidRPr="008F7282">
        <w:rPr>
          <w:rFonts w:ascii="Times New Roman" w:hAnsi="Times New Roman"/>
          <w:b/>
          <w:sz w:val="24"/>
          <w:szCs w:val="24"/>
          <w:u w:val="single"/>
        </w:rPr>
        <w:t>PRIMERO</w:t>
      </w:r>
      <w:r w:rsidRPr="008F7282">
        <w:rPr>
          <w:rFonts w:ascii="Times New Roman" w:hAnsi="Times New Roman"/>
          <w:sz w:val="24"/>
          <w:szCs w:val="24"/>
        </w:rPr>
        <w:t xml:space="preserve">: Conforme al Reglamento de la Defensoría del Asegurado, </w:t>
      </w:r>
      <w:r w:rsidRPr="008F7282">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F7282" w:rsidR="00547BAA" w:rsidP="00547BAA" w:rsidRDefault="00547BAA" w14:paraId="28308134" w14:textId="77777777">
      <w:pPr>
        <w:jc w:val="both"/>
        <w:rPr>
          <w:rStyle w:val="Textoennegrita"/>
          <w:rFonts w:ascii="Times New Roman" w:hAnsi="Times New Roman"/>
          <w:b w:val="0"/>
          <w:sz w:val="24"/>
          <w:szCs w:val="24"/>
        </w:rPr>
      </w:pPr>
      <w:r w:rsidRPr="008F7282">
        <w:rPr>
          <w:rStyle w:val="Textoennegrita"/>
          <w:rFonts w:ascii="Times New Roman" w:hAnsi="Times New Roman"/>
          <w:sz w:val="24"/>
          <w:szCs w:val="24"/>
          <w:u w:val="single"/>
        </w:rPr>
        <w:t>SEGUNDO</w:t>
      </w:r>
      <w:r w:rsidRPr="008F7282">
        <w:rPr>
          <w:rStyle w:val="Textoennegrita"/>
          <w:rFonts w:ascii="Times New Roman" w:hAnsi="Times New Roman"/>
          <w:sz w:val="24"/>
          <w:szCs w:val="24"/>
        </w:rPr>
        <w:t>:</w:t>
      </w:r>
      <w:r w:rsidRPr="008F7282">
        <w:rPr>
          <w:rStyle w:val="Textoennegrita"/>
          <w:rFonts w:ascii="Times New Roman" w:hAnsi="Times New Roman"/>
          <w:b w:val="0"/>
          <w:sz w:val="24"/>
          <w:szCs w:val="24"/>
        </w:rPr>
        <w:t xml:space="preserve"> </w:t>
      </w:r>
      <w:r w:rsidRPr="008F7282">
        <w:rPr>
          <w:rFonts w:ascii="Times New Roman" w:hAnsi="Times New Roman"/>
          <w:sz w:val="24"/>
          <w:szCs w:val="24"/>
        </w:rPr>
        <w:t xml:space="preserve">Asimismo, de acuerdo a </w:t>
      </w:r>
      <w:r w:rsidRPr="008F7282">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F7282" w:rsidR="00547BAA" w:rsidP="00547BAA" w:rsidRDefault="00547BAA" w14:paraId="1D10C318" w14:textId="77777777">
      <w:pPr>
        <w:jc w:val="both"/>
        <w:rPr>
          <w:rFonts w:ascii="Times New Roman" w:hAnsi="Times New Roman"/>
          <w:sz w:val="24"/>
          <w:szCs w:val="24"/>
          <w:lang w:val="es-ES"/>
        </w:rPr>
      </w:pPr>
      <w:r w:rsidRPr="008F7282">
        <w:rPr>
          <w:rStyle w:val="Textoennegrita"/>
          <w:rFonts w:ascii="Times New Roman" w:hAnsi="Times New Roman"/>
          <w:sz w:val="24"/>
          <w:szCs w:val="24"/>
          <w:u w:val="single"/>
        </w:rPr>
        <w:t>TERCERO</w:t>
      </w:r>
      <w:r w:rsidRPr="008F7282">
        <w:rPr>
          <w:rStyle w:val="Textoennegrita"/>
          <w:rFonts w:ascii="Times New Roman" w:hAnsi="Times New Roman"/>
          <w:sz w:val="24"/>
          <w:szCs w:val="24"/>
        </w:rPr>
        <w:t>:</w:t>
      </w:r>
      <w:r w:rsidRPr="008F7282">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F7282" w:rsidR="00547BAA" w:rsidP="00547BAA" w:rsidRDefault="00547BAA" w14:paraId="0A84C58C" w14:textId="77777777">
      <w:pPr>
        <w:jc w:val="both"/>
        <w:rPr>
          <w:rFonts w:ascii="Times New Roman" w:hAnsi="Times New Roman"/>
          <w:sz w:val="24"/>
          <w:szCs w:val="24"/>
        </w:rPr>
      </w:pPr>
      <w:r w:rsidRPr="008F7282">
        <w:rPr>
          <w:rFonts w:ascii="Times New Roman" w:hAnsi="Times New Roman"/>
          <w:b/>
          <w:sz w:val="24"/>
          <w:szCs w:val="24"/>
          <w:u w:val="single"/>
        </w:rPr>
        <w:t>CUARTO</w:t>
      </w:r>
      <w:r w:rsidRPr="008F7282">
        <w:rPr>
          <w:rFonts w:ascii="Times New Roman" w:hAnsi="Times New Roman"/>
          <w:b/>
          <w:sz w:val="24"/>
          <w:szCs w:val="24"/>
        </w:rPr>
        <w:t>:</w:t>
      </w:r>
      <w:r w:rsidRPr="008F7282">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F7282" w:rsidR="00547BAA" w:rsidP="00547BAA" w:rsidRDefault="00547BAA" w14:paraId="385B1D9B" w14:textId="77777777">
      <w:pPr>
        <w:jc w:val="both"/>
        <w:rPr>
          <w:rFonts w:ascii="Times New Roman" w:hAnsi="Times New Roman"/>
          <w:sz w:val="24"/>
          <w:szCs w:val="24"/>
        </w:rPr>
      </w:pPr>
      <w:r w:rsidRPr="008F7282">
        <w:rPr>
          <w:rStyle w:val="Textoennegrita"/>
          <w:rFonts w:ascii="Times New Roman" w:hAnsi="Times New Roman"/>
          <w:sz w:val="24"/>
          <w:szCs w:val="24"/>
          <w:u w:val="single"/>
        </w:rPr>
        <w:t>QUINTO</w:t>
      </w:r>
      <w:r w:rsidRPr="008F7282">
        <w:rPr>
          <w:rStyle w:val="Textoennegrita"/>
          <w:rFonts w:ascii="Times New Roman" w:hAnsi="Times New Roman"/>
          <w:sz w:val="24"/>
          <w:szCs w:val="24"/>
        </w:rPr>
        <w:t>:</w:t>
      </w:r>
      <w:r w:rsidRPr="008F7282">
        <w:rPr>
          <w:rStyle w:val="Textoennegrita"/>
          <w:rFonts w:ascii="Times New Roman" w:hAnsi="Times New Roman"/>
          <w:b w:val="0"/>
          <w:sz w:val="24"/>
          <w:szCs w:val="24"/>
        </w:rPr>
        <w:t xml:space="preserve"> Que, en materia procesal</w:t>
      </w:r>
      <w:r w:rsidRPr="008F7282">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8F7282" w:rsidR="00547BAA" w:rsidP="00547BAA" w:rsidRDefault="00547BAA" w14:paraId="7774DF5B" w14:textId="77777777">
      <w:pPr>
        <w:jc w:val="both"/>
        <w:rPr>
          <w:rFonts w:ascii="Times New Roman" w:hAnsi="Times New Roman"/>
          <w:sz w:val="24"/>
          <w:szCs w:val="24"/>
        </w:rPr>
      </w:pPr>
      <w:r w:rsidRPr="008F7282">
        <w:rPr>
          <w:rFonts w:ascii="Times New Roman" w:hAnsi="Times New Roman"/>
          <w:b/>
          <w:sz w:val="24"/>
          <w:szCs w:val="24"/>
          <w:u w:val="single"/>
        </w:rPr>
        <w:t>SEXTO</w:t>
      </w:r>
      <w:r w:rsidRPr="008F7282">
        <w:rPr>
          <w:rFonts w:ascii="Times New Roman" w:hAnsi="Times New Roman"/>
          <w:b/>
          <w:sz w:val="24"/>
          <w:szCs w:val="24"/>
        </w:rPr>
        <w:t>:</w:t>
      </w:r>
      <w:r w:rsidRPr="008F7282">
        <w:rPr>
          <w:rFonts w:ascii="Times New Roman" w:hAnsi="Times New Roman"/>
          <w:sz w:val="24"/>
          <w:szCs w:val="24"/>
        </w:rPr>
        <w:t xml:space="preserve"> Que, de acuerdo con los términos contenidos en el rechazo, la reclamación y en la respectiva absolución, la solución de la presente controversia consiste en determinar si en el </w:t>
      </w:r>
      <w:r w:rsidRPr="008F7282">
        <w:rPr>
          <w:rFonts w:ascii="Times New Roman" w:hAnsi="Times New Roman"/>
          <w:sz w:val="24"/>
          <w:szCs w:val="24"/>
        </w:rPr>
        <w:lastRenderedPageBreak/>
        <w:t>presente caso la exclusión invocada por la aseguradora, esto es la existencia de una enfermedad preexistente, está o no probada en autos.</w:t>
      </w:r>
    </w:p>
    <w:p w:rsidRPr="008F7282" w:rsidR="00547BAA" w:rsidP="00547BAA" w:rsidRDefault="00547BAA" w14:paraId="5A793FD0" w14:textId="77777777">
      <w:pPr>
        <w:jc w:val="both"/>
        <w:rPr>
          <w:rFonts w:ascii="Times New Roman" w:hAnsi="Times New Roman"/>
          <w:sz w:val="24"/>
          <w:szCs w:val="24"/>
          <w:lang w:val="es-ES"/>
        </w:rPr>
      </w:pPr>
      <w:r w:rsidRPr="008F7282">
        <w:rPr>
          <w:rFonts w:ascii="Times New Roman" w:hAnsi="Times New Roman"/>
          <w:b/>
          <w:sz w:val="24"/>
          <w:szCs w:val="24"/>
          <w:u w:val="single"/>
        </w:rPr>
        <w:t>SÉPTIMO</w:t>
      </w:r>
      <w:r w:rsidRPr="008F7282">
        <w:rPr>
          <w:rFonts w:ascii="Times New Roman" w:hAnsi="Times New Roman"/>
          <w:b/>
          <w:sz w:val="24"/>
          <w:szCs w:val="24"/>
        </w:rPr>
        <w:t xml:space="preserve">: </w:t>
      </w:r>
      <w:r w:rsidRPr="008F7282">
        <w:rPr>
          <w:rFonts w:ascii="Times New Roman" w:hAnsi="Times New Roman"/>
          <w:sz w:val="24"/>
          <w:szCs w:val="24"/>
        </w:rPr>
        <w:t>De acuerdo con el audio de la contratación del seguro, se verifica que al asegurado se le advirtió de la existencia de exclusiones como el caso de preexistencia. Asimismo, en dicha grabación consta que el asegurado aceptó que el Certificado de Seguro quede a disposición para consulta en la web.</w:t>
      </w:r>
    </w:p>
    <w:p w:rsidRPr="008F7282" w:rsidR="00547BAA" w:rsidP="00547BAA" w:rsidRDefault="00547BAA" w14:paraId="11CC9ABD" w14:textId="6E488B1D">
      <w:pPr>
        <w:jc w:val="both"/>
        <w:rPr>
          <w:rFonts w:ascii="Times New Roman" w:hAnsi="Times New Roman"/>
          <w:sz w:val="24"/>
          <w:szCs w:val="24"/>
        </w:rPr>
      </w:pPr>
      <w:r w:rsidRPr="008F7282">
        <w:rPr>
          <w:rFonts w:ascii="Times New Roman" w:hAnsi="Times New Roman"/>
          <w:sz w:val="24"/>
          <w:szCs w:val="24"/>
          <w:lang w:val="es-MX"/>
        </w:rPr>
        <w:t xml:space="preserve">Por todo lo anterior, el órgano resolutivo unipersonal es de la convicción que, al momento de la contratación del seguro, el asegurado fue debidamente informado de los alcances del seguro contratado, en especial, de la exclusión de cobertura, </w:t>
      </w:r>
      <w:r w:rsidRPr="008F7282">
        <w:rPr>
          <w:rFonts w:ascii="Times New Roman" w:hAnsi="Times New Roman"/>
          <w:sz w:val="24"/>
          <w:szCs w:val="24"/>
        </w:rPr>
        <w:t>por lo que esta le es plenamente oponibles.</w:t>
      </w:r>
    </w:p>
    <w:p w:rsidRPr="007B7FC2" w:rsidR="00547BAA" w:rsidP="00547BAA" w:rsidRDefault="00547BAA" w14:paraId="7A5847A2" w14:textId="0CCA6736">
      <w:pPr>
        <w:jc w:val="both"/>
        <w:rPr>
          <w:rFonts w:ascii="Times New Roman" w:hAnsi="Times New Roman"/>
          <w:sz w:val="24"/>
          <w:szCs w:val="24"/>
        </w:rPr>
      </w:pPr>
      <w:r w:rsidRPr="008F7282">
        <w:rPr>
          <w:rFonts w:ascii="Times New Roman" w:hAnsi="Times New Roman"/>
          <w:b/>
          <w:sz w:val="24"/>
          <w:szCs w:val="24"/>
          <w:u w:val="single"/>
        </w:rPr>
        <w:t>OCTAVO</w:t>
      </w:r>
      <w:r w:rsidRPr="008F7282">
        <w:rPr>
          <w:rFonts w:ascii="Times New Roman" w:hAnsi="Times New Roman"/>
          <w:b/>
          <w:sz w:val="24"/>
          <w:szCs w:val="24"/>
        </w:rPr>
        <w:t xml:space="preserve">: </w:t>
      </w:r>
      <w:r w:rsidRPr="008F7282">
        <w:rPr>
          <w:rFonts w:ascii="Times New Roman" w:hAnsi="Times New Roman"/>
          <w:bCs/>
          <w:sz w:val="24"/>
          <w:szCs w:val="24"/>
        </w:rPr>
        <w:t>L</w:t>
      </w:r>
      <w:r w:rsidRPr="008F7282">
        <w:rPr>
          <w:rFonts w:ascii="Times New Roman" w:hAnsi="Times New Roman"/>
          <w:sz w:val="24"/>
          <w:szCs w:val="24"/>
        </w:rPr>
        <w:t xml:space="preserve">uego de probado el cumplimiento de la </w:t>
      </w:r>
      <w:r w:rsidRPr="008F7282">
        <w:rPr>
          <w:rFonts w:ascii="Times New Roman" w:hAnsi="Times New Roman"/>
          <w:sz w:val="24"/>
          <w:szCs w:val="24"/>
          <w:lang w:val="es-MX"/>
        </w:rPr>
        <w:t>aseguradora, corresponde determinar si en autos está probado el supuesto de exclusión invocado.</w:t>
      </w:r>
    </w:p>
    <w:p w:rsidRPr="007B7FC2" w:rsidR="00547BAA" w:rsidP="007B7FC2" w:rsidRDefault="00547BAA" w14:paraId="399B8DFD" w14:textId="2FCABFD1">
      <w:pPr>
        <w:tabs>
          <w:tab w:val="left" w:pos="2160"/>
        </w:tabs>
        <w:jc w:val="both"/>
        <w:rPr>
          <w:rFonts w:ascii="Times New Roman" w:hAnsi="Times New Roman"/>
          <w:bCs/>
          <w:sz w:val="24"/>
          <w:szCs w:val="24"/>
          <w:lang w:val="es-ES"/>
        </w:rPr>
      </w:pPr>
      <w:r w:rsidRPr="008F7282">
        <w:rPr>
          <w:rFonts w:ascii="Times New Roman" w:hAnsi="Times New Roman"/>
          <w:sz w:val="24"/>
          <w:szCs w:val="24"/>
        </w:rPr>
        <w:t>Conforme se verifica en autos,</w:t>
      </w:r>
      <w:r w:rsidRPr="008F7282">
        <w:rPr>
          <w:rFonts w:ascii="Times New Roman" w:hAnsi="Times New Roman"/>
          <w:bCs/>
          <w:sz w:val="24"/>
          <w:szCs w:val="24"/>
        </w:rPr>
        <w:t xml:space="preserve"> en el condicionado del seguro contratado se establece como exclusión la preexistencia en los siguientes términos:</w:t>
      </w:r>
    </w:p>
    <w:p w:rsidRPr="008F7282" w:rsidR="00547BAA" w:rsidP="00547BAA" w:rsidRDefault="00547BAA" w14:paraId="1FA2F303" w14:textId="77777777">
      <w:pPr>
        <w:autoSpaceDE w:val="0"/>
        <w:autoSpaceDN w:val="0"/>
        <w:adjustRightInd w:val="0"/>
        <w:ind w:left="708"/>
        <w:jc w:val="both"/>
        <w:rPr>
          <w:rFonts w:ascii="Times New Roman" w:hAnsi="Times New Roman"/>
          <w:i/>
          <w:iCs/>
          <w:color w:val="000000"/>
          <w:sz w:val="24"/>
          <w:szCs w:val="24"/>
          <w:lang w:eastAsia="es-PE"/>
        </w:rPr>
      </w:pPr>
      <w:r w:rsidRPr="008F7282">
        <w:rPr>
          <w:rFonts w:ascii="Times New Roman" w:hAnsi="Times New Roman"/>
          <w:color w:val="000000"/>
          <w:sz w:val="24"/>
          <w:szCs w:val="24"/>
          <w:lang w:eastAsia="es-PE"/>
        </w:rPr>
        <w:t xml:space="preserve"> </w:t>
      </w:r>
      <w:r w:rsidRPr="008F7282">
        <w:rPr>
          <w:rFonts w:ascii="Times New Roman" w:hAnsi="Times New Roman"/>
          <w:i/>
          <w:iCs/>
          <w:color w:val="000000"/>
          <w:sz w:val="24"/>
          <w:szCs w:val="24"/>
          <w:lang w:eastAsia="es-PE"/>
        </w:rPr>
        <w:t xml:space="preserve">“ARTÍCULO </w:t>
      </w:r>
      <w:proofErr w:type="spellStart"/>
      <w:r w:rsidRPr="008F7282">
        <w:rPr>
          <w:rFonts w:ascii="Times New Roman" w:hAnsi="Times New Roman"/>
          <w:i/>
          <w:iCs/>
          <w:color w:val="000000"/>
          <w:sz w:val="24"/>
          <w:szCs w:val="24"/>
          <w:lang w:eastAsia="es-PE"/>
        </w:rPr>
        <w:t>N°</w:t>
      </w:r>
      <w:proofErr w:type="spellEnd"/>
      <w:r w:rsidRPr="008F7282">
        <w:rPr>
          <w:rFonts w:ascii="Times New Roman" w:hAnsi="Times New Roman"/>
          <w:i/>
          <w:iCs/>
          <w:color w:val="000000"/>
          <w:sz w:val="24"/>
          <w:szCs w:val="24"/>
          <w:lang w:eastAsia="es-PE"/>
        </w:rPr>
        <w:t xml:space="preserve"> 6: EXCLUSIONES </w:t>
      </w:r>
    </w:p>
    <w:p w:rsidRPr="008F7282" w:rsidR="00547BAA" w:rsidP="00547BAA" w:rsidRDefault="00547BAA" w14:paraId="4951743C" w14:textId="77777777">
      <w:pPr>
        <w:autoSpaceDE w:val="0"/>
        <w:autoSpaceDN w:val="0"/>
        <w:adjustRightInd w:val="0"/>
        <w:ind w:left="708"/>
        <w:jc w:val="both"/>
        <w:rPr>
          <w:rFonts w:ascii="Times New Roman" w:hAnsi="Times New Roman"/>
          <w:i/>
          <w:iCs/>
          <w:color w:val="000000"/>
          <w:sz w:val="24"/>
          <w:szCs w:val="24"/>
          <w:lang w:eastAsia="es-PE"/>
        </w:rPr>
      </w:pPr>
      <w:r w:rsidRPr="008F7282">
        <w:rPr>
          <w:rFonts w:ascii="Times New Roman" w:hAnsi="Times New Roman"/>
          <w:i/>
          <w:iCs/>
          <w:color w:val="000000"/>
          <w:sz w:val="24"/>
          <w:szCs w:val="24"/>
          <w:lang w:eastAsia="es-PE"/>
        </w:rPr>
        <w:t xml:space="preserve">LA COMPAÑÍA no pagará el siniestro cuando la muerte (natural o accidental) o la invalidez total permanente (por enfermedad o por accidente) ocurra como consecuencia de: </w:t>
      </w:r>
    </w:p>
    <w:p w:rsidRPr="008F7282" w:rsidR="00547BAA" w:rsidP="00547BAA" w:rsidRDefault="00547BAA" w14:paraId="54E4F9D6" w14:textId="77777777">
      <w:pPr>
        <w:autoSpaceDE w:val="0"/>
        <w:autoSpaceDN w:val="0"/>
        <w:adjustRightInd w:val="0"/>
        <w:ind w:left="708"/>
        <w:jc w:val="both"/>
        <w:rPr>
          <w:rFonts w:ascii="Times New Roman" w:hAnsi="Times New Roman"/>
          <w:i/>
          <w:iCs/>
          <w:color w:val="000000"/>
          <w:sz w:val="24"/>
          <w:szCs w:val="24"/>
          <w:lang w:eastAsia="es-PE"/>
        </w:rPr>
      </w:pPr>
      <w:r w:rsidRPr="008F7282">
        <w:rPr>
          <w:rFonts w:ascii="Times New Roman" w:hAnsi="Times New Roman"/>
          <w:i/>
          <w:iCs/>
          <w:color w:val="000000"/>
          <w:sz w:val="24"/>
          <w:szCs w:val="24"/>
          <w:lang w:eastAsia="es-PE"/>
        </w:rPr>
        <w:t xml:space="preserve">1. Preexistencia: condición de salud diagnosticada por un médico colegiado, antes de la contratación del seguro, y que es de conocimiento de EL ASEGURADO”. </w:t>
      </w:r>
    </w:p>
    <w:p w:rsidR="00547BAA" w:rsidP="3930A827" w:rsidRDefault="00547BAA" w14:paraId="1B95126B" w14:textId="7D3BDCDB">
      <w:pPr>
        <w:jc w:val="both"/>
        <w:rPr>
          <w:rFonts w:ascii="Times New Roman" w:hAnsi="Times New Roman"/>
          <w:sz w:val="24"/>
          <w:szCs w:val="24"/>
          <w:lang w:val="es-ES"/>
        </w:rPr>
      </w:pPr>
      <w:r w:rsidRPr="3930A827" w:rsidR="00547BAA">
        <w:rPr>
          <w:rFonts w:ascii="Times New Roman" w:hAnsi="Times New Roman"/>
          <w:sz w:val="24"/>
          <w:szCs w:val="24"/>
          <w:lang w:val="es-MX"/>
        </w:rPr>
        <w:t xml:space="preserve">Asimismo, </w:t>
      </w:r>
      <w:r w:rsidRPr="3930A827" w:rsidR="00547BAA">
        <w:rPr>
          <w:rFonts w:ascii="Times New Roman" w:hAnsi="Times New Roman"/>
          <w:sz w:val="24"/>
          <w:szCs w:val="24"/>
        </w:rPr>
        <w:t>se advierte en autos que, conforme a la historia clínica, se comprueba que el 8 de febrero de 2022 el asegurado fue diagnosticado de insuficiencia cardiaca, esto es con anterioridad a la fecha de contratación del seguro:</w:t>
      </w:r>
    </w:p>
    <w:p w:rsidRPr="008F7282" w:rsidR="00547BAA" w:rsidP="00547BAA" w:rsidRDefault="00547BAA" w14:paraId="7F5302C9" w14:textId="77777777">
      <w:pPr>
        <w:jc w:val="both"/>
        <w:rPr>
          <w:rFonts w:ascii="Times New Roman" w:hAnsi="Times New Roman"/>
          <w:sz w:val="24"/>
          <w:szCs w:val="24"/>
        </w:rPr>
      </w:pPr>
    </w:p>
    <w:p w:rsidRPr="00014E41" w:rsidR="00547BAA" w:rsidP="00547BAA" w:rsidRDefault="00014E41" w14:paraId="2D00AF96" w14:textId="67DDC562">
      <w:pPr>
        <w:jc w:val="both"/>
        <w:rPr>
          <w:rFonts w:ascii="Times New Roman" w:hAnsi="Times New Roman"/>
          <w:sz w:val="24"/>
          <w:szCs w:val="24"/>
        </w:rPr>
      </w:pPr>
      <w:r w:rsidRPr="3930A827" w:rsidR="00547BAA">
        <w:rPr>
          <w:rFonts w:ascii="Times New Roman" w:hAnsi="Times New Roman"/>
          <w:sz w:val="24"/>
          <w:szCs w:val="24"/>
        </w:rPr>
        <w:t>De acuerdo con el Certificado de Defunción, la causa del lamentable fallecimiento del asegurado fue una insuficiencia cardiaca, por lo que se configura como enfermedad prexistente a la contratación del seguro en cuestión el 16 de marzo de 2022.</w:t>
      </w:r>
    </w:p>
    <w:p w:rsidRPr="008F7282" w:rsidR="00547BAA" w:rsidP="00547BAA" w:rsidRDefault="00547BAA" w14:paraId="1C1265D7" w14:textId="77777777">
      <w:pPr>
        <w:jc w:val="both"/>
        <w:rPr>
          <w:rFonts w:ascii="Times New Roman" w:hAnsi="Times New Roman"/>
          <w:sz w:val="24"/>
          <w:szCs w:val="24"/>
        </w:rPr>
      </w:pPr>
      <w:r w:rsidRPr="008F7282">
        <w:rPr>
          <w:rFonts w:ascii="Times New Roman" w:hAnsi="Times New Roman"/>
          <w:sz w:val="24"/>
          <w:szCs w:val="24"/>
        </w:rPr>
        <w:t>De estos antecedentes fácticos, se llega a la conclusión que existen pruebas que generan la convicción racional que el asegurado padecía de una “Preexistencia” y que el siniestro está relacionado con dicha enfermedad</w:t>
      </w:r>
      <w:r w:rsidRPr="008F7282">
        <w:rPr>
          <w:rFonts w:ascii="Times New Roman" w:hAnsi="Times New Roman"/>
          <w:sz w:val="24"/>
          <w:szCs w:val="24"/>
          <w:lang w:val="es-MX"/>
        </w:rPr>
        <w:t>.</w:t>
      </w:r>
      <w:r w:rsidRPr="008F7282">
        <w:rPr>
          <w:rFonts w:ascii="Times New Roman" w:hAnsi="Times New Roman"/>
          <w:sz w:val="24"/>
          <w:szCs w:val="24"/>
        </w:rPr>
        <w:t xml:space="preserve">  </w:t>
      </w:r>
    </w:p>
    <w:p w:rsidRPr="008F7282" w:rsidR="00547BAA" w:rsidP="00547BAA" w:rsidRDefault="00547BAA" w14:paraId="20756500" w14:textId="77777777">
      <w:pPr>
        <w:jc w:val="both"/>
        <w:rPr>
          <w:rFonts w:ascii="Times New Roman" w:hAnsi="Times New Roman"/>
          <w:sz w:val="24"/>
          <w:szCs w:val="24"/>
        </w:rPr>
      </w:pPr>
      <w:r w:rsidRPr="008F7282">
        <w:rPr>
          <w:rFonts w:ascii="Times New Roman" w:hAnsi="Times New Roman"/>
          <w:sz w:val="24"/>
          <w:szCs w:val="24"/>
        </w:rPr>
        <w:t>Por ende, se evidencia la materialización del supuesto de exclusión previsto en el seguro contratado, de manera que se encuentra legítimo el rechazo de cobertura formulado por la aseguradora</w:t>
      </w:r>
    </w:p>
    <w:p w:rsidRPr="008F7282" w:rsidR="00547BAA" w:rsidP="00547BAA" w:rsidRDefault="00547BAA" w14:paraId="5613B695" w14:textId="77777777">
      <w:pPr>
        <w:tabs>
          <w:tab w:val="left" w:pos="2386"/>
        </w:tabs>
        <w:jc w:val="both"/>
        <w:outlineLvl w:val="0"/>
        <w:rPr>
          <w:rFonts w:ascii="Times New Roman" w:hAnsi="Times New Roman"/>
          <w:b/>
          <w:sz w:val="24"/>
          <w:szCs w:val="24"/>
          <w:lang w:val="es-ES"/>
        </w:rPr>
      </w:pPr>
      <w:r w:rsidRPr="008F7282">
        <w:rPr>
          <w:rFonts w:ascii="Times New Roman" w:hAnsi="Times New Roman"/>
          <w:b/>
          <w:sz w:val="24"/>
          <w:szCs w:val="24"/>
        </w:rPr>
        <w:t xml:space="preserve">ATENDIENDO A LO EXPRESADO, ESTE ÓRGANO RESOLUTIVO UNIPERSONAL CONCLUYE SU APRECIACIÓN RAZONADA Y CONJUNTA AL </w:t>
      </w:r>
      <w:r w:rsidRPr="008F7282">
        <w:rPr>
          <w:rFonts w:ascii="Times New Roman" w:hAnsi="Times New Roman"/>
          <w:b/>
          <w:sz w:val="24"/>
          <w:szCs w:val="24"/>
        </w:rPr>
        <w:lastRenderedPageBreak/>
        <w:t>AMPARO DE LO ESTABLECIDO EN EL REGLAMENTO DE LA DEFASEG, POR LO QUE:</w:t>
      </w:r>
    </w:p>
    <w:p w:rsidRPr="008F7282" w:rsidR="00547BAA" w:rsidP="00547BAA" w:rsidRDefault="00547BAA" w14:paraId="1FA136B0" w14:textId="77777777">
      <w:pPr>
        <w:jc w:val="both"/>
        <w:rPr>
          <w:rFonts w:ascii="Times New Roman" w:hAnsi="Times New Roman"/>
          <w:b/>
          <w:sz w:val="24"/>
          <w:szCs w:val="24"/>
        </w:rPr>
      </w:pPr>
      <w:r w:rsidRPr="008F7282">
        <w:rPr>
          <w:rFonts w:ascii="Times New Roman" w:hAnsi="Times New Roman"/>
          <w:b/>
          <w:sz w:val="24"/>
          <w:szCs w:val="24"/>
        </w:rPr>
        <w:t>RESUELVE:</w:t>
      </w:r>
    </w:p>
    <w:p w:rsidRPr="008F7282" w:rsidR="00C833BF" w:rsidP="00547BAA" w:rsidRDefault="00547BAA" w14:paraId="2F803753" w14:textId="667AD468">
      <w:pPr>
        <w:jc w:val="both"/>
        <w:rPr>
          <w:rFonts w:ascii="Times New Roman" w:hAnsi="Times New Roman"/>
          <w:sz w:val="24"/>
          <w:szCs w:val="24"/>
        </w:rPr>
      </w:pPr>
      <w:r w:rsidRPr="3930A827" w:rsidR="00547BAA">
        <w:rPr>
          <w:rFonts w:ascii="Times New Roman" w:hAnsi="Times New Roman"/>
          <w:sz w:val="24"/>
          <w:szCs w:val="24"/>
        </w:rPr>
        <w:t>Declarar</w:t>
      </w:r>
      <w:r w:rsidRPr="3930A827" w:rsidR="00547BAA">
        <w:rPr>
          <w:rFonts w:ascii="Times New Roman" w:hAnsi="Times New Roman"/>
          <w:b w:val="1"/>
          <w:bCs w:val="1"/>
          <w:sz w:val="24"/>
          <w:szCs w:val="24"/>
        </w:rPr>
        <w:t xml:space="preserve"> INFUNDADA </w:t>
      </w:r>
      <w:r w:rsidRPr="3930A827" w:rsidR="00547BAA">
        <w:rPr>
          <w:rFonts w:ascii="Times New Roman" w:hAnsi="Times New Roman"/>
          <w:sz w:val="24"/>
          <w:szCs w:val="24"/>
        </w:rPr>
        <w:t>la reclamación interpuesta por</w:t>
      </w:r>
      <w:r w:rsidRPr="3930A827" w:rsidR="00547BAA">
        <w:rPr>
          <w:rFonts w:ascii="Times New Roman" w:hAnsi="Times New Roman"/>
          <w:sz w:val="24"/>
          <w:szCs w:val="24"/>
          <w:lang w:val="es-MX"/>
        </w:rPr>
        <w:t xml:space="preserve"> don </w:t>
      </w:r>
      <w:r w:rsidRPr="3930A827" w:rsidR="1BC3DD41">
        <w:rPr>
          <w:rFonts w:ascii="Times New Roman" w:hAnsi="Times New Roman"/>
          <w:b w:val="1"/>
          <w:bCs w:val="1"/>
          <w:sz w:val="24"/>
          <w:szCs w:val="24"/>
          <w:lang w:val="es-MX"/>
        </w:rPr>
        <w:t>...................................................................</w:t>
      </w:r>
      <w:r w:rsidRPr="3930A827" w:rsidR="00547BAA">
        <w:rPr>
          <w:rFonts w:ascii="Times New Roman" w:hAnsi="Times New Roman"/>
          <w:b w:val="1"/>
          <w:bCs w:val="1"/>
          <w:sz w:val="24"/>
          <w:szCs w:val="24"/>
          <w:lang w:val="es-MX"/>
        </w:rPr>
        <w:t xml:space="preserve"> </w:t>
      </w:r>
      <w:r w:rsidRPr="3930A827" w:rsidR="00547BAA">
        <w:rPr>
          <w:rFonts w:ascii="Times New Roman" w:hAnsi="Times New Roman"/>
          <w:sz w:val="24"/>
          <w:szCs w:val="24"/>
          <w:lang w:val="es-MX"/>
        </w:rPr>
        <w:t xml:space="preserve">contra </w:t>
      </w:r>
      <w:r w:rsidRPr="3930A827" w:rsidR="25CC30AA">
        <w:rPr>
          <w:rFonts w:ascii="Times New Roman" w:hAnsi="Times New Roman"/>
          <w:b w:val="1"/>
          <w:bCs w:val="1"/>
          <w:sz w:val="24"/>
          <w:szCs w:val="24"/>
          <w:lang w:val="es-MX"/>
        </w:rPr>
        <w:t>................</w:t>
      </w:r>
      <w:r w:rsidRPr="3930A827" w:rsidR="00547BAA">
        <w:rPr>
          <w:rFonts w:ascii="Times New Roman" w:hAnsi="Times New Roman"/>
          <w:sz w:val="24"/>
          <w:szCs w:val="24"/>
          <w:lang w:val="es-MX"/>
        </w:rPr>
        <w:t xml:space="preserve">, con relación al </w:t>
      </w:r>
      <w:r w:rsidRPr="3930A827" w:rsidR="00547BAA">
        <w:rPr>
          <w:rFonts w:ascii="Times New Roman" w:hAnsi="Times New Roman"/>
          <w:b w:val="1"/>
          <w:bCs w:val="1"/>
          <w:sz w:val="24"/>
          <w:szCs w:val="24"/>
          <w:lang w:val="es-MX"/>
        </w:rPr>
        <w:t xml:space="preserve">SEGURO DE DESGRAVAMEN – PÓLIZA No </w:t>
      </w:r>
      <w:r w:rsidRPr="3930A827" w:rsidR="00547BAA">
        <w:rPr>
          <w:rFonts w:ascii="Times New Roman" w:hAnsi="Times New Roman"/>
          <w:b w:val="1"/>
          <w:bCs w:val="1"/>
          <w:sz w:val="24"/>
          <w:szCs w:val="24"/>
        </w:rPr>
        <w:t xml:space="preserve">BP DESG MO PLD PEN/   </w:t>
      </w:r>
      <w:r w:rsidRPr="3930A827" w:rsidR="68FFF055">
        <w:rPr>
          <w:rFonts w:ascii="Times New Roman" w:hAnsi="Times New Roman"/>
          <w:b w:val="1"/>
          <w:bCs w:val="1"/>
          <w:sz w:val="24"/>
          <w:szCs w:val="24"/>
        </w:rPr>
        <w:t>.............................</w:t>
      </w:r>
      <w:r w:rsidRPr="3930A827" w:rsidR="00547BAA">
        <w:rPr>
          <w:rFonts w:ascii="Times New Roman" w:hAnsi="Times New Roman"/>
          <w:b w:val="1"/>
          <w:bCs w:val="1"/>
          <w:sz w:val="24"/>
          <w:szCs w:val="24"/>
        </w:rPr>
        <w:t xml:space="preserve">-BANCO PICHINCHA </w:t>
      </w:r>
      <w:r w:rsidRPr="3930A827" w:rsidR="00547BAA">
        <w:rPr>
          <w:rFonts w:ascii="Times New Roman" w:hAnsi="Times New Roman"/>
          <w:b w:val="1"/>
          <w:bCs w:val="1"/>
          <w:sz w:val="24"/>
          <w:szCs w:val="24"/>
          <w:lang w:val="es-MX"/>
        </w:rPr>
        <w:t xml:space="preserve">SEGURO DE SEPELIO - PÓLIZA No </w:t>
      </w:r>
      <w:r w:rsidRPr="3930A827" w:rsidR="4AE190E7">
        <w:rPr>
          <w:rFonts w:ascii="Times New Roman" w:hAnsi="Times New Roman"/>
          <w:b w:val="1"/>
          <w:bCs w:val="1"/>
          <w:sz w:val="24"/>
          <w:szCs w:val="24"/>
        </w:rPr>
        <w:t>...................</w:t>
      </w:r>
      <w:r w:rsidRPr="3930A827" w:rsidR="00547BAA">
        <w:rPr>
          <w:rFonts w:ascii="Times New Roman" w:hAnsi="Times New Roman"/>
          <w:b w:val="1"/>
          <w:bCs w:val="1"/>
          <w:sz w:val="24"/>
          <w:szCs w:val="24"/>
        </w:rPr>
        <w:t>,</w:t>
      </w:r>
      <w:r w:rsidRPr="3930A827" w:rsidR="00547BAA">
        <w:rPr>
          <w:rFonts w:ascii="Times New Roman" w:hAnsi="Times New Roman" w:eastAsia="Arial Unicode MS"/>
          <w:sz w:val="24"/>
          <w:szCs w:val="24"/>
        </w:rPr>
        <w:t xml:space="preserve"> quedando a salvo el derecho del reclamante de recurrir a las instancias que considere pertinentes.  </w:t>
      </w:r>
    </w:p>
    <w:p w:rsidRPr="008F7282" w:rsidR="000341A4" w:rsidP="00A1356B" w:rsidRDefault="00D00142" w14:paraId="1C54D393" w14:textId="175FA1C6">
      <w:pPr>
        <w:jc w:val="right"/>
        <w:rPr>
          <w:rFonts w:ascii="Times New Roman" w:hAnsi="Times New Roman"/>
          <w:sz w:val="24"/>
          <w:szCs w:val="24"/>
        </w:rPr>
      </w:pPr>
      <w:r w:rsidRPr="008F7282">
        <w:rPr>
          <w:rFonts w:ascii="Times New Roman" w:hAnsi="Times New Roman"/>
          <w:sz w:val="24"/>
          <w:szCs w:val="24"/>
        </w:rPr>
        <w:t>Lima,</w:t>
      </w:r>
      <w:r w:rsidRPr="008F7282" w:rsidR="0034229F">
        <w:rPr>
          <w:rFonts w:ascii="Times New Roman" w:hAnsi="Times New Roman"/>
          <w:sz w:val="24"/>
          <w:szCs w:val="24"/>
        </w:rPr>
        <w:t xml:space="preserve"> </w:t>
      </w:r>
      <w:r w:rsidRPr="008F7282" w:rsidR="00DA6E61">
        <w:rPr>
          <w:rFonts w:ascii="Times New Roman" w:hAnsi="Times New Roman"/>
          <w:sz w:val="24"/>
          <w:szCs w:val="24"/>
        </w:rPr>
        <w:t>28</w:t>
      </w:r>
      <w:r w:rsidRPr="008F7282" w:rsidR="008F1AC3">
        <w:rPr>
          <w:rFonts w:ascii="Times New Roman" w:hAnsi="Times New Roman"/>
          <w:sz w:val="24"/>
          <w:szCs w:val="24"/>
        </w:rPr>
        <w:t xml:space="preserve"> </w:t>
      </w:r>
      <w:r w:rsidRPr="008F7282">
        <w:rPr>
          <w:rFonts w:ascii="Times New Roman" w:hAnsi="Times New Roman"/>
          <w:sz w:val="24"/>
          <w:szCs w:val="24"/>
        </w:rPr>
        <w:t>de</w:t>
      </w:r>
      <w:r w:rsidRPr="008F7282" w:rsidR="008F1AC3">
        <w:rPr>
          <w:rFonts w:ascii="Times New Roman" w:hAnsi="Times New Roman"/>
          <w:sz w:val="24"/>
          <w:szCs w:val="24"/>
        </w:rPr>
        <w:t xml:space="preserve"> junio </w:t>
      </w:r>
      <w:r w:rsidRPr="008F7282">
        <w:rPr>
          <w:rFonts w:ascii="Times New Roman" w:hAnsi="Times New Roman"/>
          <w:sz w:val="24"/>
          <w:szCs w:val="24"/>
        </w:rPr>
        <w:t>de 202</w:t>
      </w:r>
      <w:r w:rsidRPr="008F7282" w:rsidR="006C6213">
        <w:rPr>
          <w:rFonts w:ascii="Times New Roman" w:hAnsi="Times New Roman"/>
          <w:sz w:val="24"/>
          <w:szCs w:val="24"/>
        </w:rPr>
        <w:t>3</w:t>
      </w:r>
    </w:p>
    <w:p w:rsidR="000341A4" w:rsidP="000341A4" w:rsidRDefault="000341A4" w14:paraId="7BEA296E" w14:textId="526110AE">
      <w:pPr>
        <w:jc w:val="both"/>
        <w:rPr>
          <w:rFonts w:ascii="Times New Roman" w:hAnsi="Times New Roman"/>
          <w:b/>
          <w:bCs/>
          <w:i/>
          <w:iCs/>
          <w:sz w:val="24"/>
          <w:szCs w:val="24"/>
        </w:rPr>
      </w:pPr>
      <w:r w:rsidRPr="008F7282">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014E41" w:rsidR="00014E41" w:rsidP="000341A4" w:rsidRDefault="00014E41" w14:paraId="096E8A7B" w14:textId="77777777">
      <w:pPr>
        <w:jc w:val="both"/>
        <w:rPr>
          <w:rFonts w:ascii="Times New Roman" w:hAnsi="Times New Roman"/>
          <w:b/>
          <w:bCs/>
          <w:i/>
          <w:iCs/>
          <w:sz w:val="24"/>
          <w:szCs w:val="24"/>
        </w:rPr>
      </w:pPr>
    </w:p>
    <w:p w:rsidRPr="008F7282" w:rsidR="000341A4" w:rsidP="000341A4" w:rsidRDefault="00C43AA5" w14:paraId="61445300" w14:textId="2CC40C61">
      <w:pPr>
        <w:jc w:val="center"/>
        <w:rPr>
          <w:rFonts w:ascii="Times New Roman" w:hAnsi="Times New Roman"/>
          <w:b/>
          <w:bCs/>
          <w:sz w:val="24"/>
          <w:szCs w:val="24"/>
        </w:rPr>
      </w:pPr>
      <w:r w:rsidRPr="008F7282">
        <w:rPr>
          <w:rFonts w:ascii="Times New Roman" w:hAnsi="Times New Roman"/>
          <w:b/>
          <w:bCs/>
          <w:sz w:val="24"/>
          <w:szCs w:val="24"/>
        </w:rPr>
        <w:t xml:space="preserve">Rolando Eyzaguirre </w:t>
      </w:r>
      <w:proofErr w:type="spellStart"/>
      <w:r w:rsidRPr="008F7282">
        <w:rPr>
          <w:rFonts w:ascii="Times New Roman" w:hAnsi="Times New Roman"/>
          <w:b/>
          <w:bCs/>
          <w:sz w:val="24"/>
          <w:szCs w:val="24"/>
        </w:rPr>
        <w:t>Maccan</w:t>
      </w:r>
      <w:proofErr w:type="spellEnd"/>
      <w:r w:rsidRPr="008F7282">
        <w:rPr>
          <w:rFonts w:ascii="Times New Roman" w:hAnsi="Times New Roman"/>
          <w:b/>
          <w:bCs/>
          <w:sz w:val="24"/>
          <w:szCs w:val="24"/>
        </w:rPr>
        <w:t xml:space="preserve"> </w:t>
      </w:r>
      <w:r w:rsidRPr="008F7282" w:rsidR="000341A4">
        <w:rPr>
          <w:rFonts w:ascii="Times New Roman" w:hAnsi="Times New Roman"/>
          <w:b/>
          <w:bCs/>
          <w:sz w:val="24"/>
          <w:szCs w:val="24"/>
        </w:rPr>
        <w:t xml:space="preserve">– </w:t>
      </w:r>
      <w:r w:rsidRPr="008F7282" w:rsidR="00430735">
        <w:rPr>
          <w:rFonts w:ascii="Times New Roman" w:hAnsi="Times New Roman"/>
          <w:b/>
          <w:bCs/>
          <w:sz w:val="24"/>
          <w:szCs w:val="24"/>
        </w:rPr>
        <w:t>Vocal</w:t>
      </w:r>
    </w:p>
    <w:p w:rsidRPr="00CC05F1"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795A" w:rsidP="00722F1A" w:rsidRDefault="00DF795A" w14:paraId="592A9493" w14:textId="77777777">
      <w:pPr>
        <w:spacing w:after="0" w:line="240" w:lineRule="auto"/>
      </w:pPr>
      <w:r>
        <w:separator/>
      </w:r>
    </w:p>
  </w:endnote>
  <w:endnote w:type="continuationSeparator" w:id="0">
    <w:p w:rsidR="00DF795A" w:rsidP="00722F1A" w:rsidRDefault="00DF795A" w14:paraId="03557C2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17288"/>
      <w:docPartObj>
        <w:docPartGallery w:val="Page Numbers (Bottom of Page)"/>
        <w:docPartUnique/>
      </w:docPartObj>
    </w:sdtPr>
    <w:sdtEndPr>
      <w:rPr>
        <w:rFonts w:ascii="Times New Roman" w:hAnsi="Times New Roman"/>
        <w:sz w:val="18"/>
        <w:szCs w:val="18"/>
      </w:rPr>
    </w:sdtEndPr>
    <w:sdtContent>
      <w:sdt>
        <w:sdtPr>
          <w:rPr>
            <w:rFonts w:ascii="Times New Roman" w:hAnsi="Times New Roman"/>
            <w:sz w:val="18"/>
            <w:szCs w:val="18"/>
          </w:rPr>
          <w:id w:val="1728636285"/>
          <w:docPartObj>
            <w:docPartGallery w:val="Page Numbers (Top of Page)"/>
            <w:docPartUnique/>
          </w:docPartObj>
        </w:sdtPr>
        <w:sdtContent>
          <w:p w:rsidRPr="00C5701A" w:rsidR="00C5701A" w:rsidP="00C5701A" w:rsidRDefault="00C5701A" w14:paraId="1E1CA41F" w14:textId="790482E0">
            <w:pPr>
              <w:pStyle w:val="Piedepgina"/>
              <w:jc w:val="right"/>
              <w:rPr>
                <w:rFonts w:ascii="Times New Roman" w:hAnsi="Times New Roman"/>
                <w:sz w:val="18"/>
                <w:szCs w:val="18"/>
              </w:rPr>
            </w:pPr>
            <w:r w:rsidRPr="00C5701A">
              <w:rPr>
                <w:rFonts w:ascii="Times New Roman" w:hAnsi="Times New Roman"/>
                <w:sz w:val="18"/>
                <w:szCs w:val="18"/>
                <w:lang w:val="es-ES"/>
              </w:rPr>
              <w:t xml:space="preserve">Página </w:t>
            </w:r>
            <w:r w:rsidRPr="00C5701A">
              <w:rPr>
                <w:rFonts w:ascii="Times New Roman" w:hAnsi="Times New Roman"/>
                <w:b/>
                <w:bCs/>
                <w:sz w:val="18"/>
                <w:szCs w:val="18"/>
              </w:rPr>
              <w:fldChar w:fldCharType="begin"/>
            </w:r>
            <w:r w:rsidRPr="00C5701A">
              <w:rPr>
                <w:rFonts w:ascii="Times New Roman" w:hAnsi="Times New Roman"/>
                <w:b/>
                <w:bCs/>
                <w:sz w:val="18"/>
                <w:szCs w:val="18"/>
              </w:rPr>
              <w:instrText>PAGE</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r w:rsidRPr="00C5701A">
              <w:rPr>
                <w:rFonts w:ascii="Times New Roman" w:hAnsi="Times New Roman"/>
                <w:sz w:val="18"/>
                <w:szCs w:val="18"/>
                <w:lang w:val="es-ES"/>
              </w:rPr>
              <w:t xml:space="preserve"> de </w:t>
            </w:r>
            <w:r w:rsidRPr="00C5701A">
              <w:rPr>
                <w:rFonts w:ascii="Times New Roman" w:hAnsi="Times New Roman"/>
                <w:b/>
                <w:bCs/>
                <w:sz w:val="18"/>
                <w:szCs w:val="18"/>
              </w:rPr>
              <w:fldChar w:fldCharType="begin"/>
            </w:r>
            <w:r w:rsidRPr="00C5701A">
              <w:rPr>
                <w:rFonts w:ascii="Times New Roman" w:hAnsi="Times New Roman"/>
                <w:b/>
                <w:bCs/>
                <w:sz w:val="18"/>
                <w:szCs w:val="18"/>
              </w:rPr>
              <w:instrText>NUMPAGES</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p>
        </w:sdtContent>
        <w:sdtEndPr>
          <w:rPr>
            <w:rFonts w:ascii="Times New Roman" w:hAnsi="Times New Roman"/>
            <w:sz w:val="18"/>
            <w:szCs w:val="18"/>
          </w:rPr>
        </w:sdtEndPr>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795A" w:rsidP="00722F1A" w:rsidRDefault="00DF795A" w14:paraId="39DFCDA5" w14:textId="77777777">
      <w:pPr>
        <w:spacing w:after="0" w:line="240" w:lineRule="auto"/>
      </w:pPr>
      <w:r>
        <w:separator/>
      </w:r>
    </w:p>
  </w:footnote>
  <w:footnote w:type="continuationSeparator" w:id="0">
    <w:p w:rsidR="00DF795A" w:rsidP="00722F1A" w:rsidRDefault="00DF795A" w14:paraId="278C3F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14E41"/>
    <w:rsid w:val="000341A4"/>
    <w:rsid w:val="00041606"/>
    <w:rsid w:val="000966AC"/>
    <w:rsid w:val="002A42AE"/>
    <w:rsid w:val="00336ECA"/>
    <w:rsid w:val="0034229F"/>
    <w:rsid w:val="00352590"/>
    <w:rsid w:val="003839EE"/>
    <w:rsid w:val="003B3018"/>
    <w:rsid w:val="003C08D0"/>
    <w:rsid w:val="003E3E64"/>
    <w:rsid w:val="00407A18"/>
    <w:rsid w:val="00426947"/>
    <w:rsid w:val="00430735"/>
    <w:rsid w:val="00544564"/>
    <w:rsid w:val="00547BAA"/>
    <w:rsid w:val="005745B9"/>
    <w:rsid w:val="005A6F5E"/>
    <w:rsid w:val="005E7CAE"/>
    <w:rsid w:val="00676143"/>
    <w:rsid w:val="006C6213"/>
    <w:rsid w:val="00722F1A"/>
    <w:rsid w:val="00745CB4"/>
    <w:rsid w:val="00773552"/>
    <w:rsid w:val="00786219"/>
    <w:rsid w:val="007B7FC2"/>
    <w:rsid w:val="0089374D"/>
    <w:rsid w:val="008F1AC3"/>
    <w:rsid w:val="008F7282"/>
    <w:rsid w:val="0095409B"/>
    <w:rsid w:val="00984828"/>
    <w:rsid w:val="00A1356B"/>
    <w:rsid w:val="00A17B8F"/>
    <w:rsid w:val="00A32C5D"/>
    <w:rsid w:val="00AC0B40"/>
    <w:rsid w:val="00B32F78"/>
    <w:rsid w:val="00B36B79"/>
    <w:rsid w:val="00B9643D"/>
    <w:rsid w:val="00C43AA5"/>
    <w:rsid w:val="00C5701A"/>
    <w:rsid w:val="00C833BF"/>
    <w:rsid w:val="00CC05F1"/>
    <w:rsid w:val="00D00142"/>
    <w:rsid w:val="00DA6E61"/>
    <w:rsid w:val="00DF795A"/>
    <w:rsid w:val="00E941E1"/>
    <w:rsid w:val="00EF6F0C"/>
    <w:rsid w:val="00FE16B2"/>
    <w:rsid w:val="161C9EB6"/>
    <w:rsid w:val="1BC3DD41"/>
    <w:rsid w:val="25CC30AA"/>
    <w:rsid w:val="331CDE54"/>
    <w:rsid w:val="3930A827"/>
    <w:rsid w:val="4120C577"/>
    <w:rsid w:val="48025297"/>
    <w:rsid w:val="4AE190E7"/>
    <w:rsid w:val="68FFF055"/>
    <w:rsid w:val="69E5D964"/>
    <w:rsid w:val="6BF5A3E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B32F78"/>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normaltextrun" w:customStyle="1">
    <w:name w:val="normaltextrun"/>
    <w:basedOn w:val="Fuentedeprrafopredeter"/>
    <w:rsid w:val="00B32F78"/>
  </w:style>
  <w:style w:type="character" w:styleId="Hipervnculo">
    <w:name w:val="Hyperlink"/>
    <w:basedOn w:val="Fuentedeprrafopredeter"/>
    <w:uiPriority w:val="99"/>
    <w:unhideWhenUsed/>
    <w:rsid w:val="00C833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578558861">
      <w:bodyDiv w:val="1"/>
      <w:marLeft w:val="0"/>
      <w:marRight w:val="0"/>
      <w:marTop w:val="0"/>
      <w:marBottom w:val="0"/>
      <w:divBdr>
        <w:top w:val="none" w:sz="0" w:space="0" w:color="auto"/>
        <w:left w:val="none" w:sz="0" w:space="0" w:color="auto"/>
        <w:bottom w:val="none" w:sz="0" w:space="0" w:color="auto"/>
        <w:right w:val="none" w:sz="0" w:space="0" w:color="auto"/>
      </w:divBdr>
    </w:div>
    <w:div w:id="739133560">
      <w:bodyDiv w:val="1"/>
      <w:marLeft w:val="0"/>
      <w:marRight w:val="0"/>
      <w:marTop w:val="0"/>
      <w:marBottom w:val="0"/>
      <w:divBdr>
        <w:top w:val="none" w:sz="0" w:space="0" w:color="auto"/>
        <w:left w:val="none" w:sz="0" w:space="0" w:color="auto"/>
        <w:bottom w:val="none" w:sz="0" w:space="0" w:color="auto"/>
        <w:right w:val="none" w:sz="0" w:space="0" w:color="auto"/>
      </w:divBdr>
    </w:div>
    <w:div w:id="749693462">
      <w:bodyDiv w:val="1"/>
      <w:marLeft w:val="0"/>
      <w:marRight w:val="0"/>
      <w:marTop w:val="0"/>
      <w:marBottom w:val="0"/>
      <w:divBdr>
        <w:top w:val="none" w:sz="0" w:space="0" w:color="auto"/>
        <w:left w:val="none" w:sz="0" w:space="0" w:color="auto"/>
        <w:bottom w:val="none" w:sz="0" w:space="0" w:color="auto"/>
        <w:right w:val="none" w:sz="0" w:space="0" w:color="auto"/>
      </w:divBdr>
    </w:div>
    <w:div w:id="182924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1E5AB22-6FE9-4ECE-A82C-25AF350750F2}"/>
</file>

<file path=customXml/itemProps3.xml><?xml version="1.0" encoding="utf-8"?>
<ds:datastoreItem xmlns:ds="http://schemas.openxmlformats.org/officeDocument/2006/customXml" ds:itemID="{C55A473B-0764-499A-AA35-521E39EB3021}"/>
</file>

<file path=customXml/itemProps4.xml><?xml version="1.0" encoding="utf-8"?>
<ds:datastoreItem xmlns:ds="http://schemas.openxmlformats.org/officeDocument/2006/customXml" ds:itemID="{6261854B-E699-4ECB-9C61-20D1ADC638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12</cp:revision>
  <cp:lastPrinted>2023-06-28T22:01:00Z</cp:lastPrinted>
  <dcterms:created xsi:type="dcterms:W3CDTF">2023-06-02T15:20:00Z</dcterms:created>
  <dcterms:modified xsi:type="dcterms:W3CDTF">2025-06-17T16:43:21Z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