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072FC" w:rsidR="000341A4" w:rsidP="001D5079" w:rsidRDefault="000341A4" w14:paraId="6752CB7C" w14:textId="77777777">
      <w:pPr>
        <w:pStyle w:val="Puesto"/>
        <w:tabs>
          <w:tab w:val="left" w:pos="2730"/>
          <w:tab w:val="center" w:pos="4419"/>
        </w:tabs>
        <w:jc w:val="both"/>
        <w:outlineLvl w:val="0"/>
        <w:rPr>
          <w:rStyle w:val="Textoennegrita"/>
          <w:b/>
          <w:bCs/>
          <w:lang w:val="es-ES"/>
        </w:rPr>
      </w:pPr>
    </w:p>
    <w:p w:rsidRPr="006072FC" w:rsidR="000341A4" w:rsidP="001D5079" w:rsidRDefault="000341A4" w14:paraId="56329F19" w14:textId="77777777">
      <w:pPr>
        <w:pStyle w:val="Puesto"/>
        <w:tabs>
          <w:tab w:val="left" w:pos="2730"/>
          <w:tab w:val="center" w:pos="4419"/>
        </w:tabs>
        <w:jc w:val="both"/>
        <w:outlineLvl w:val="0"/>
        <w:rPr>
          <w:rStyle w:val="Textoennegrita"/>
          <w:b/>
          <w:bCs/>
          <w:lang w:val="es-ES"/>
        </w:rPr>
      </w:pPr>
    </w:p>
    <w:p w:rsidRPr="006072FC" w:rsidR="00D645CF" w:rsidP="001D5079" w:rsidRDefault="00D00142" w14:paraId="587C9FEE" w14:textId="6080FB57">
      <w:pPr>
        <w:pStyle w:val="Puesto"/>
        <w:tabs>
          <w:tab w:val="left" w:pos="2730"/>
          <w:tab w:val="center" w:pos="4419"/>
        </w:tabs>
        <w:outlineLvl w:val="0"/>
        <w:rPr>
          <w:rStyle w:val="Textoennegrita"/>
          <w:b/>
          <w:bCs/>
          <w:lang w:val="es-ES"/>
        </w:rPr>
      </w:pPr>
      <w:r w:rsidRPr="006072FC">
        <w:rPr>
          <w:rStyle w:val="Textoennegrita"/>
          <w:b/>
          <w:bCs/>
          <w:lang w:val="es-ES"/>
        </w:rPr>
        <w:t xml:space="preserve">RESOLUCION </w:t>
      </w:r>
      <w:proofErr w:type="spellStart"/>
      <w:r w:rsidRPr="006072FC">
        <w:rPr>
          <w:rStyle w:val="Textoennegrita"/>
          <w:b/>
          <w:bCs/>
          <w:lang w:val="es-ES"/>
        </w:rPr>
        <w:t>N°</w:t>
      </w:r>
      <w:proofErr w:type="spellEnd"/>
      <w:r w:rsidRPr="006072FC" w:rsidR="000341A4">
        <w:rPr>
          <w:rStyle w:val="Textoennegrita"/>
          <w:b/>
          <w:bCs/>
          <w:lang w:val="es-ES"/>
        </w:rPr>
        <w:t xml:space="preserve"> </w:t>
      </w:r>
      <w:r w:rsidRPr="006072FC" w:rsidR="004A5CA2">
        <w:rPr>
          <w:rStyle w:val="Textoennegrita"/>
          <w:b/>
          <w:bCs/>
          <w:lang w:val="es-ES"/>
        </w:rPr>
        <w:t>1</w:t>
      </w:r>
      <w:r w:rsidRPr="006072FC" w:rsidR="00A943EC">
        <w:rPr>
          <w:rStyle w:val="Textoennegrita"/>
          <w:b/>
          <w:bCs/>
          <w:lang w:val="es-ES"/>
        </w:rPr>
        <w:t>2</w:t>
      </w:r>
      <w:r w:rsidRPr="006072FC" w:rsidR="00F73787">
        <w:rPr>
          <w:rStyle w:val="Textoennegrita"/>
          <w:b/>
          <w:bCs/>
          <w:lang w:val="es-ES"/>
        </w:rPr>
        <w:t>9</w:t>
      </w:r>
      <w:r w:rsidRPr="006072FC">
        <w:rPr>
          <w:rStyle w:val="Textoennegrita"/>
          <w:b/>
          <w:bCs/>
          <w:lang w:val="es-ES"/>
        </w:rPr>
        <w:t>/2</w:t>
      </w:r>
      <w:r w:rsidRPr="006072FC" w:rsidR="006C6213">
        <w:rPr>
          <w:rStyle w:val="Textoennegrita"/>
          <w:b/>
          <w:bCs/>
          <w:lang w:val="es-ES"/>
        </w:rPr>
        <w:t>3</w:t>
      </w:r>
    </w:p>
    <w:p w:rsidRPr="006072FC" w:rsidR="007C066E" w:rsidP="007C066E" w:rsidRDefault="007C066E" w14:paraId="03A1D63F" w14:textId="77777777">
      <w:pPr>
        <w:rPr>
          <w:rFonts w:ascii="Times New Roman" w:hAnsi="Times New Roman"/>
          <w:b/>
          <w:sz w:val="24"/>
          <w:szCs w:val="24"/>
        </w:rPr>
      </w:pPr>
    </w:p>
    <w:p w:rsidRPr="006072FC" w:rsidR="006072FC" w:rsidP="006072FC" w:rsidRDefault="006072FC" w14:paraId="37D81D5C" w14:textId="77777777">
      <w:pPr>
        <w:rPr>
          <w:rFonts w:ascii="Times New Roman" w:hAnsi="Times New Roman" w:eastAsia="Times New Roman"/>
          <w:b/>
          <w:sz w:val="24"/>
          <w:szCs w:val="24"/>
        </w:rPr>
      </w:pPr>
      <w:r w:rsidRPr="006072FC">
        <w:rPr>
          <w:rFonts w:ascii="Times New Roman" w:hAnsi="Times New Roman"/>
          <w:b/>
          <w:sz w:val="24"/>
          <w:szCs w:val="24"/>
        </w:rPr>
        <w:t>VISTOS:</w:t>
      </w:r>
    </w:p>
    <w:p w:rsidRPr="006072FC" w:rsidR="006072FC" w:rsidP="006072FC" w:rsidRDefault="006072FC" w14:paraId="6D5C228F" w14:textId="09236B69">
      <w:pPr>
        <w:jc w:val="both"/>
        <w:rPr>
          <w:rFonts w:ascii="Times New Roman" w:hAnsi="Times New Roman"/>
          <w:sz w:val="24"/>
          <w:szCs w:val="24"/>
          <w:lang w:val="es-MX" w:eastAsia="es-ES"/>
        </w:rPr>
      </w:pPr>
      <w:r w:rsidRPr="4950BCCA" w:rsidR="006072FC">
        <w:rPr>
          <w:rFonts w:ascii="Times New Roman" w:hAnsi="Times New Roman"/>
          <w:sz w:val="24"/>
          <w:szCs w:val="24"/>
        </w:rPr>
        <w:t xml:space="preserve">Que, con fecha 17 de abril de 2023, </w:t>
      </w:r>
      <w:r w:rsidRPr="4950BCCA" w:rsidR="534AC1F1">
        <w:rPr>
          <w:rFonts w:ascii="Times New Roman" w:hAnsi="Times New Roman"/>
          <w:b w:val="1"/>
          <w:bCs w:val="1"/>
          <w:sz w:val="24"/>
          <w:szCs w:val="24"/>
        </w:rPr>
        <w:t>..............................................................................</w:t>
      </w:r>
      <w:r w:rsidRPr="4950BCCA" w:rsidR="006072FC">
        <w:rPr>
          <w:rFonts w:ascii="Times New Roman" w:hAnsi="Times New Roman"/>
          <w:sz w:val="24"/>
          <w:szCs w:val="24"/>
          <w:lang w:val="es-MX"/>
        </w:rPr>
        <w:t xml:space="preserve"> interpone </w:t>
      </w:r>
      <w:r w:rsidRPr="4950BCCA" w:rsidR="006072FC">
        <w:rPr>
          <w:rFonts w:ascii="Times New Roman" w:hAnsi="Times New Roman"/>
          <w:sz w:val="24"/>
          <w:szCs w:val="24"/>
        </w:rPr>
        <w:t xml:space="preserve">reclamación ante esta Defensoría del Asegurado (DEFASEG) contra </w:t>
      </w:r>
      <w:r w:rsidRPr="4950BCCA" w:rsidR="63E38766">
        <w:rPr>
          <w:rFonts w:ascii="Times New Roman" w:hAnsi="Times New Roman"/>
          <w:b w:val="1"/>
          <w:bCs w:val="1"/>
          <w:sz w:val="24"/>
          <w:szCs w:val="24"/>
        </w:rPr>
        <w:t>........................................</w:t>
      </w:r>
      <w:r w:rsidRPr="4950BCCA" w:rsidR="006072FC">
        <w:rPr>
          <w:rFonts w:ascii="Times New Roman" w:hAnsi="Times New Roman"/>
          <w:sz w:val="24"/>
          <w:szCs w:val="24"/>
          <w:lang w:val="es-MX"/>
        </w:rPr>
        <w:t>, solicitando se le</w:t>
      </w:r>
      <w:r w:rsidRPr="4950BCCA" w:rsidR="006072FC">
        <w:rPr>
          <w:rFonts w:ascii="Times New Roman" w:hAnsi="Times New Roman"/>
          <w:sz w:val="24"/>
          <w:szCs w:val="24"/>
        </w:rPr>
        <w:t xml:space="preserve"> otorgue la cobertura del</w:t>
      </w:r>
      <w:r w:rsidRPr="4950BCCA" w:rsidR="006072FC">
        <w:rPr>
          <w:rFonts w:ascii="Times New Roman" w:hAnsi="Times New Roman"/>
          <w:b w:val="1"/>
          <w:bCs w:val="1"/>
          <w:sz w:val="24"/>
          <w:szCs w:val="24"/>
          <w:lang w:val="es-MX"/>
        </w:rPr>
        <w:t xml:space="preserve"> SEGURO DE PROTECCIÓN DE TARJETA</w:t>
      </w:r>
      <w:bookmarkStart w:name="OLE_LINK2" w:id="0"/>
      <w:r w:rsidRPr="4950BCCA" w:rsidR="006072FC">
        <w:rPr>
          <w:rFonts w:ascii="Times New Roman" w:hAnsi="Times New Roman"/>
          <w:b w:val="1"/>
          <w:bCs w:val="1"/>
          <w:sz w:val="24"/>
          <w:szCs w:val="24"/>
          <w:lang w:val="es-MX"/>
        </w:rPr>
        <w:t xml:space="preserve">S PLUS CON PÓLIZA </w:t>
      </w:r>
      <w:r w:rsidRPr="4950BCCA" w:rsidR="006072FC">
        <w:rPr>
          <w:rFonts w:ascii="Times New Roman" w:hAnsi="Times New Roman"/>
          <w:b w:val="1"/>
          <w:bCs w:val="1"/>
          <w:sz w:val="24"/>
          <w:szCs w:val="24"/>
          <w:lang w:val="es-MX"/>
        </w:rPr>
        <w:t>N°</w:t>
      </w:r>
      <w:r w:rsidRPr="4950BCCA" w:rsidR="006072FC">
        <w:rPr>
          <w:rFonts w:ascii="Times New Roman" w:hAnsi="Times New Roman"/>
          <w:b w:val="1"/>
          <w:bCs w:val="1"/>
          <w:sz w:val="24"/>
          <w:szCs w:val="24"/>
          <w:lang w:val="es-MX"/>
        </w:rPr>
        <w:t xml:space="preserve"> </w:t>
      </w:r>
      <w:r w:rsidRPr="4950BCCA" w:rsidR="4745DAEB">
        <w:rPr>
          <w:rFonts w:ascii="Times New Roman" w:hAnsi="Times New Roman"/>
          <w:b w:val="1"/>
          <w:bCs w:val="1"/>
          <w:sz w:val="24"/>
          <w:szCs w:val="24"/>
        </w:rPr>
        <w:t>.........................</w:t>
      </w:r>
      <w:r w:rsidRPr="4950BCCA" w:rsidR="006072FC">
        <w:rPr>
          <w:rFonts w:ascii="Times New Roman" w:hAnsi="Times New Roman"/>
          <w:b w:val="1"/>
          <w:bCs w:val="1"/>
          <w:sz w:val="24"/>
          <w:szCs w:val="24"/>
          <w:lang w:val="es-MX"/>
        </w:rPr>
        <w:t>.</w:t>
      </w:r>
    </w:p>
    <w:bookmarkEnd w:id="0"/>
    <w:p w:rsidRPr="006072FC" w:rsidR="006072FC" w:rsidP="006072FC" w:rsidRDefault="006072FC" w14:paraId="4F823E25" w14:textId="77777777">
      <w:pPr>
        <w:jc w:val="both"/>
        <w:rPr>
          <w:rFonts w:ascii="Times New Roman" w:hAnsi="Times New Roman" w:eastAsia="Arial Unicode MS"/>
          <w:sz w:val="24"/>
          <w:szCs w:val="24"/>
        </w:rPr>
      </w:pPr>
      <w:r w:rsidRPr="006072FC">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6072FC">
          <w:rPr>
            <w:rStyle w:val="Hipervnculo"/>
            <w:rFonts w:ascii="Times New Roman" w:hAnsi="Times New Roman" w:eastAsia="Arial Unicode MS"/>
            <w:sz w:val="24"/>
            <w:szCs w:val="24"/>
          </w:rPr>
          <w:t>http://www.defaseg.com.pe/reglamento</w:t>
        </w:r>
      </w:hyperlink>
      <w:r w:rsidRPr="006072FC">
        <w:rPr>
          <w:rFonts w:ascii="Times New Roman" w:hAnsi="Times New Roman" w:eastAsia="Arial Unicode MS"/>
          <w:sz w:val="24"/>
          <w:szCs w:val="24"/>
        </w:rPr>
        <w:t>);</w:t>
      </w:r>
    </w:p>
    <w:p w:rsidRPr="006072FC" w:rsidR="006072FC" w:rsidP="006072FC" w:rsidRDefault="006072FC" w14:paraId="0245F7EA" w14:textId="77777777">
      <w:pPr>
        <w:tabs>
          <w:tab w:val="num" w:pos="720"/>
        </w:tabs>
        <w:jc w:val="both"/>
        <w:rPr>
          <w:rFonts w:ascii="Times New Roman" w:hAnsi="Times New Roman"/>
          <w:sz w:val="24"/>
          <w:szCs w:val="24"/>
        </w:rPr>
      </w:pPr>
      <w:r w:rsidRPr="006072F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6072FC" w:rsidR="006072FC" w:rsidP="006072FC" w:rsidRDefault="006072FC" w14:paraId="4AB656E9" w14:textId="60EA733B">
      <w:pPr>
        <w:jc w:val="both"/>
        <w:rPr>
          <w:rFonts w:ascii="Times New Roman" w:hAnsi="Times New Roman"/>
          <w:sz w:val="24"/>
          <w:szCs w:val="24"/>
          <w:lang w:val="es-ES"/>
        </w:rPr>
      </w:pPr>
      <w:r w:rsidRPr="4950BCCA" w:rsidR="006072FC">
        <w:rPr>
          <w:rFonts w:ascii="Times New Roman" w:hAnsi="Times New Roman"/>
          <w:sz w:val="24"/>
          <w:szCs w:val="24"/>
        </w:rPr>
        <w:t xml:space="preserve">Que, con fecha 10 de mayo de 2023 se corrió traslado de la reclamación a </w:t>
      </w:r>
      <w:r w:rsidRPr="4950BCCA" w:rsidR="63E38766">
        <w:rPr>
          <w:rFonts w:ascii="Times New Roman" w:hAnsi="Times New Roman"/>
          <w:sz w:val="24"/>
          <w:szCs w:val="24"/>
        </w:rPr>
        <w:t>........................................</w:t>
      </w:r>
      <w:r w:rsidRPr="4950BCCA" w:rsidR="006072FC">
        <w:rPr>
          <w:rFonts w:ascii="Times New Roman" w:hAnsi="Times New Roman"/>
          <w:sz w:val="24"/>
          <w:szCs w:val="24"/>
        </w:rPr>
        <w:t xml:space="preserve">, siendo que con fecha 05 de junio de 2023 la aseguradora absolvió el respectivo trámite, </w:t>
      </w:r>
      <w:r w:rsidRPr="4950BCCA" w:rsidR="006072FC">
        <w:rPr>
          <w:rFonts w:ascii="Times New Roman" w:hAnsi="Times New Roman"/>
          <w:sz w:val="24"/>
          <w:szCs w:val="24"/>
        </w:rPr>
        <w:t xml:space="preserve">presentando sus descargos y la </w:t>
      </w:r>
      <w:r w:rsidRPr="4950BCCA" w:rsidR="006072FC">
        <w:rPr>
          <w:rFonts w:ascii="Times New Roman" w:hAnsi="Times New Roman"/>
          <w:sz w:val="24"/>
          <w:szCs w:val="24"/>
        </w:rPr>
        <w:t>la</w:t>
      </w:r>
      <w:r w:rsidRPr="4950BCCA" w:rsidR="006072FC">
        <w:rPr>
          <w:rFonts w:ascii="Times New Roman" w:hAnsi="Times New Roman"/>
          <w:sz w:val="24"/>
          <w:szCs w:val="24"/>
        </w:rPr>
        <w:t xml:space="preserve"> documentación correspondiente. </w:t>
      </w:r>
    </w:p>
    <w:p w:rsidRPr="006072FC" w:rsidR="006072FC" w:rsidP="006072FC" w:rsidRDefault="006072FC" w14:paraId="065B1CA4" w14:textId="77777777">
      <w:pPr>
        <w:tabs>
          <w:tab w:val="num" w:pos="720"/>
        </w:tabs>
        <w:jc w:val="both"/>
        <w:rPr>
          <w:rFonts w:ascii="Times New Roman" w:hAnsi="Times New Roman"/>
          <w:sz w:val="24"/>
          <w:szCs w:val="24"/>
        </w:rPr>
      </w:pPr>
      <w:r w:rsidRPr="006072FC">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6072FC">
        <w:rPr>
          <w:rFonts w:ascii="Times New Roman" w:hAnsi="Times New Roman" w:eastAsia="Arial Unicode MS"/>
          <w:sz w:val="24"/>
          <w:szCs w:val="24"/>
        </w:rPr>
        <w:t>de la DEFASEG</w:t>
      </w:r>
      <w:r w:rsidRPr="006072FC">
        <w:rPr>
          <w:rFonts w:ascii="Times New Roman" w:hAnsi="Times New Roman"/>
          <w:sz w:val="24"/>
          <w:szCs w:val="24"/>
        </w:rPr>
        <w:t>.</w:t>
      </w:r>
    </w:p>
    <w:p w:rsidRPr="006072FC" w:rsidR="006072FC" w:rsidP="006072FC" w:rsidRDefault="006072FC" w14:paraId="25729099" w14:textId="7F64A286">
      <w:pPr>
        <w:jc w:val="both"/>
        <w:rPr>
          <w:rFonts w:ascii="Times New Roman" w:hAnsi="Times New Roman"/>
          <w:sz w:val="24"/>
          <w:szCs w:val="24"/>
        </w:rPr>
      </w:pPr>
      <w:r w:rsidRPr="4950BCCA" w:rsidR="006072FC">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4950BCCA" w:rsidR="006072FC">
        <w:rPr>
          <w:rFonts w:ascii="Times New Roman" w:hAnsi="Times New Roman"/>
          <w:color w:val="000000" w:themeColor="text1" w:themeTint="FF" w:themeShade="FF"/>
          <w:sz w:val="24"/>
          <w:szCs w:val="24"/>
        </w:rPr>
        <w:t xml:space="preserve">a) </w:t>
      </w:r>
      <w:bookmarkEnd w:id="1"/>
      <w:r w:rsidRPr="4950BCCA" w:rsidR="006072FC">
        <w:rPr>
          <w:rStyle w:val="normaltextrun"/>
          <w:rFonts w:ascii="Times New Roman" w:hAnsi="Times New Roman"/>
          <w:sz w:val="24"/>
          <w:szCs w:val="24"/>
        </w:rPr>
        <w:t xml:space="preserve">La seguradora no quiere cubrir el dinero no reconocido por el uso indebido de la tarjeta de débito del señor </w:t>
      </w:r>
      <w:r w:rsidRPr="4950BCCA" w:rsidR="23183493">
        <w:rPr>
          <w:rStyle w:val="normaltextrun"/>
          <w:rFonts w:ascii="Times New Roman" w:hAnsi="Times New Roman"/>
          <w:sz w:val="24"/>
          <w:szCs w:val="24"/>
        </w:rPr>
        <w:t>...........</w:t>
      </w:r>
      <w:r w:rsidRPr="4950BCCA" w:rsidR="006072FC">
        <w:rPr>
          <w:rStyle w:val="normaltextrun"/>
          <w:rFonts w:ascii="Times New Roman" w:hAnsi="Times New Roman"/>
          <w:sz w:val="24"/>
          <w:szCs w:val="24"/>
        </w:rPr>
        <w:t xml:space="preserve"> argumentando que  “</w:t>
      </w:r>
      <w:r w:rsidRPr="4950BCCA" w:rsidR="006072FC">
        <w:rPr>
          <w:rStyle w:val="normaltextrun"/>
          <w:rFonts w:ascii="Times New Roman" w:hAnsi="Times New Roman"/>
          <w:i w:val="1"/>
          <w:iCs w:val="1"/>
          <w:sz w:val="24"/>
          <w:szCs w:val="24"/>
        </w:rPr>
        <w:t xml:space="preserve">el reclamo no tiene cobertura bajo la Póliza en mención, debido a que en el detalle dado consta que el 18/03/2023, momentos antes del siniestro había ingerido licor; de acuerdo a lo establecido en las Exclusiones Generales de la Póliza que ,textualmente dice: Exclusiones Generales Los siniestros que se produzcan cuando USTED esté bajo influencia de cualquier narcótico, droga o haya ingerido alcohol de manera voluntaria”; b) </w:t>
      </w:r>
      <w:r w:rsidRPr="4950BCCA" w:rsidR="006072FC">
        <w:rPr>
          <w:rStyle w:val="normaltextrun"/>
          <w:rFonts w:ascii="Times New Roman" w:hAnsi="Times New Roman"/>
          <w:sz w:val="24"/>
          <w:szCs w:val="24"/>
        </w:rPr>
        <w:t>solicita a la aseguradora que le cubra el dinero no reconocido dado que el hecho de que haya bebido dos vasos de cerveza no significa que estuviera en un estado de inconciencia ni mucho menos, a cualquiera se le extravía una tarjeta al sacar dinero o el celular del bolsillo. La aseguradora no tiene que asumir que una persona ha estado ebria o drogada sin pruebas, él ha sido sincero al contar los hechos como pasaron y le decepciona que el seguro me ha dado la espalda.</w:t>
      </w:r>
    </w:p>
    <w:p w:rsidRPr="006072FC" w:rsidR="006072FC" w:rsidP="006072FC" w:rsidRDefault="006072FC" w14:paraId="2C4C1C92" w14:textId="041FED7B">
      <w:pPr>
        <w:jc w:val="both"/>
        <w:rPr>
          <w:rFonts w:ascii="Times New Roman" w:hAnsi="Times New Roman"/>
          <w:sz w:val="24"/>
          <w:szCs w:val="24"/>
        </w:rPr>
      </w:pPr>
      <w:r w:rsidRPr="4950BCCA" w:rsidR="006072FC">
        <w:rPr>
          <w:rFonts w:ascii="Times New Roman" w:hAnsi="Times New Roman"/>
          <w:sz w:val="24"/>
          <w:szCs w:val="24"/>
        </w:rPr>
        <w:t xml:space="preserve">Que, por su parte y en resumen la compañía de seguros sostiene que: </w:t>
      </w:r>
      <w:r w:rsidRPr="4950BCCA" w:rsidR="006072FC">
        <w:rPr>
          <w:rStyle w:val="normaltextrun"/>
          <w:rFonts w:ascii="Times New Roman" w:hAnsi="Times New Roman"/>
          <w:sz w:val="24"/>
          <w:szCs w:val="24"/>
        </w:rPr>
        <w:t xml:space="preserve">a) </w:t>
      </w:r>
      <w:r w:rsidRPr="4950BCCA" w:rsidR="006072FC">
        <w:rPr>
          <w:rFonts w:ascii="Times New Roman" w:hAnsi="Times New Roman"/>
          <w:sz w:val="24"/>
          <w:szCs w:val="24"/>
        </w:rPr>
        <w:t>Como se aprecia de la carta de rechazo emitida por nuestra, la cobertura solicitada por el asegurado no fue amparada debido a que nos encontramos ante una de las exclusiones de la póliza contratada.</w:t>
      </w:r>
      <w:r w:rsidRPr="4950BCCA" w:rsidR="006072FC">
        <w:rPr>
          <w:rFonts w:ascii="Times New Roman" w:hAnsi="Times New Roman"/>
          <w:sz w:val="24"/>
          <w:szCs w:val="24"/>
        </w:rPr>
        <w:t xml:space="preserve"> En efecto, como indicamos en los antecedentes, el señor </w:t>
      </w:r>
      <w:r w:rsidRPr="4950BCCA" w:rsidR="23183493">
        <w:rPr>
          <w:rFonts w:ascii="Times New Roman" w:hAnsi="Times New Roman"/>
          <w:sz w:val="24"/>
          <w:szCs w:val="24"/>
        </w:rPr>
        <w:t>...........</w:t>
      </w:r>
      <w:r w:rsidRPr="4950BCCA" w:rsidR="006072FC">
        <w:rPr>
          <w:rFonts w:ascii="Times New Roman" w:hAnsi="Times New Roman"/>
          <w:sz w:val="24"/>
          <w:szCs w:val="24"/>
        </w:rPr>
        <w:t xml:space="preserve"> ingirió bebidas alcohólicas, hecho que comunicó a nuestra compañía y ratifica en su carta de reclamo; b) de las </w:t>
      </w:r>
      <w:r w:rsidRPr="4950BCCA" w:rsidR="006072FC">
        <w:rPr>
          <w:rFonts w:ascii="Times New Roman" w:hAnsi="Times New Roman"/>
          <w:sz w:val="24"/>
          <w:szCs w:val="24"/>
        </w:rPr>
        <w:t xml:space="preserve">circunstancias acontecidas, la carta de rechazo se amparó en las Exclusiones Generales de la póliza contratada por el señor </w:t>
      </w:r>
      <w:r w:rsidRPr="4950BCCA" w:rsidR="23183493">
        <w:rPr>
          <w:rFonts w:ascii="Times New Roman" w:hAnsi="Times New Roman"/>
          <w:sz w:val="24"/>
          <w:szCs w:val="24"/>
        </w:rPr>
        <w:t>...........</w:t>
      </w:r>
      <w:r w:rsidRPr="4950BCCA" w:rsidR="006072FC">
        <w:rPr>
          <w:rFonts w:ascii="Times New Roman" w:hAnsi="Times New Roman"/>
          <w:sz w:val="24"/>
          <w:szCs w:val="24"/>
        </w:rPr>
        <w:t xml:space="preserve">. Como puede visualizarse de la captura de pantalla del Certificado del Seguro contratado por el señor </w:t>
      </w:r>
      <w:r w:rsidRPr="4950BCCA" w:rsidR="23183493">
        <w:rPr>
          <w:rFonts w:ascii="Times New Roman" w:hAnsi="Times New Roman"/>
          <w:sz w:val="24"/>
          <w:szCs w:val="24"/>
        </w:rPr>
        <w:t>...........</w:t>
      </w:r>
      <w:r w:rsidRPr="4950BCCA" w:rsidR="006072FC">
        <w:rPr>
          <w:rFonts w:ascii="Times New Roman" w:hAnsi="Times New Roman"/>
          <w:sz w:val="24"/>
          <w:szCs w:val="24"/>
        </w:rPr>
        <w:t xml:space="preserve">, el numeral 12 de las Exclusiones Generales hace referencia a dos supuestos complementarios: i) que el asegurado haya ingerido alcohol; y </w:t>
      </w:r>
      <w:r w:rsidRPr="4950BCCA" w:rsidR="006072FC">
        <w:rPr>
          <w:rFonts w:ascii="Times New Roman" w:hAnsi="Times New Roman"/>
          <w:sz w:val="24"/>
          <w:szCs w:val="24"/>
        </w:rPr>
        <w:t>ii</w:t>
      </w:r>
      <w:r w:rsidRPr="4950BCCA" w:rsidR="006072FC">
        <w:rPr>
          <w:rFonts w:ascii="Times New Roman" w:hAnsi="Times New Roman"/>
          <w:sz w:val="24"/>
          <w:szCs w:val="24"/>
        </w:rPr>
        <w:t xml:space="preserve">) Que la ingesta se haya producido de manera voluntaria; c)  de la solicitud de cobertura del señor </w:t>
      </w:r>
      <w:r w:rsidRPr="4950BCCA" w:rsidR="23183493">
        <w:rPr>
          <w:rFonts w:ascii="Times New Roman" w:hAnsi="Times New Roman"/>
          <w:sz w:val="24"/>
          <w:szCs w:val="24"/>
        </w:rPr>
        <w:t>...........</w:t>
      </w:r>
      <w:r w:rsidRPr="4950BCCA" w:rsidR="006072FC">
        <w:rPr>
          <w:rFonts w:ascii="Times New Roman" w:hAnsi="Times New Roman"/>
          <w:sz w:val="24"/>
          <w:szCs w:val="24"/>
        </w:rPr>
        <w:t xml:space="preserve">, la cual fue realizada por llamada telefónica -e, insistimos, lo reafirma el propio asegurado en su escrito de reclamo-, el reclamante afirma haber ingerido bebidas alcohólicas en una fiesta antes de perder la tarjeta de débito, esta no fue condicionada contra su voluntad, motivo por el cual los hechos narrados por el señor </w:t>
      </w:r>
      <w:r w:rsidRPr="4950BCCA" w:rsidR="23183493">
        <w:rPr>
          <w:rFonts w:ascii="Times New Roman" w:hAnsi="Times New Roman"/>
          <w:sz w:val="24"/>
          <w:szCs w:val="24"/>
        </w:rPr>
        <w:t>...........</w:t>
      </w:r>
      <w:r w:rsidRPr="4950BCCA" w:rsidR="006072FC">
        <w:rPr>
          <w:rFonts w:ascii="Times New Roman" w:hAnsi="Times New Roman"/>
          <w:sz w:val="24"/>
          <w:szCs w:val="24"/>
        </w:rPr>
        <w:t xml:space="preserve"> encajan en el supuesto de la exclusión 12 del Certificado de Coberturas; d) el rechazo de la cobertura solicitada por el señor </w:t>
      </w:r>
      <w:r w:rsidRPr="4950BCCA" w:rsidR="23183493">
        <w:rPr>
          <w:rFonts w:ascii="Times New Roman" w:hAnsi="Times New Roman"/>
          <w:sz w:val="24"/>
          <w:szCs w:val="24"/>
        </w:rPr>
        <w:t>...........</w:t>
      </w:r>
      <w:r w:rsidRPr="4950BCCA" w:rsidR="006072FC">
        <w:rPr>
          <w:rFonts w:ascii="Times New Roman" w:hAnsi="Times New Roman"/>
          <w:sz w:val="24"/>
          <w:szCs w:val="24"/>
        </w:rPr>
        <w:t xml:space="preserve"> es correcta en tanto que los hechos acaecieron en circunstancias que el asegurado había ingerido bebidas alcohólicas, hechos que encajan en los supuestos establecidos por las Exclusiones Generales de la póliza contratada.</w:t>
      </w:r>
    </w:p>
    <w:p w:rsidRPr="006072FC" w:rsidR="006072FC" w:rsidP="006072FC" w:rsidRDefault="006072FC" w14:paraId="791B6B53" w14:textId="77777777">
      <w:pPr>
        <w:jc w:val="both"/>
        <w:rPr>
          <w:rFonts w:ascii="Times New Roman" w:hAnsi="Times New Roman"/>
          <w:b/>
          <w:sz w:val="24"/>
          <w:szCs w:val="24"/>
          <w:lang w:eastAsia="es-ES"/>
        </w:rPr>
      </w:pPr>
      <w:r w:rsidRPr="006072FC">
        <w:rPr>
          <w:rFonts w:ascii="Times New Roman" w:hAnsi="Times New Roman"/>
          <w:b/>
          <w:sz w:val="24"/>
          <w:szCs w:val="24"/>
        </w:rPr>
        <w:t xml:space="preserve">CONSIDERANDO: </w:t>
      </w:r>
    </w:p>
    <w:p w:rsidRPr="006072FC" w:rsidR="006072FC" w:rsidP="006072FC" w:rsidRDefault="006072FC" w14:paraId="60CC46D8" w14:textId="77777777">
      <w:pPr>
        <w:jc w:val="both"/>
        <w:rPr>
          <w:rStyle w:val="Textoennegrita"/>
          <w:rFonts w:ascii="Times New Roman" w:hAnsi="Times New Roman"/>
          <w:b w:val="0"/>
          <w:bCs w:val="0"/>
          <w:sz w:val="24"/>
          <w:szCs w:val="24"/>
          <w:lang w:eastAsia="es-ES"/>
        </w:rPr>
      </w:pPr>
      <w:r w:rsidRPr="006072FC">
        <w:rPr>
          <w:rFonts w:ascii="Times New Roman" w:hAnsi="Times New Roman"/>
          <w:b/>
          <w:sz w:val="24"/>
          <w:szCs w:val="24"/>
          <w:u w:val="single"/>
        </w:rPr>
        <w:t>PRIMERO</w:t>
      </w:r>
      <w:r w:rsidRPr="006072FC">
        <w:rPr>
          <w:rFonts w:ascii="Times New Roman" w:hAnsi="Times New Roman"/>
          <w:sz w:val="24"/>
          <w:szCs w:val="24"/>
        </w:rPr>
        <w:t xml:space="preserve">: Conforme al Reglamento de la Defensoría del Asegurado, </w:t>
      </w:r>
      <w:r w:rsidRPr="006072FC">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072FC" w:rsidR="006072FC" w:rsidP="006072FC" w:rsidRDefault="006072FC" w14:paraId="3A9F199B" w14:textId="77777777">
      <w:pPr>
        <w:jc w:val="both"/>
        <w:rPr>
          <w:rStyle w:val="Textoennegrita"/>
          <w:rFonts w:ascii="Times New Roman" w:hAnsi="Times New Roman"/>
          <w:b w:val="0"/>
          <w:bCs w:val="0"/>
          <w:sz w:val="24"/>
          <w:szCs w:val="24"/>
        </w:rPr>
      </w:pPr>
      <w:r w:rsidRPr="006072FC">
        <w:rPr>
          <w:rStyle w:val="Textoennegrita"/>
          <w:rFonts w:ascii="Times New Roman" w:hAnsi="Times New Roman"/>
          <w:sz w:val="24"/>
          <w:szCs w:val="24"/>
          <w:u w:val="single"/>
        </w:rPr>
        <w:t>SEGUNDO</w:t>
      </w:r>
      <w:r w:rsidRPr="006072FC">
        <w:rPr>
          <w:rStyle w:val="Textoennegrita"/>
          <w:rFonts w:ascii="Times New Roman" w:hAnsi="Times New Roman"/>
          <w:sz w:val="24"/>
          <w:szCs w:val="24"/>
        </w:rPr>
        <w:t xml:space="preserve">: </w:t>
      </w:r>
      <w:r w:rsidRPr="006072FC">
        <w:rPr>
          <w:rFonts w:ascii="Times New Roman" w:hAnsi="Times New Roman"/>
          <w:sz w:val="24"/>
          <w:szCs w:val="24"/>
        </w:rPr>
        <w:t xml:space="preserve">Asimismo, de acuerdo a </w:t>
      </w:r>
      <w:r w:rsidRPr="006072FC">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072FC" w:rsidR="006072FC" w:rsidP="006072FC" w:rsidRDefault="006072FC" w14:paraId="73A55E12" w14:textId="77777777">
      <w:pPr>
        <w:jc w:val="both"/>
        <w:rPr>
          <w:rFonts w:ascii="Times New Roman" w:hAnsi="Times New Roman"/>
          <w:sz w:val="24"/>
          <w:szCs w:val="24"/>
        </w:rPr>
      </w:pPr>
      <w:r w:rsidRPr="006072FC">
        <w:rPr>
          <w:rStyle w:val="Textoennegrita"/>
          <w:rFonts w:ascii="Times New Roman" w:hAnsi="Times New Roman"/>
          <w:sz w:val="24"/>
          <w:szCs w:val="24"/>
          <w:u w:val="single"/>
        </w:rPr>
        <w:t>TERCERO</w:t>
      </w:r>
      <w:r w:rsidRPr="006072FC">
        <w:rPr>
          <w:rStyle w:val="Textoennegrita"/>
          <w:rFonts w:ascii="Times New Roman" w:hAnsi="Times New Roman"/>
          <w:sz w:val="24"/>
          <w:szCs w:val="24"/>
        </w:rPr>
        <w:t>:</w:t>
      </w:r>
      <w:r w:rsidRPr="006072F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072FC" w:rsidR="006072FC" w:rsidP="006072FC" w:rsidRDefault="006072FC" w14:paraId="491B67A1" w14:textId="77777777">
      <w:pPr>
        <w:jc w:val="both"/>
        <w:rPr>
          <w:rFonts w:ascii="Times New Roman" w:hAnsi="Times New Roman"/>
          <w:sz w:val="24"/>
          <w:szCs w:val="24"/>
        </w:rPr>
      </w:pPr>
      <w:r w:rsidRPr="006072FC">
        <w:rPr>
          <w:rFonts w:ascii="Times New Roman" w:hAnsi="Times New Roman"/>
          <w:b/>
          <w:sz w:val="24"/>
          <w:szCs w:val="24"/>
          <w:u w:val="single"/>
        </w:rPr>
        <w:t>CUARTO</w:t>
      </w:r>
      <w:r w:rsidRPr="006072FC">
        <w:rPr>
          <w:rFonts w:ascii="Times New Roman" w:hAnsi="Times New Roman"/>
          <w:b/>
          <w:sz w:val="24"/>
          <w:szCs w:val="24"/>
        </w:rPr>
        <w:t>:</w:t>
      </w:r>
      <w:r w:rsidRPr="006072F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072FC" w:rsidR="006072FC" w:rsidP="006072FC" w:rsidRDefault="006072FC" w14:paraId="3B6371D7" w14:textId="77777777">
      <w:pPr>
        <w:jc w:val="both"/>
        <w:rPr>
          <w:rStyle w:val="Textoennegrita"/>
          <w:rFonts w:ascii="Times New Roman" w:hAnsi="Times New Roman"/>
          <w:sz w:val="24"/>
          <w:szCs w:val="24"/>
          <w:u w:val="single"/>
        </w:rPr>
      </w:pPr>
    </w:p>
    <w:p w:rsidRPr="006072FC" w:rsidR="006072FC" w:rsidP="006072FC" w:rsidRDefault="006072FC" w14:paraId="71132396" w14:textId="77777777">
      <w:pPr>
        <w:jc w:val="both"/>
        <w:rPr>
          <w:rFonts w:ascii="Times New Roman" w:hAnsi="Times New Roman"/>
          <w:sz w:val="24"/>
          <w:szCs w:val="24"/>
        </w:rPr>
      </w:pPr>
      <w:r w:rsidRPr="006072FC">
        <w:rPr>
          <w:rStyle w:val="Textoennegrita"/>
          <w:rFonts w:ascii="Times New Roman" w:hAnsi="Times New Roman"/>
          <w:sz w:val="24"/>
          <w:szCs w:val="24"/>
          <w:u w:val="single"/>
        </w:rPr>
        <w:lastRenderedPageBreak/>
        <w:t>QUINTO</w:t>
      </w:r>
      <w:r w:rsidRPr="006072FC">
        <w:rPr>
          <w:rStyle w:val="Textoennegrita"/>
          <w:rFonts w:ascii="Times New Roman" w:hAnsi="Times New Roman"/>
          <w:sz w:val="24"/>
          <w:szCs w:val="24"/>
        </w:rPr>
        <w:t xml:space="preserve">: </w:t>
      </w:r>
      <w:r w:rsidRPr="006072FC">
        <w:rPr>
          <w:rStyle w:val="Textoennegrita"/>
          <w:rFonts w:ascii="Times New Roman" w:hAnsi="Times New Roman"/>
          <w:b w:val="0"/>
          <w:bCs w:val="0"/>
          <w:sz w:val="24"/>
          <w:szCs w:val="24"/>
        </w:rPr>
        <w:t>En materia procesal</w:t>
      </w:r>
      <w:r w:rsidRPr="006072FC">
        <w:rPr>
          <w:rFonts w:ascii="Times New Roman" w:hAnsi="Times New Roman"/>
          <w:b/>
          <w:bCs/>
          <w:sz w:val="24"/>
          <w:szCs w:val="24"/>
        </w:rPr>
        <w:t>,</w:t>
      </w:r>
      <w:r w:rsidRPr="006072FC">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6072FC" w:rsidR="006072FC" w:rsidP="006072FC" w:rsidRDefault="006072FC" w14:paraId="414C281A" w14:textId="77777777">
      <w:pPr>
        <w:tabs>
          <w:tab w:val="left" w:pos="2160"/>
        </w:tabs>
        <w:jc w:val="both"/>
        <w:rPr>
          <w:rFonts w:ascii="Times New Roman" w:hAnsi="Times New Roman"/>
          <w:sz w:val="24"/>
          <w:szCs w:val="24"/>
        </w:rPr>
      </w:pPr>
      <w:r w:rsidRPr="006072FC">
        <w:rPr>
          <w:rFonts w:ascii="Times New Roman" w:hAnsi="Times New Roman"/>
          <w:b/>
          <w:sz w:val="24"/>
          <w:szCs w:val="24"/>
          <w:u w:val="single"/>
        </w:rPr>
        <w:t>SEXTO</w:t>
      </w:r>
      <w:r w:rsidRPr="006072FC">
        <w:rPr>
          <w:rFonts w:ascii="Times New Roman" w:hAnsi="Times New Roman"/>
          <w:b/>
          <w:sz w:val="24"/>
          <w:szCs w:val="24"/>
        </w:rPr>
        <w:t>:</w:t>
      </w:r>
      <w:r w:rsidRPr="006072FC">
        <w:rPr>
          <w:rFonts w:ascii="Times New Roman" w:hAnsi="Times New Roman"/>
          <w:sz w:val="24"/>
          <w:szCs w:val="24"/>
        </w:rPr>
        <w:t xml:space="preserve"> </w:t>
      </w:r>
      <w:proofErr w:type="gramStart"/>
      <w:r w:rsidRPr="006072FC">
        <w:rPr>
          <w:rFonts w:ascii="Times New Roman" w:hAnsi="Times New Roman"/>
          <w:sz w:val="24"/>
          <w:szCs w:val="24"/>
        </w:rPr>
        <w:t>De acuerdo a</w:t>
      </w:r>
      <w:proofErr w:type="gramEnd"/>
      <w:r w:rsidRPr="006072FC">
        <w:rPr>
          <w:rFonts w:ascii="Times New Roman" w:hAnsi="Times New Roman"/>
          <w:sz w:val="24"/>
          <w:szCs w:val="24"/>
        </w:rPr>
        <w:t xml:space="preserve"> los términos contenidos en el rechazo, la reclamación y en la respectiva absolución, la cuestión controvertida radica en determinar si fue legítimo o no el rechazo de la cobertura de seguro basado en que sería aplicable la exclusión invocada por la aseguradora. </w:t>
      </w:r>
    </w:p>
    <w:p w:rsidRPr="006072FC" w:rsidR="006072FC" w:rsidP="006072FC" w:rsidRDefault="006072FC" w14:paraId="44981925" w14:textId="2E853059">
      <w:pPr>
        <w:tabs>
          <w:tab w:val="left" w:pos="2160"/>
        </w:tabs>
        <w:jc w:val="both"/>
        <w:rPr>
          <w:rFonts w:ascii="Times New Roman" w:hAnsi="Times New Roman"/>
          <w:sz w:val="24"/>
          <w:szCs w:val="24"/>
        </w:rPr>
      </w:pPr>
      <w:r w:rsidRPr="4950BCCA" w:rsidR="006072FC">
        <w:rPr>
          <w:rFonts w:ascii="Times New Roman" w:hAnsi="Times New Roman"/>
          <w:b w:val="1"/>
          <w:bCs w:val="1"/>
          <w:sz w:val="24"/>
          <w:szCs w:val="24"/>
          <w:u w:val="single"/>
        </w:rPr>
        <w:t>SÉPTIMO</w:t>
      </w:r>
      <w:r w:rsidRPr="4950BCCA" w:rsidR="006072FC">
        <w:rPr>
          <w:rFonts w:ascii="Times New Roman" w:hAnsi="Times New Roman"/>
          <w:b w:val="1"/>
          <w:bCs w:val="1"/>
          <w:sz w:val="24"/>
          <w:szCs w:val="24"/>
        </w:rPr>
        <w:t>:</w:t>
      </w:r>
      <w:r w:rsidRPr="4950BCCA" w:rsidR="006072FC">
        <w:rPr>
          <w:rFonts w:ascii="Times New Roman" w:hAnsi="Times New Roman"/>
          <w:sz w:val="24"/>
          <w:szCs w:val="24"/>
        </w:rPr>
        <w:t xml:space="preserve"> Conforme se aprecia de los documentos que obran en el expediente, el seguro relativo a la reclamación correspondería a una póliza grupal o colectiva, que permite diferenciar entre la parte contratante no asegurada (Banco de Crédito del Perú frente a </w:t>
      </w:r>
      <w:r w:rsidRPr="4950BCCA" w:rsidR="63E38766">
        <w:rPr>
          <w:rFonts w:ascii="Times New Roman" w:hAnsi="Times New Roman"/>
          <w:sz w:val="24"/>
          <w:szCs w:val="24"/>
        </w:rPr>
        <w:t>........................................</w:t>
      </w:r>
      <w:r w:rsidRPr="4950BCCA" w:rsidR="006072FC">
        <w:rPr>
          <w:rFonts w:ascii="Times New Roman" w:hAnsi="Times New Roman"/>
          <w:sz w:val="24"/>
          <w:szCs w:val="24"/>
        </w:rPr>
        <w:t>) y el asegurado no contratante, de manera que, para efectos que sean exigibles las estipulaciones pertinentes de dicho contrato de seguro al cual se afilió el asegurado no contratante, es absolutamente indispensable que haya sido informado de ellas, información que debe ser oportuna, suficiente y adecuada.</w:t>
      </w:r>
    </w:p>
    <w:p w:rsidRPr="006072FC" w:rsidR="006072FC" w:rsidP="006072FC" w:rsidRDefault="006072FC" w14:paraId="7A963774" w14:textId="77777777">
      <w:pPr>
        <w:tabs>
          <w:tab w:val="left" w:pos="2160"/>
        </w:tabs>
        <w:jc w:val="both"/>
        <w:rPr>
          <w:rFonts w:ascii="Times New Roman" w:hAnsi="Times New Roman"/>
          <w:i/>
          <w:iCs/>
          <w:sz w:val="24"/>
          <w:szCs w:val="24"/>
        </w:rPr>
      </w:pPr>
      <w:r w:rsidRPr="006072FC">
        <w:rPr>
          <w:rFonts w:ascii="Times New Roman" w:hAnsi="Times New Roman"/>
          <w:sz w:val="24"/>
          <w:szCs w:val="24"/>
        </w:rPr>
        <w:t xml:space="preserve">De no ser así, las respectivas condiciones contractuales, como, por ejemplo,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sidRPr="006072FC">
        <w:rPr>
          <w:rFonts w:ascii="Times New Roman" w:hAnsi="Times New Roman"/>
          <w:i/>
          <w:iCs/>
          <w:sz w:val="24"/>
          <w:szCs w:val="24"/>
        </w:rPr>
        <w:t>“No son oponibles al asegurado los contenidos contractuales que no le hayan sido informados en el certificado mencionado en el artículo anterior, cuyo contenido mínimo se sujeta a las disposiciones de la Superintendencia”.</w:t>
      </w:r>
    </w:p>
    <w:p w:rsidRPr="006072FC" w:rsidR="006072FC" w:rsidP="006072FC" w:rsidRDefault="006072FC" w14:paraId="23CF123D" w14:textId="77777777">
      <w:pPr>
        <w:tabs>
          <w:tab w:val="left" w:pos="2160"/>
        </w:tabs>
        <w:jc w:val="both"/>
        <w:rPr>
          <w:rFonts w:ascii="Times New Roman" w:hAnsi="Times New Roman"/>
          <w:bCs/>
          <w:sz w:val="24"/>
          <w:szCs w:val="24"/>
          <w:lang w:val="es-ES"/>
        </w:rPr>
      </w:pPr>
      <w:r w:rsidRPr="006072FC">
        <w:rPr>
          <w:rFonts w:ascii="Times New Roman" w:hAnsi="Times New Roman"/>
          <w:sz w:val="24"/>
          <w:szCs w:val="24"/>
        </w:rPr>
        <w:t xml:space="preserve">Con relación a dichas pólizas grupales </w:t>
      </w:r>
      <w:r w:rsidRPr="006072FC">
        <w:rPr>
          <w:rFonts w:ascii="Times New Roman" w:hAnsi="Times New Roman"/>
          <w:bCs/>
          <w:sz w:val="24"/>
          <w:szCs w:val="24"/>
        </w:rPr>
        <w:t>la DEFASEG ha establecido un criterio consistente y uniforme respecto a los rechazos por exclusión de cobertura, estableciendo que se deben examinar al menos tres cuestiones: (i) ¿el contrato de seguro contiene la exclusión invocada?, (</w:t>
      </w:r>
      <w:proofErr w:type="spellStart"/>
      <w:r w:rsidRPr="006072FC">
        <w:rPr>
          <w:rFonts w:ascii="Times New Roman" w:hAnsi="Times New Roman"/>
          <w:bCs/>
          <w:sz w:val="24"/>
          <w:szCs w:val="24"/>
        </w:rPr>
        <w:t>ii</w:t>
      </w:r>
      <w:proofErr w:type="spellEnd"/>
      <w:r w:rsidRPr="006072FC">
        <w:rPr>
          <w:rFonts w:ascii="Times New Roman" w:hAnsi="Times New Roman"/>
          <w:bCs/>
          <w:sz w:val="24"/>
          <w:szCs w:val="24"/>
        </w:rPr>
        <w:t>) de ser afirmativa la respuesta anterior, ¿la misma es oponible, esto es, surte efectos frente al asegurado?, por último, de ser también afirmativa la respuesta anterior, (</w:t>
      </w:r>
      <w:proofErr w:type="spellStart"/>
      <w:r w:rsidRPr="006072FC">
        <w:rPr>
          <w:rFonts w:ascii="Times New Roman" w:hAnsi="Times New Roman"/>
          <w:bCs/>
          <w:sz w:val="24"/>
          <w:szCs w:val="24"/>
        </w:rPr>
        <w:t>iii</w:t>
      </w:r>
      <w:proofErr w:type="spellEnd"/>
      <w:r w:rsidRPr="006072FC">
        <w:rPr>
          <w:rFonts w:ascii="Times New Roman" w:hAnsi="Times New Roman"/>
          <w:bCs/>
          <w:sz w:val="24"/>
          <w:szCs w:val="24"/>
        </w:rPr>
        <w:t>) ¿se incurrió efectivamente en el supuesto de hecho que corresponde a la exclusión?</w:t>
      </w:r>
    </w:p>
    <w:p w:rsidRPr="006072FC" w:rsidR="006072FC" w:rsidP="006072FC" w:rsidRDefault="006072FC" w14:paraId="1C89F421" w14:textId="77777777">
      <w:pPr>
        <w:tabs>
          <w:tab w:val="left" w:pos="2160"/>
        </w:tabs>
        <w:jc w:val="both"/>
        <w:rPr>
          <w:rFonts w:ascii="Times New Roman" w:hAnsi="Times New Roman"/>
          <w:bCs/>
          <w:sz w:val="24"/>
          <w:szCs w:val="24"/>
        </w:rPr>
      </w:pPr>
      <w:r w:rsidRPr="006072FC">
        <w:rPr>
          <w:rFonts w:ascii="Times New Roman" w:hAnsi="Times New Roman"/>
          <w:bCs/>
          <w:sz w:val="24"/>
          <w:szCs w:val="24"/>
        </w:rPr>
        <w:t>Respecto a los dos primeros aspectos, no es un hecho controvertido que la póliza contiene la exclusión invocada por ingerir alcohol de forma voluntaria y que la misma figura en el certificado de seguro recibido por el asegurado -que obra en el expediente-; y en consecuencia está acreditado que fue debidamente informado de dicho supuesto de exclusión el cual resulta válidamente oponible. Lo que corresponde ahora determinar es si efectivamente se incurrió en el supuesto de hecho previsto en la exclusión.</w:t>
      </w:r>
    </w:p>
    <w:p w:rsidRPr="006072FC" w:rsidR="006072FC" w:rsidP="006072FC" w:rsidRDefault="006072FC" w14:paraId="166A13EA" w14:textId="6ED22BEF">
      <w:pPr>
        <w:tabs>
          <w:tab w:val="left" w:pos="2160"/>
        </w:tabs>
        <w:jc w:val="both"/>
        <w:rPr>
          <w:rFonts w:ascii="Times New Roman" w:hAnsi="Times New Roman"/>
          <w:bCs/>
          <w:sz w:val="24"/>
          <w:szCs w:val="24"/>
        </w:rPr>
      </w:pPr>
      <w:r w:rsidRPr="006072FC">
        <w:rPr>
          <w:rFonts w:ascii="Times New Roman" w:hAnsi="Times New Roman"/>
          <w:bCs/>
          <w:sz w:val="24"/>
          <w:szCs w:val="24"/>
        </w:rPr>
        <w:t xml:space="preserve">En efecto, la exclusión invocada e informada al asegurado en el certificado de seguro, señala que no se cubre lo siguiente: </w:t>
      </w:r>
    </w:p>
    <w:p w:rsidRPr="006072FC" w:rsidR="006072FC" w:rsidP="006072FC" w:rsidRDefault="006072FC" w14:paraId="7E8ABB4A" w14:textId="77777777">
      <w:pPr>
        <w:tabs>
          <w:tab w:val="left" w:pos="2160"/>
        </w:tabs>
        <w:ind w:left="720"/>
        <w:jc w:val="both"/>
        <w:rPr>
          <w:rFonts w:ascii="Times New Roman" w:hAnsi="Times New Roman"/>
          <w:bCs/>
          <w:i/>
          <w:iCs/>
          <w:sz w:val="24"/>
          <w:szCs w:val="24"/>
        </w:rPr>
      </w:pPr>
      <w:r w:rsidRPr="006072FC">
        <w:rPr>
          <w:rFonts w:ascii="Times New Roman" w:hAnsi="Times New Roman"/>
          <w:bCs/>
          <w:i/>
          <w:iCs/>
          <w:sz w:val="24"/>
          <w:szCs w:val="24"/>
        </w:rPr>
        <w:t>“EXCLUSIONES GENERALES:</w:t>
      </w:r>
    </w:p>
    <w:p w:rsidRPr="006072FC" w:rsidR="006072FC" w:rsidP="006072FC" w:rsidRDefault="006072FC" w14:paraId="2B400A6F" w14:textId="77777777">
      <w:pPr>
        <w:tabs>
          <w:tab w:val="left" w:pos="2160"/>
        </w:tabs>
        <w:ind w:left="720"/>
        <w:jc w:val="both"/>
        <w:rPr>
          <w:rFonts w:ascii="Times New Roman" w:hAnsi="Times New Roman"/>
          <w:bCs/>
          <w:i/>
          <w:iCs/>
          <w:sz w:val="24"/>
          <w:szCs w:val="24"/>
        </w:rPr>
      </w:pPr>
      <w:r w:rsidRPr="006072FC">
        <w:rPr>
          <w:rFonts w:ascii="Times New Roman" w:hAnsi="Times New Roman"/>
          <w:bCs/>
          <w:i/>
          <w:iCs/>
          <w:sz w:val="24"/>
          <w:szCs w:val="24"/>
        </w:rPr>
        <w:t>(…)</w:t>
      </w:r>
    </w:p>
    <w:p w:rsidRPr="006072FC" w:rsidR="006072FC" w:rsidP="006072FC" w:rsidRDefault="006072FC" w14:paraId="52DD043D" w14:textId="77777777">
      <w:pPr>
        <w:tabs>
          <w:tab w:val="left" w:pos="2160"/>
        </w:tabs>
        <w:ind w:left="720"/>
        <w:jc w:val="both"/>
        <w:rPr>
          <w:rFonts w:ascii="Times New Roman" w:hAnsi="Times New Roman"/>
          <w:bCs/>
          <w:i/>
          <w:iCs/>
          <w:sz w:val="24"/>
          <w:szCs w:val="24"/>
        </w:rPr>
      </w:pPr>
      <w:r w:rsidRPr="006072FC">
        <w:rPr>
          <w:rFonts w:ascii="Times New Roman" w:hAnsi="Times New Roman"/>
          <w:bCs/>
          <w:i/>
          <w:iCs/>
          <w:sz w:val="24"/>
          <w:szCs w:val="24"/>
        </w:rPr>
        <w:t>12. Los siniestros que se produzcan cuando USTED esté bajo influencia de cualquier narcótico, droga o haya ingerido alcohol de manera voluntaria.”</w:t>
      </w:r>
    </w:p>
    <w:p w:rsidRPr="006072FC" w:rsidR="006072FC" w:rsidP="006072FC" w:rsidRDefault="006072FC" w14:paraId="03F86FAE" w14:textId="77777777">
      <w:pPr>
        <w:tabs>
          <w:tab w:val="left" w:pos="2160"/>
        </w:tabs>
        <w:ind w:left="720"/>
        <w:jc w:val="both"/>
        <w:rPr>
          <w:rFonts w:ascii="Times New Roman" w:hAnsi="Times New Roman"/>
          <w:bCs/>
          <w:i/>
          <w:iCs/>
          <w:sz w:val="24"/>
          <w:szCs w:val="24"/>
        </w:rPr>
      </w:pPr>
    </w:p>
    <w:p w:rsidRPr="006072FC" w:rsidR="006072FC" w:rsidP="006072FC" w:rsidRDefault="006072FC" w14:paraId="6CE11FAE" w14:textId="77777777">
      <w:pPr>
        <w:tabs>
          <w:tab w:val="left" w:pos="2160"/>
        </w:tabs>
        <w:jc w:val="both"/>
        <w:rPr>
          <w:rFonts w:ascii="Times New Roman" w:hAnsi="Times New Roman"/>
          <w:bCs/>
          <w:sz w:val="24"/>
          <w:szCs w:val="24"/>
        </w:rPr>
      </w:pPr>
      <w:r w:rsidRPr="006072FC">
        <w:rPr>
          <w:rFonts w:ascii="Times New Roman" w:hAnsi="Times New Roman"/>
          <w:bCs/>
          <w:sz w:val="24"/>
          <w:szCs w:val="24"/>
        </w:rPr>
        <w:t>Que, la aseguradora considera que dicha exclusión sí se ha configurado en la medida que el reclamante momentos antes del siniestro había ingerido licor.</w:t>
      </w:r>
    </w:p>
    <w:p w:rsidRPr="006072FC" w:rsidR="006072FC" w:rsidP="006072FC" w:rsidRDefault="006072FC" w14:paraId="12D9BF78" w14:textId="77777777">
      <w:pPr>
        <w:tabs>
          <w:tab w:val="left" w:pos="2160"/>
        </w:tabs>
        <w:jc w:val="both"/>
        <w:rPr>
          <w:rFonts w:ascii="Times New Roman" w:hAnsi="Times New Roman"/>
          <w:bCs/>
          <w:sz w:val="24"/>
          <w:szCs w:val="24"/>
        </w:rPr>
      </w:pPr>
      <w:r w:rsidRPr="006072FC">
        <w:rPr>
          <w:rFonts w:ascii="Times New Roman" w:hAnsi="Times New Roman"/>
          <w:bCs/>
          <w:sz w:val="24"/>
          <w:szCs w:val="24"/>
        </w:rPr>
        <w:t>Que, el reclamante ha señalado que había ingerido dos vasos de cerveza; sin embargo, no se encontraba en estado de inconsciencia y que a cualquier persona se le puede extraviar una tarjeta.</w:t>
      </w:r>
    </w:p>
    <w:p w:rsidRPr="006072FC" w:rsidR="006072FC" w:rsidP="006072FC" w:rsidRDefault="006072FC" w14:paraId="124038B0" w14:textId="26BEC102">
      <w:pPr>
        <w:tabs>
          <w:tab w:val="left" w:pos="2160"/>
        </w:tabs>
        <w:jc w:val="both"/>
        <w:rPr>
          <w:rFonts w:ascii="Times New Roman" w:hAnsi="Times New Roman"/>
          <w:bCs/>
          <w:sz w:val="24"/>
          <w:szCs w:val="24"/>
        </w:rPr>
      </w:pPr>
      <w:r w:rsidRPr="006072FC">
        <w:rPr>
          <w:rFonts w:ascii="Times New Roman" w:hAnsi="Times New Roman"/>
          <w:bCs/>
          <w:sz w:val="24"/>
          <w:szCs w:val="24"/>
        </w:rPr>
        <w:t xml:space="preserve">Al respecto, el reclamante reconoce la ingesta de alcohol de forma previa al siniestro. Asimismo, </w:t>
      </w:r>
      <w:proofErr w:type="gramStart"/>
      <w:r w:rsidRPr="006072FC">
        <w:rPr>
          <w:rFonts w:ascii="Times New Roman" w:hAnsi="Times New Roman"/>
          <w:bCs/>
          <w:sz w:val="24"/>
          <w:szCs w:val="24"/>
        </w:rPr>
        <w:t>precisar</w:t>
      </w:r>
      <w:proofErr w:type="gramEnd"/>
      <w:r w:rsidRPr="006072FC">
        <w:rPr>
          <w:rFonts w:ascii="Times New Roman" w:hAnsi="Times New Roman"/>
          <w:bCs/>
          <w:sz w:val="24"/>
          <w:szCs w:val="24"/>
        </w:rPr>
        <w:t xml:space="preserve"> que la exclusión no señala que el asegurado deba encontrase en estado de ebriedad, lo único que indica es que debe haber ingerido alcohol de forma voluntaria.</w:t>
      </w:r>
    </w:p>
    <w:p w:rsidRPr="006072FC" w:rsidR="006072FC" w:rsidP="006072FC" w:rsidRDefault="006072FC" w14:paraId="4EDB4587" w14:textId="77777777">
      <w:pPr>
        <w:tabs>
          <w:tab w:val="left" w:pos="2160"/>
        </w:tabs>
        <w:jc w:val="both"/>
        <w:rPr>
          <w:rFonts w:ascii="Times New Roman" w:hAnsi="Times New Roman"/>
          <w:bCs/>
          <w:sz w:val="24"/>
          <w:szCs w:val="24"/>
        </w:rPr>
      </w:pPr>
      <w:r w:rsidRPr="006072FC">
        <w:rPr>
          <w:rFonts w:ascii="Times New Roman" w:hAnsi="Times New Roman"/>
          <w:sz w:val="24"/>
          <w:szCs w:val="24"/>
        </w:rPr>
        <w:t xml:space="preserve">Que, se debe tener presente la sétima regla interpretativa contenida en el artículo IV de la Ley Nro. 29946 – Ley del Contrato de Seguro: </w:t>
      </w:r>
      <w:r w:rsidRPr="006072FC">
        <w:rPr>
          <w:rFonts w:ascii="Times New Roman" w:hAnsi="Times New Roman"/>
          <w:b/>
          <w:bCs/>
          <w:i/>
          <w:iCs/>
          <w:sz w:val="24"/>
          <w:szCs w:val="24"/>
        </w:rPr>
        <w:t>“</w:t>
      </w:r>
      <w:r w:rsidRPr="006072FC">
        <w:rPr>
          <w:rFonts w:ascii="Times New Roman" w:hAnsi="Times New Roman"/>
          <w:i/>
          <w:iCs/>
          <w:sz w:val="24"/>
          <w:szCs w:val="24"/>
        </w:rPr>
        <w:t>La cobertura</w:t>
      </w:r>
      <w:r w:rsidRPr="006072FC">
        <w:rPr>
          <w:rFonts w:ascii="Times New Roman" w:hAnsi="Times New Roman"/>
          <w:b/>
          <w:bCs/>
          <w:i/>
          <w:iCs/>
          <w:sz w:val="24"/>
          <w:szCs w:val="24"/>
        </w:rPr>
        <w:t>,</w:t>
      </w:r>
      <w:r w:rsidRPr="006072FC">
        <w:rPr>
          <w:rFonts w:ascii="Times New Roman" w:hAnsi="Times New Roman"/>
          <w:i/>
          <w:iCs/>
          <w:sz w:val="24"/>
          <w:szCs w:val="24"/>
        </w:rPr>
        <w:t xml:space="preserve"> </w:t>
      </w:r>
      <w:r w:rsidRPr="006072FC">
        <w:rPr>
          <w:rFonts w:ascii="Times New Roman" w:hAnsi="Times New Roman"/>
          <w:b/>
          <w:bCs/>
          <w:i/>
          <w:iCs/>
          <w:sz w:val="24"/>
          <w:szCs w:val="24"/>
          <w:u w:val="single"/>
        </w:rPr>
        <w:t>exclusiones</w:t>
      </w:r>
      <w:r w:rsidRPr="006072FC">
        <w:rPr>
          <w:rFonts w:ascii="Times New Roman" w:hAnsi="Times New Roman"/>
          <w:i/>
          <w:iCs/>
          <w:sz w:val="24"/>
          <w:szCs w:val="24"/>
        </w:rPr>
        <w:t xml:space="preserve"> y, en general, la extensión del riesgo</w:t>
      </w:r>
      <w:r w:rsidRPr="006072FC">
        <w:rPr>
          <w:rFonts w:ascii="Times New Roman" w:hAnsi="Times New Roman"/>
          <w:b/>
          <w:bCs/>
          <w:i/>
          <w:iCs/>
          <w:sz w:val="24"/>
          <w:szCs w:val="24"/>
        </w:rPr>
        <w:t xml:space="preserve">, </w:t>
      </w:r>
      <w:r w:rsidRPr="006072FC">
        <w:rPr>
          <w:rFonts w:ascii="Times New Roman" w:hAnsi="Times New Roman"/>
          <w:i/>
          <w:iCs/>
          <w:sz w:val="24"/>
          <w:szCs w:val="24"/>
        </w:rPr>
        <w:t xml:space="preserve">así como los derechos de los beneficiarios, previstos en el contrato de seguro, </w:t>
      </w:r>
      <w:r w:rsidRPr="006072FC">
        <w:rPr>
          <w:rFonts w:ascii="Times New Roman" w:hAnsi="Times New Roman"/>
          <w:b/>
          <w:bCs/>
          <w:i/>
          <w:iCs/>
          <w:sz w:val="24"/>
          <w:szCs w:val="24"/>
          <w:u w:val="single"/>
        </w:rPr>
        <w:t>deben interpretarse literalmente</w:t>
      </w:r>
      <w:r w:rsidRPr="006072FC">
        <w:rPr>
          <w:rFonts w:ascii="Times New Roman" w:hAnsi="Times New Roman"/>
          <w:b/>
          <w:bCs/>
          <w:i/>
          <w:iCs/>
          <w:sz w:val="24"/>
          <w:szCs w:val="24"/>
        </w:rPr>
        <w:t xml:space="preserve">” </w:t>
      </w:r>
      <w:r w:rsidRPr="006072FC">
        <w:rPr>
          <w:rFonts w:ascii="Times New Roman" w:hAnsi="Times New Roman"/>
          <w:sz w:val="24"/>
          <w:szCs w:val="24"/>
        </w:rPr>
        <w:t>(lo destacado es nuestro);</w:t>
      </w:r>
    </w:p>
    <w:p w:rsidRPr="006072FC" w:rsidR="006072FC" w:rsidP="006072FC" w:rsidRDefault="006072FC" w14:paraId="26A9BC40" w14:textId="77777777">
      <w:pPr>
        <w:tabs>
          <w:tab w:val="left" w:pos="2160"/>
        </w:tabs>
        <w:jc w:val="both"/>
        <w:rPr>
          <w:rFonts w:ascii="Times New Roman" w:hAnsi="Times New Roman"/>
          <w:bCs/>
          <w:sz w:val="24"/>
          <w:szCs w:val="24"/>
        </w:rPr>
      </w:pPr>
      <w:r w:rsidRPr="006072FC">
        <w:rPr>
          <w:rFonts w:ascii="Times New Roman" w:hAnsi="Times New Roman"/>
          <w:bCs/>
          <w:sz w:val="24"/>
          <w:szCs w:val="24"/>
        </w:rPr>
        <w:t>En tal sentido, este ORU considera que sí se ha configurado el supuesto de exclusión previsto en la póliza y por tanto el rechazo de cobertura basado en esta causal resulta legítimo.</w:t>
      </w:r>
    </w:p>
    <w:p w:rsidR="00386E4E" w:rsidP="00386E4E" w:rsidRDefault="006072FC" w14:paraId="5AEC57A7" w14:textId="77777777">
      <w:pPr>
        <w:tabs>
          <w:tab w:val="left" w:pos="2386"/>
        </w:tabs>
        <w:jc w:val="both"/>
        <w:outlineLvl w:val="0"/>
        <w:rPr>
          <w:rFonts w:ascii="Times New Roman" w:hAnsi="Times New Roman"/>
          <w:b/>
          <w:sz w:val="24"/>
          <w:szCs w:val="24"/>
          <w:lang w:val="es-ES"/>
        </w:rPr>
      </w:pPr>
      <w:r w:rsidRPr="006072FC">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386E4E" w:rsidR="006072FC" w:rsidP="00386E4E" w:rsidRDefault="006072FC" w14:paraId="746324F4" w14:textId="31C7D969">
      <w:pPr>
        <w:tabs>
          <w:tab w:val="left" w:pos="2386"/>
        </w:tabs>
        <w:jc w:val="both"/>
        <w:outlineLvl w:val="0"/>
        <w:rPr>
          <w:rFonts w:ascii="Times New Roman" w:hAnsi="Times New Roman"/>
          <w:b/>
          <w:sz w:val="24"/>
          <w:szCs w:val="24"/>
          <w:lang w:val="es-ES"/>
        </w:rPr>
      </w:pPr>
      <w:r w:rsidRPr="006072FC">
        <w:rPr>
          <w:rFonts w:ascii="Times New Roman" w:hAnsi="Times New Roman"/>
          <w:b/>
          <w:sz w:val="24"/>
          <w:szCs w:val="24"/>
        </w:rPr>
        <w:t>RESUELVE:</w:t>
      </w:r>
    </w:p>
    <w:p w:rsidRPr="006072FC" w:rsidR="006072FC" w:rsidP="006072FC" w:rsidRDefault="006072FC" w14:paraId="465BAB41" w14:textId="2EE35DCC">
      <w:pPr>
        <w:jc w:val="both"/>
        <w:outlineLvl w:val="0"/>
        <w:rPr>
          <w:rFonts w:ascii="Times New Roman" w:hAnsi="Times New Roman"/>
          <w:sz w:val="24"/>
          <w:szCs w:val="24"/>
          <w:lang w:val="es-MX"/>
        </w:rPr>
      </w:pPr>
      <w:r w:rsidRPr="4950BCCA" w:rsidR="006072FC">
        <w:rPr>
          <w:rFonts w:ascii="Times New Roman" w:hAnsi="Times New Roman"/>
          <w:sz w:val="24"/>
          <w:szCs w:val="24"/>
        </w:rPr>
        <w:t>Declarar</w:t>
      </w:r>
      <w:r w:rsidRPr="4950BCCA" w:rsidR="006072FC">
        <w:rPr>
          <w:rFonts w:ascii="Times New Roman" w:hAnsi="Times New Roman"/>
          <w:b w:val="1"/>
          <w:bCs w:val="1"/>
          <w:sz w:val="24"/>
          <w:szCs w:val="24"/>
        </w:rPr>
        <w:t xml:space="preserve"> INFUNDADA </w:t>
      </w:r>
      <w:r w:rsidRPr="4950BCCA" w:rsidR="006072FC">
        <w:rPr>
          <w:rFonts w:ascii="Times New Roman" w:hAnsi="Times New Roman"/>
          <w:sz w:val="24"/>
          <w:szCs w:val="24"/>
        </w:rPr>
        <w:t>la reclamación</w:t>
      </w:r>
      <w:r w:rsidRPr="4950BCCA" w:rsidR="006072FC">
        <w:rPr>
          <w:rFonts w:ascii="Times New Roman" w:hAnsi="Times New Roman"/>
          <w:b w:val="1"/>
          <w:bCs w:val="1"/>
          <w:sz w:val="24"/>
          <w:szCs w:val="24"/>
        </w:rPr>
        <w:t xml:space="preserve"> </w:t>
      </w:r>
      <w:r w:rsidRPr="4950BCCA" w:rsidR="006072FC">
        <w:rPr>
          <w:rFonts w:ascii="Times New Roman" w:hAnsi="Times New Roman"/>
          <w:sz w:val="24"/>
          <w:szCs w:val="24"/>
        </w:rPr>
        <w:t>interpuesta</w:t>
      </w:r>
      <w:r w:rsidRPr="4950BCCA" w:rsidR="006072FC">
        <w:rPr>
          <w:rFonts w:ascii="Times New Roman" w:hAnsi="Times New Roman"/>
          <w:sz w:val="24"/>
          <w:szCs w:val="24"/>
          <w:lang w:val="es-MX"/>
        </w:rPr>
        <w:t xml:space="preserve"> por</w:t>
      </w:r>
      <w:r w:rsidRPr="4950BCCA" w:rsidR="006072FC">
        <w:rPr>
          <w:rFonts w:ascii="Times New Roman" w:hAnsi="Times New Roman"/>
          <w:b w:val="1"/>
          <w:bCs w:val="1"/>
          <w:sz w:val="24"/>
          <w:szCs w:val="24"/>
          <w:lang w:val="es-MX"/>
        </w:rPr>
        <w:t xml:space="preserve"> </w:t>
      </w:r>
      <w:r w:rsidRPr="4950BCCA" w:rsidR="534AC1F1">
        <w:rPr>
          <w:rFonts w:ascii="Times New Roman" w:hAnsi="Times New Roman"/>
          <w:b w:val="1"/>
          <w:bCs w:val="1"/>
          <w:sz w:val="24"/>
          <w:szCs w:val="24"/>
        </w:rPr>
        <w:t>..............................................................................</w:t>
      </w:r>
      <w:r w:rsidRPr="4950BCCA" w:rsidR="006072FC">
        <w:rPr>
          <w:rFonts w:ascii="Times New Roman" w:hAnsi="Times New Roman"/>
          <w:sz w:val="24"/>
          <w:szCs w:val="24"/>
          <w:lang w:val="es-MX"/>
        </w:rPr>
        <w:t xml:space="preserve"> </w:t>
      </w:r>
      <w:r w:rsidRPr="4950BCCA" w:rsidR="006072FC">
        <w:rPr>
          <w:rFonts w:ascii="Times New Roman" w:hAnsi="Times New Roman"/>
          <w:sz w:val="24"/>
          <w:szCs w:val="24"/>
        </w:rPr>
        <w:t xml:space="preserve">contra </w:t>
      </w:r>
      <w:r w:rsidRPr="4950BCCA" w:rsidR="63E38766">
        <w:rPr>
          <w:rFonts w:ascii="Times New Roman" w:hAnsi="Times New Roman"/>
          <w:b w:val="1"/>
          <w:bCs w:val="1"/>
          <w:sz w:val="24"/>
          <w:szCs w:val="24"/>
        </w:rPr>
        <w:t>........................................</w:t>
      </w:r>
      <w:r w:rsidRPr="4950BCCA" w:rsidR="006072FC">
        <w:rPr>
          <w:rFonts w:ascii="Times New Roman" w:hAnsi="Times New Roman"/>
          <w:b w:val="1"/>
          <w:bCs w:val="1"/>
          <w:sz w:val="24"/>
          <w:szCs w:val="24"/>
          <w:lang w:val="es-MX"/>
        </w:rPr>
        <w:t xml:space="preserve"> </w:t>
      </w:r>
      <w:r w:rsidRPr="4950BCCA" w:rsidR="006072FC">
        <w:rPr>
          <w:rFonts w:ascii="Times New Roman" w:hAnsi="Times New Roman"/>
          <w:sz w:val="24"/>
          <w:szCs w:val="24"/>
        </w:rPr>
        <w:t>correspondiente al</w:t>
      </w:r>
      <w:r w:rsidRPr="4950BCCA" w:rsidR="006072FC">
        <w:rPr>
          <w:rFonts w:ascii="Times New Roman" w:hAnsi="Times New Roman"/>
          <w:b w:val="1"/>
          <w:bCs w:val="1"/>
          <w:sz w:val="24"/>
          <w:szCs w:val="24"/>
          <w:lang w:val="es-MX"/>
        </w:rPr>
        <w:t xml:space="preserve"> SEGURO DE PROTECCIÓN DE TARJETAS PLUS CON PÓLIZA </w:t>
      </w:r>
      <w:r w:rsidRPr="4950BCCA" w:rsidR="006072FC">
        <w:rPr>
          <w:rFonts w:ascii="Times New Roman" w:hAnsi="Times New Roman"/>
          <w:b w:val="1"/>
          <w:bCs w:val="1"/>
          <w:sz w:val="24"/>
          <w:szCs w:val="24"/>
          <w:lang w:val="es-MX"/>
        </w:rPr>
        <w:t>N°</w:t>
      </w:r>
      <w:r w:rsidRPr="4950BCCA" w:rsidR="006072FC">
        <w:rPr>
          <w:rFonts w:ascii="Times New Roman" w:hAnsi="Times New Roman"/>
          <w:b w:val="1"/>
          <w:bCs w:val="1"/>
          <w:sz w:val="24"/>
          <w:szCs w:val="24"/>
          <w:lang w:val="es-MX"/>
        </w:rPr>
        <w:t xml:space="preserve"> </w:t>
      </w:r>
      <w:r w:rsidRPr="4950BCCA" w:rsidR="4745DAEB">
        <w:rPr>
          <w:rFonts w:ascii="Times New Roman" w:hAnsi="Times New Roman"/>
          <w:b w:val="1"/>
          <w:bCs w:val="1"/>
          <w:sz w:val="24"/>
          <w:szCs w:val="24"/>
        </w:rPr>
        <w:t>.........................</w:t>
      </w:r>
      <w:r w:rsidRPr="4950BCCA" w:rsidR="006072FC">
        <w:rPr>
          <w:rFonts w:ascii="Times New Roman" w:hAnsi="Times New Roman"/>
          <w:sz w:val="24"/>
          <w:szCs w:val="24"/>
          <w:lang w:val="es-MX"/>
        </w:rPr>
        <w:t>, quedando a salvo el derecho del reclamante para recurrir ante las instancias que consideren pertinentes.</w:t>
      </w:r>
    </w:p>
    <w:p w:rsidRPr="006072FC" w:rsidR="00FE0AE9" w:rsidP="001D5079" w:rsidRDefault="00D00142" w14:paraId="22FB6411" w14:textId="125D87F7">
      <w:pPr>
        <w:jc w:val="right"/>
        <w:rPr>
          <w:rFonts w:ascii="Times New Roman" w:hAnsi="Times New Roman"/>
          <w:sz w:val="24"/>
          <w:szCs w:val="24"/>
        </w:rPr>
      </w:pPr>
      <w:r w:rsidRPr="006072FC">
        <w:rPr>
          <w:rFonts w:ascii="Times New Roman" w:hAnsi="Times New Roman"/>
          <w:sz w:val="24"/>
          <w:szCs w:val="24"/>
        </w:rPr>
        <w:t>Lima,</w:t>
      </w:r>
      <w:r w:rsidRPr="006072FC" w:rsidR="0034229F">
        <w:rPr>
          <w:rFonts w:ascii="Times New Roman" w:hAnsi="Times New Roman"/>
          <w:sz w:val="24"/>
          <w:szCs w:val="24"/>
        </w:rPr>
        <w:t xml:space="preserve"> </w:t>
      </w:r>
      <w:r w:rsidRPr="006072FC" w:rsidR="00C537C3">
        <w:rPr>
          <w:rFonts w:ascii="Times New Roman" w:hAnsi="Times New Roman"/>
          <w:sz w:val="24"/>
          <w:szCs w:val="24"/>
        </w:rPr>
        <w:t>2</w:t>
      </w:r>
      <w:r w:rsidRPr="006072FC" w:rsidR="00F73787">
        <w:rPr>
          <w:rFonts w:ascii="Times New Roman" w:hAnsi="Times New Roman"/>
          <w:sz w:val="24"/>
          <w:szCs w:val="24"/>
        </w:rPr>
        <w:t>8</w:t>
      </w:r>
      <w:r w:rsidRPr="006072FC" w:rsidR="004A5CA2">
        <w:rPr>
          <w:rFonts w:ascii="Times New Roman" w:hAnsi="Times New Roman"/>
          <w:sz w:val="24"/>
          <w:szCs w:val="24"/>
        </w:rPr>
        <w:t xml:space="preserve"> </w:t>
      </w:r>
      <w:r w:rsidRPr="006072FC">
        <w:rPr>
          <w:rFonts w:ascii="Times New Roman" w:hAnsi="Times New Roman"/>
          <w:sz w:val="24"/>
          <w:szCs w:val="24"/>
        </w:rPr>
        <w:t>de</w:t>
      </w:r>
      <w:r w:rsidRPr="006072FC" w:rsidR="00EF70E2">
        <w:rPr>
          <w:rFonts w:ascii="Times New Roman" w:hAnsi="Times New Roman"/>
          <w:sz w:val="24"/>
          <w:szCs w:val="24"/>
        </w:rPr>
        <w:t xml:space="preserve"> </w:t>
      </w:r>
      <w:r w:rsidRPr="006072FC" w:rsidR="004A5CA2">
        <w:rPr>
          <w:rFonts w:ascii="Times New Roman" w:hAnsi="Times New Roman"/>
          <w:sz w:val="24"/>
          <w:szCs w:val="24"/>
        </w:rPr>
        <w:t>junio</w:t>
      </w:r>
      <w:r w:rsidRPr="006072FC">
        <w:rPr>
          <w:rFonts w:ascii="Times New Roman" w:hAnsi="Times New Roman"/>
          <w:sz w:val="24"/>
          <w:szCs w:val="24"/>
        </w:rPr>
        <w:t xml:space="preserve"> de 202</w:t>
      </w:r>
      <w:r w:rsidRPr="006072FC" w:rsidR="006C6213">
        <w:rPr>
          <w:rFonts w:ascii="Times New Roman" w:hAnsi="Times New Roman"/>
          <w:sz w:val="24"/>
          <w:szCs w:val="24"/>
        </w:rPr>
        <w:t>3</w:t>
      </w:r>
    </w:p>
    <w:p w:rsidRPr="006072FC" w:rsidR="00D066E9" w:rsidP="001D5079" w:rsidRDefault="00487E42" w14:paraId="07DA551C" w14:textId="2F682B5B">
      <w:pPr>
        <w:jc w:val="both"/>
        <w:rPr>
          <w:rFonts w:ascii="Times New Roman" w:hAnsi="Times New Roman"/>
          <w:b/>
          <w:bCs/>
          <w:i/>
          <w:iCs/>
          <w:sz w:val="24"/>
          <w:szCs w:val="24"/>
        </w:rPr>
      </w:pPr>
      <w:r w:rsidRPr="006072FC">
        <w:rPr>
          <w:rFonts w:ascii="Times New Roman" w:hAnsi="Times New Roman"/>
          <w:b/>
          <w:bCs/>
          <w:i/>
          <w:iCs/>
          <w:sz w:val="24"/>
          <w:szCs w:val="24"/>
        </w:rPr>
        <w:t xml:space="preserve">La </w:t>
      </w:r>
      <w:proofErr w:type="gramStart"/>
      <w:r w:rsidRPr="006072FC">
        <w:rPr>
          <w:rFonts w:ascii="Times New Roman" w:hAnsi="Times New Roman"/>
          <w:b/>
          <w:bCs/>
          <w:i/>
          <w:iCs/>
          <w:sz w:val="24"/>
          <w:szCs w:val="24"/>
        </w:rPr>
        <w:t>Secretaria Técnica</w:t>
      </w:r>
      <w:proofErr w:type="gramEnd"/>
      <w:r w:rsidRPr="006072FC">
        <w:rPr>
          <w:rFonts w:ascii="Times New Roman" w:hAnsi="Times New Roman"/>
          <w:b/>
          <w:bCs/>
          <w:i/>
          <w:iCs/>
          <w:sz w:val="24"/>
          <w:szCs w:val="24"/>
        </w:rPr>
        <w:t>, como Órgano Resolutivo Unipersonal, emite la presente resolución.</w:t>
      </w:r>
    </w:p>
    <w:p w:rsidRPr="006072FC" w:rsidR="00487E42" w:rsidP="001D5079" w:rsidRDefault="00487E42" w14:paraId="2D80A377" w14:textId="0DAFEFD0">
      <w:pPr>
        <w:spacing w:line="360" w:lineRule="auto"/>
        <w:jc w:val="center"/>
        <w:rPr>
          <w:rFonts w:ascii="Times New Roman" w:hAnsi="Times New Roman"/>
          <w:b/>
          <w:bCs/>
          <w:sz w:val="24"/>
          <w:szCs w:val="24"/>
        </w:rPr>
      </w:pPr>
      <w:r w:rsidRPr="006072FC">
        <w:rPr>
          <w:rFonts w:ascii="Times New Roman" w:hAnsi="Times New Roman"/>
          <w:b/>
          <w:bCs/>
          <w:sz w:val="24"/>
          <w:szCs w:val="24"/>
        </w:rPr>
        <w:t xml:space="preserve">Alicia Martín López – </w:t>
      </w:r>
      <w:proofErr w:type="gramStart"/>
      <w:r w:rsidRPr="006072FC">
        <w:rPr>
          <w:rFonts w:ascii="Times New Roman" w:hAnsi="Times New Roman"/>
          <w:b/>
          <w:bCs/>
          <w:sz w:val="24"/>
          <w:szCs w:val="24"/>
        </w:rPr>
        <w:t>Secretar</w:t>
      </w:r>
      <w:r w:rsidRPr="006072FC" w:rsidR="003179C7">
        <w:rPr>
          <w:rFonts w:ascii="Times New Roman" w:hAnsi="Times New Roman"/>
          <w:b/>
          <w:bCs/>
          <w:sz w:val="24"/>
          <w:szCs w:val="24"/>
        </w:rPr>
        <w:t>i</w:t>
      </w:r>
      <w:r w:rsidRPr="006072FC">
        <w:rPr>
          <w:rFonts w:ascii="Times New Roman" w:hAnsi="Times New Roman"/>
          <w:b/>
          <w:bCs/>
          <w:sz w:val="24"/>
          <w:szCs w:val="24"/>
        </w:rPr>
        <w:t>a Técnica</w:t>
      </w:r>
      <w:proofErr w:type="gramEnd"/>
    </w:p>
    <w:p w:rsidRPr="00BE4AC4"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3AC1" w:rsidP="00722F1A" w:rsidRDefault="00363AC1" w14:paraId="76F32061" w14:textId="77777777">
      <w:pPr>
        <w:spacing w:after="0" w:line="240" w:lineRule="auto"/>
      </w:pPr>
      <w:r>
        <w:separator/>
      </w:r>
    </w:p>
  </w:endnote>
  <w:endnote w:type="continuationSeparator" w:id="0">
    <w:p w:rsidR="00363AC1" w:rsidP="00722F1A" w:rsidRDefault="00363AC1" w14:paraId="4C71B76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3AC1" w:rsidP="00722F1A" w:rsidRDefault="00363AC1" w14:paraId="50E3D11B" w14:textId="77777777">
      <w:pPr>
        <w:spacing w:after="0" w:line="240" w:lineRule="auto"/>
      </w:pPr>
      <w:r>
        <w:separator/>
      </w:r>
    </w:p>
  </w:footnote>
  <w:footnote w:type="continuationSeparator" w:id="0">
    <w:p w:rsidR="00363AC1" w:rsidP="00722F1A" w:rsidRDefault="00363AC1" w14:paraId="17A382C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5"/>
  </w:num>
  <w:num w:numId="7" w16cid:durableId="1973601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7"/>
  </w:num>
  <w:num w:numId="12" w16cid:durableId="16926082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0CC2"/>
    <w:rsid w:val="00056E10"/>
    <w:rsid w:val="00075BED"/>
    <w:rsid w:val="00082464"/>
    <w:rsid w:val="0008641C"/>
    <w:rsid w:val="00086F3A"/>
    <w:rsid w:val="0008736D"/>
    <w:rsid w:val="000943A4"/>
    <w:rsid w:val="00096D11"/>
    <w:rsid w:val="000B29AE"/>
    <w:rsid w:val="000B4C03"/>
    <w:rsid w:val="000D06BF"/>
    <w:rsid w:val="000F52F7"/>
    <w:rsid w:val="00123B3A"/>
    <w:rsid w:val="00136C86"/>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F5220"/>
    <w:rsid w:val="00203146"/>
    <w:rsid w:val="00206222"/>
    <w:rsid w:val="00210165"/>
    <w:rsid w:val="002219B0"/>
    <w:rsid w:val="002221D9"/>
    <w:rsid w:val="00223964"/>
    <w:rsid w:val="00252D22"/>
    <w:rsid w:val="002552BA"/>
    <w:rsid w:val="002562BF"/>
    <w:rsid w:val="002636F8"/>
    <w:rsid w:val="0027093C"/>
    <w:rsid w:val="00270EB5"/>
    <w:rsid w:val="002748B9"/>
    <w:rsid w:val="002774DB"/>
    <w:rsid w:val="002832FD"/>
    <w:rsid w:val="002974A1"/>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3AC1"/>
    <w:rsid w:val="00365916"/>
    <w:rsid w:val="00377CD0"/>
    <w:rsid w:val="00386E4E"/>
    <w:rsid w:val="003943CE"/>
    <w:rsid w:val="003957A8"/>
    <w:rsid w:val="00397B7E"/>
    <w:rsid w:val="003A5178"/>
    <w:rsid w:val="003B3018"/>
    <w:rsid w:val="003B6C85"/>
    <w:rsid w:val="003C08D0"/>
    <w:rsid w:val="003C2403"/>
    <w:rsid w:val="003C4B02"/>
    <w:rsid w:val="003C7842"/>
    <w:rsid w:val="003D0B19"/>
    <w:rsid w:val="003D1117"/>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6D6"/>
    <w:rsid w:val="00464821"/>
    <w:rsid w:val="00466D00"/>
    <w:rsid w:val="004739D5"/>
    <w:rsid w:val="00486E3D"/>
    <w:rsid w:val="00487E42"/>
    <w:rsid w:val="004A54D1"/>
    <w:rsid w:val="004A5CA2"/>
    <w:rsid w:val="004A6281"/>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4002"/>
    <w:rsid w:val="0055560E"/>
    <w:rsid w:val="00555FDE"/>
    <w:rsid w:val="00570097"/>
    <w:rsid w:val="00571328"/>
    <w:rsid w:val="005745B9"/>
    <w:rsid w:val="00584164"/>
    <w:rsid w:val="00584D4D"/>
    <w:rsid w:val="005A5404"/>
    <w:rsid w:val="005A6F5E"/>
    <w:rsid w:val="005B1319"/>
    <w:rsid w:val="005B7527"/>
    <w:rsid w:val="005D470E"/>
    <w:rsid w:val="005E076E"/>
    <w:rsid w:val="005E455C"/>
    <w:rsid w:val="005E526B"/>
    <w:rsid w:val="005E6AC3"/>
    <w:rsid w:val="005E6AE4"/>
    <w:rsid w:val="005F659E"/>
    <w:rsid w:val="00605B3E"/>
    <w:rsid w:val="006072FC"/>
    <w:rsid w:val="00611030"/>
    <w:rsid w:val="00611D0F"/>
    <w:rsid w:val="00624915"/>
    <w:rsid w:val="00624E89"/>
    <w:rsid w:val="00633243"/>
    <w:rsid w:val="00636287"/>
    <w:rsid w:val="00651DB4"/>
    <w:rsid w:val="00664D34"/>
    <w:rsid w:val="006677FB"/>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34A73"/>
    <w:rsid w:val="00740529"/>
    <w:rsid w:val="00741BD2"/>
    <w:rsid w:val="00741FAE"/>
    <w:rsid w:val="00747942"/>
    <w:rsid w:val="00766307"/>
    <w:rsid w:val="00766E78"/>
    <w:rsid w:val="00770984"/>
    <w:rsid w:val="00773552"/>
    <w:rsid w:val="00786219"/>
    <w:rsid w:val="00790DF4"/>
    <w:rsid w:val="007A4A6D"/>
    <w:rsid w:val="007A51E2"/>
    <w:rsid w:val="007B4101"/>
    <w:rsid w:val="007B48E1"/>
    <w:rsid w:val="007C066E"/>
    <w:rsid w:val="007C1D34"/>
    <w:rsid w:val="007C2EAB"/>
    <w:rsid w:val="007D442E"/>
    <w:rsid w:val="007E38B7"/>
    <w:rsid w:val="007E7DAB"/>
    <w:rsid w:val="00801C5F"/>
    <w:rsid w:val="008050AA"/>
    <w:rsid w:val="00806576"/>
    <w:rsid w:val="0081637E"/>
    <w:rsid w:val="0081715A"/>
    <w:rsid w:val="00826317"/>
    <w:rsid w:val="00830643"/>
    <w:rsid w:val="00831CCC"/>
    <w:rsid w:val="008371AD"/>
    <w:rsid w:val="00837965"/>
    <w:rsid w:val="00842964"/>
    <w:rsid w:val="0084721E"/>
    <w:rsid w:val="00861E9C"/>
    <w:rsid w:val="008634CA"/>
    <w:rsid w:val="0086588F"/>
    <w:rsid w:val="0086654A"/>
    <w:rsid w:val="008666F2"/>
    <w:rsid w:val="008740BF"/>
    <w:rsid w:val="00880966"/>
    <w:rsid w:val="008815C6"/>
    <w:rsid w:val="00884239"/>
    <w:rsid w:val="0089374D"/>
    <w:rsid w:val="008A51FF"/>
    <w:rsid w:val="008A68D5"/>
    <w:rsid w:val="008B2500"/>
    <w:rsid w:val="008B38C9"/>
    <w:rsid w:val="008B410F"/>
    <w:rsid w:val="008B4426"/>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81677"/>
    <w:rsid w:val="0098207A"/>
    <w:rsid w:val="009853CB"/>
    <w:rsid w:val="0098563E"/>
    <w:rsid w:val="009A375C"/>
    <w:rsid w:val="009A3B8F"/>
    <w:rsid w:val="009A5B86"/>
    <w:rsid w:val="009B1C6E"/>
    <w:rsid w:val="009B2153"/>
    <w:rsid w:val="009B24C0"/>
    <w:rsid w:val="009B58C9"/>
    <w:rsid w:val="009C5E18"/>
    <w:rsid w:val="009D127D"/>
    <w:rsid w:val="009E202C"/>
    <w:rsid w:val="009E3317"/>
    <w:rsid w:val="009E5B55"/>
    <w:rsid w:val="009F232F"/>
    <w:rsid w:val="00A102E1"/>
    <w:rsid w:val="00A1356B"/>
    <w:rsid w:val="00A17B8F"/>
    <w:rsid w:val="00A209BF"/>
    <w:rsid w:val="00A2495F"/>
    <w:rsid w:val="00A265AA"/>
    <w:rsid w:val="00A27659"/>
    <w:rsid w:val="00A27C06"/>
    <w:rsid w:val="00A30166"/>
    <w:rsid w:val="00A32C5D"/>
    <w:rsid w:val="00A3452D"/>
    <w:rsid w:val="00A368F4"/>
    <w:rsid w:val="00A405FD"/>
    <w:rsid w:val="00A40FB5"/>
    <w:rsid w:val="00A47E1A"/>
    <w:rsid w:val="00A566AD"/>
    <w:rsid w:val="00A603C9"/>
    <w:rsid w:val="00A60D4F"/>
    <w:rsid w:val="00A635B3"/>
    <w:rsid w:val="00A65D3C"/>
    <w:rsid w:val="00A6602B"/>
    <w:rsid w:val="00A719CD"/>
    <w:rsid w:val="00A749BB"/>
    <w:rsid w:val="00A7791B"/>
    <w:rsid w:val="00A81C37"/>
    <w:rsid w:val="00A858BA"/>
    <w:rsid w:val="00A876AE"/>
    <w:rsid w:val="00A943EC"/>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063AF"/>
    <w:rsid w:val="00B130DD"/>
    <w:rsid w:val="00B154BD"/>
    <w:rsid w:val="00B21365"/>
    <w:rsid w:val="00B21849"/>
    <w:rsid w:val="00B25FD8"/>
    <w:rsid w:val="00B2612A"/>
    <w:rsid w:val="00B2780B"/>
    <w:rsid w:val="00B31307"/>
    <w:rsid w:val="00B328D9"/>
    <w:rsid w:val="00B33B03"/>
    <w:rsid w:val="00B41080"/>
    <w:rsid w:val="00B42CC1"/>
    <w:rsid w:val="00B431F7"/>
    <w:rsid w:val="00B43C0F"/>
    <w:rsid w:val="00B462C1"/>
    <w:rsid w:val="00B46490"/>
    <w:rsid w:val="00B570FD"/>
    <w:rsid w:val="00B643AD"/>
    <w:rsid w:val="00B67BB6"/>
    <w:rsid w:val="00B75D55"/>
    <w:rsid w:val="00B841DC"/>
    <w:rsid w:val="00B8618B"/>
    <w:rsid w:val="00B863AB"/>
    <w:rsid w:val="00B962BF"/>
    <w:rsid w:val="00BB0B6D"/>
    <w:rsid w:val="00BC0F09"/>
    <w:rsid w:val="00BC19B0"/>
    <w:rsid w:val="00BC3B77"/>
    <w:rsid w:val="00BC69EF"/>
    <w:rsid w:val="00BD52E3"/>
    <w:rsid w:val="00BD5530"/>
    <w:rsid w:val="00BE1DD6"/>
    <w:rsid w:val="00BE20BB"/>
    <w:rsid w:val="00BE287A"/>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E2304"/>
    <w:rsid w:val="00DF1090"/>
    <w:rsid w:val="00DF1CB2"/>
    <w:rsid w:val="00DF3088"/>
    <w:rsid w:val="00DF644C"/>
    <w:rsid w:val="00E14172"/>
    <w:rsid w:val="00E17B81"/>
    <w:rsid w:val="00E6025B"/>
    <w:rsid w:val="00E63DD9"/>
    <w:rsid w:val="00E67DCC"/>
    <w:rsid w:val="00E8336B"/>
    <w:rsid w:val="00E85DE4"/>
    <w:rsid w:val="00E86C86"/>
    <w:rsid w:val="00E92970"/>
    <w:rsid w:val="00E941E1"/>
    <w:rsid w:val="00EA48E7"/>
    <w:rsid w:val="00EA5D03"/>
    <w:rsid w:val="00EA6298"/>
    <w:rsid w:val="00EB2C0D"/>
    <w:rsid w:val="00EB6E1A"/>
    <w:rsid w:val="00EB739B"/>
    <w:rsid w:val="00EC0BCA"/>
    <w:rsid w:val="00EC1324"/>
    <w:rsid w:val="00EC1C7A"/>
    <w:rsid w:val="00EC5417"/>
    <w:rsid w:val="00EC7F26"/>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3787"/>
    <w:rsid w:val="00F778E2"/>
    <w:rsid w:val="00F8639B"/>
    <w:rsid w:val="00F86B44"/>
    <w:rsid w:val="00F95A46"/>
    <w:rsid w:val="00FA57E1"/>
    <w:rsid w:val="00FB114A"/>
    <w:rsid w:val="00FB4AA4"/>
    <w:rsid w:val="00FC56D3"/>
    <w:rsid w:val="00FC7596"/>
    <w:rsid w:val="00FE0AE9"/>
    <w:rsid w:val="00FE4A2F"/>
    <w:rsid w:val="00FE5CEA"/>
    <w:rsid w:val="00FE6BAE"/>
    <w:rsid w:val="00FF2E3D"/>
    <w:rsid w:val="139A7024"/>
    <w:rsid w:val="169CA97F"/>
    <w:rsid w:val="23183493"/>
    <w:rsid w:val="4745DAEB"/>
    <w:rsid w:val="4950BCCA"/>
    <w:rsid w:val="534AC1F1"/>
    <w:rsid w:val="63E3876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36EF06E-4BA0-4323-B75C-72940C36E1AF}"/>
</file>

<file path=customXml/itemProps3.xml><?xml version="1.0" encoding="utf-8"?>
<ds:datastoreItem xmlns:ds="http://schemas.openxmlformats.org/officeDocument/2006/customXml" ds:itemID="{34953C7D-4361-408C-8890-174E87AB5EBD}"/>
</file>

<file path=customXml/itemProps4.xml><?xml version="1.0" encoding="utf-8"?>
<ds:datastoreItem xmlns:ds="http://schemas.openxmlformats.org/officeDocument/2006/customXml" ds:itemID="{A0304565-06B5-4919-89FE-D6C39A3C70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426</cp:revision>
  <cp:lastPrinted>2023-06-30T03:02:00Z</cp:lastPrinted>
  <dcterms:created xsi:type="dcterms:W3CDTF">2022-12-22T22:59:00Z</dcterms:created>
  <dcterms:modified xsi:type="dcterms:W3CDTF">2025-06-17T17:13:28Z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