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A2594" w:rsidR="007A1D6A" w:rsidP="000D4627" w:rsidRDefault="00F15FBA" w14:paraId="2EB47530" w14:textId="7675B58A">
      <w:pPr>
        <w:pStyle w:val="Ttulo"/>
        <w:outlineLvl w:val="0"/>
        <w:rPr>
          <w:lang w:val="es-PE"/>
        </w:rPr>
      </w:pPr>
      <w:r w:rsidRPr="002A2594">
        <w:rPr>
          <w:lang w:val="es-PE"/>
        </w:rPr>
        <w:t xml:space="preserve">RESOLUCIÓN </w:t>
      </w:r>
      <w:proofErr w:type="spellStart"/>
      <w:r w:rsidRPr="002A2594">
        <w:rPr>
          <w:lang w:val="es-PE"/>
        </w:rPr>
        <w:t>N</w:t>
      </w:r>
      <w:r w:rsidRPr="002A2594" w:rsidR="001631D6">
        <w:rPr>
          <w:lang w:val="es-PE"/>
        </w:rPr>
        <w:t>°</w:t>
      </w:r>
      <w:proofErr w:type="spellEnd"/>
      <w:r w:rsidRPr="002A2594" w:rsidR="001631D6">
        <w:rPr>
          <w:lang w:val="es-PE"/>
        </w:rPr>
        <w:t xml:space="preserve"> </w:t>
      </w:r>
      <w:r w:rsidRPr="002A2594" w:rsidR="005A778E">
        <w:rPr>
          <w:lang w:val="es-PE"/>
        </w:rPr>
        <w:t>1</w:t>
      </w:r>
      <w:r w:rsidRPr="002A2594" w:rsidR="00007C13">
        <w:rPr>
          <w:lang w:val="es-PE"/>
        </w:rPr>
        <w:t>3</w:t>
      </w:r>
      <w:r w:rsidRPr="002A2594" w:rsidR="002605BB">
        <w:rPr>
          <w:lang w:val="es-PE"/>
        </w:rPr>
        <w:t>5</w:t>
      </w:r>
      <w:r w:rsidRPr="002A2594" w:rsidR="001631D6">
        <w:rPr>
          <w:lang w:val="es-PE"/>
        </w:rPr>
        <w:t>/2</w:t>
      </w:r>
      <w:r w:rsidRPr="002A2594" w:rsidR="00BD063F">
        <w:rPr>
          <w:lang w:val="es-PE"/>
        </w:rPr>
        <w:t>3</w:t>
      </w:r>
    </w:p>
    <w:p w:rsidRPr="002A2594" w:rsidR="00410BC0" w:rsidP="00410BC0" w:rsidRDefault="00410BC0" w14:paraId="65F4DE20" w14:textId="77777777">
      <w:pPr>
        <w:rPr>
          <w:b/>
          <w:bCs/>
          <w:lang w:val="es-PE"/>
        </w:rPr>
      </w:pPr>
    </w:p>
    <w:p w:rsidRPr="002A2594" w:rsidR="002A2594" w:rsidP="002A2594" w:rsidRDefault="002A2594" w14:paraId="7310E1E2" w14:textId="77777777">
      <w:pPr>
        <w:jc w:val="both"/>
      </w:pPr>
      <w:r w:rsidRPr="002A2594">
        <w:rPr>
          <w:rStyle w:val="Textoennegrita"/>
        </w:rPr>
        <w:t>VISTOS:</w:t>
      </w:r>
    </w:p>
    <w:p w:rsidRPr="002A2594" w:rsidR="002A2594" w:rsidP="002A2594" w:rsidRDefault="002A2594" w14:paraId="69B6977B" w14:textId="77777777">
      <w:pPr>
        <w:jc w:val="both"/>
        <w:rPr>
          <w:lang w:val="es-PE"/>
        </w:rPr>
      </w:pPr>
    </w:p>
    <w:p w:rsidRPr="002A2594" w:rsidR="002A2594" w:rsidP="002A2594" w:rsidRDefault="002A2594" w14:paraId="1CDE379B" w14:textId="006EB091">
      <w:pPr>
        <w:jc w:val="both"/>
        <w:rPr>
          <w:lang w:val="es-PE"/>
        </w:rPr>
      </w:pPr>
      <w:r w:rsidRPr="0439C230" w:rsidR="0B92A04F">
        <w:rPr>
          <w:lang w:val="es-PE"/>
        </w:rPr>
        <w:t xml:space="preserve">Que, </w:t>
      </w:r>
      <w:r w:rsidRPr="0439C230" w:rsidR="4E3726CA">
        <w:rPr>
          <w:b w:val="1"/>
          <w:bCs w:val="1"/>
        </w:rPr>
        <w:t>...........................................................................</w:t>
      </w:r>
      <w:r w:rsidRPr="0439C230" w:rsidR="0B92A04F">
        <w:rPr>
          <w:lang w:val="es-PE"/>
        </w:rPr>
        <w:t xml:space="preserve"> (en adelante, la reclamante) interpone reclamación ante esta Defensoría del Asegurado (DEFASEG), solicitando que </w:t>
      </w:r>
      <w:r w:rsidRPr="0439C230" w:rsidR="2A693809">
        <w:rPr>
          <w:b w:val="1"/>
          <w:bCs w:val="1"/>
          <w:lang w:val="es-PE"/>
        </w:rPr>
        <w:t>........................................................................................................</w:t>
      </w:r>
      <w:r w:rsidRPr="0439C230" w:rsidR="0B92A04F">
        <w:rPr>
          <w:b w:val="1"/>
          <w:bCs w:val="1"/>
          <w:lang w:val="es-PE"/>
        </w:rPr>
        <w:t xml:space="preserve"> </w:t>
      </w:r>
      <w:r w:rsidRPr="0439C230" w:rsidR="0B92A04F">
        <w:rPr>
          <w:lang w:val="es-PE"/>
        </w:rPr>
        <w:t>(en adelante, la aseguradora)</w:t>
      </w:r>
      <w:r w:rsidRPr="0439C230" w:rsidR="0B92A04F">
        <w:rPr>
          <w:b w:val="1"/>
          <w:bCs w:val="1"/>
          <w:lang w:val="es-PE"/>
        </w:rPr>
        <w:t xml:space="preserve"> </w:t>
      </w:r>
      <w:r w:rsidRPr="0439C230" w:rsidR="0B92A04F">
        <w:rPr>
          <w:lang w:val="es-PE"/>
        </w:rPr>
        <w:t>otorgue cobertura del Seguro Vehic</w:t>
      </w:r>
      <w:r w:rsidRPr="0439C230" w:rsidR="0B92A04F">
        <w:rPr>
          <w:lang w:val="es-PE"/>
        </w:rPr>
        <w:t>ul</w:t>
      </w:r>
      <w:r w:rsidRPr="0439C230" w:rsidR="0B92A04F">
        <w:rPr>
          <w:lang w:val="es-PE"/>
        </w:rPr>
        <w:t xml:space="preserve">ar de Póliza </w:t>
      </w:r>
      <w:r w:rsidRPr="0439C230" w:rsidR="0B92A04F">
        <w:rPr>
          <w:lang w:val="es-PE"/>
        </w:rPr>
        <w:t>N°</w:t>
      </w:r>
      <w:r w:rsidRPr="0439C230" w:rsidR="0B92A04F">
        <w:rPr>
          <w:lang w:val="es-PE"/>
        </w:rPr>
        <w:t xml:space="preserve"> </w:t>
      </w:r>
      <w:r w:rsidRPr="0439C230" w:rsidR="6E2C7E17">
        <w:rPr>
          <w:lang w:val="es-PE"/>
        </w:rPr>
        <w:t>..................................</w:t>
      </w:r>
      <w:r w:rsidRPr="0439C230" w:rsidR="0B92A04F">
        <w:rPr>
          <w:lang w:val="es-PE"/>
        </w:rPr>
        <w:t xml:space="preserve"> </w:t>
      </w:r>
      <w:r w:rsidRPr="0439C230" w:rsidR="0B92A04F">
        <w:rPr>
          <w:lang w:val="es-PE"/>
        </w:rPr>
        <w:t xml:space="preserve">(en adelante, la póliza), en vista del fallecimiento del señor </w:t>
      </w:r>
      <w:r w:rsidRPr="0439C230" w:rsidR="2DF6173C">
        <w:rPr>
          <w:lang w:val="es-PE"/>
        </w:rPr>
        <w:t>.....................................................</w:t>
      </w:r>
      <w:r w:rsidRPr="0439C230" w:rsidR="0B92A04F">
        <w:rPr>
          <w:lang w:val="es-PE"/>
        </w:rPr>
        <w:t xml:space="preserve"> </w:t>
      </w:r>
      <w:r w:rsidRPr="0439C230" w:rsidR="0B92A04F">
        <w:rPr>
          <w:lang w:val="es-PE"/>
        </w:rPr>
        <w:t xml:space="preserve">(en adelante, señor </w:t>
      </w:r>
      <w:r w:rsidRPr="0439C230" w:rsidR="220FB39C">
        <w:rPr>
          <w:lang w:val="es-PE"/>
        </w:rPr>
        <w:t>................</w:t>
      </w:r>
      <w:r w:rsidRPr="0439C230" w:rsidR="0B92A04F">
        <w:rPr>
          <w:lang w:val="es-PE"/>
        </w:rPr>
        <w:t>) el pasado 22 de diciembre de 2022.</w:t>
      </w:r>
    </w:p>
    <w:p w:rsidRPr="002A2594" w:rsidR="002A2594" w:rsidP="002A2594" w:rsidRDefault="002A2594" w14:paraId="1407FAB2" w14:textId="77777777">
      <w:pPr>
        <w:jc w:val="both"/>
        <w:rPr>
          <w:lang w:val="es-PE"/>
        </w:rPr>
      </w:pPr>
    </w:p>
    <w:p w:rsidRPr="002A2594" w:rsidR="002A2594" w:rsidP="002A2594" w:rsidRDefault="002A2594" w14:paraId="112939C9" w14:textId="77777777">
      <w:pPr>
        <w:jc w:val="both"/>
        <w:rPr>
          <w:rFonts w:eastAsia="Arial Unicode MS"/>
          <w:lang w:val="es-PE"/>
        </w:rPr>
      </w:pPr>
      <w:r w:rsidRPr="002A2594">
        <w:rPr>
          <w:rFonts w:eastAsia="Arial Unicode MS"/>
          <w:lang w:val="es-PE"/>
        </w:rPr>
        <w:t>Que, la señalada reclamación cumple con los requisitos de materia, cuantía y oportunidad establecidos en el Reglamento de la DEFASEG (http://www.defaseg.com.pe/reglamento);</w:t>
      </w:r>
    </w:p>
    <w:p w:rsidRPr="002A2594" w:rsidR="002A2594" w:rsidP="002A2594" w:rsidRDefault="002A2594" w14:paraId="759A938E" w14:textId="77777777">
      <w:pPr>
        <w:tabs>
          <w:tab w:val="left" w:pos="2160"/>
        </w:tabs>
        <w:jc w:val="both"/>
        <w:rPr>
          <w:lang w:val="es-PE"/>
        </w:rPr>
      </w:pPr>
    </w:p>
    <w:p w:rsidRPr="002A2594" w:rsidR="002A2594" w:rsidP="002A2594" w:rsidRDefault="002A2594" w14:paraId="461BAFFD" w14:textId="77777777">
      <w:pPr>
        <w:tabs>
          <w:tab w:val="num" w:pos="720"/>
        </w:tabs>
        <w:jc w:val="both"/>
        <w:rPr>
          <w:lang w:val="es-PE"/>
        </w:rPr>
      </w:pPr>
      <w:r w:rsidRPr="002A2594">
        <w:rPr>
          <w:lang w:val="es-PE"/>
        </w:rPr>
        <w:t>Que, habiéndosele corrido traslado de la respectiva reclamación y, en atención a la prórroga solicitada, la aseguradora presentó sus respectivos descargos;</w:t>
      </w:r>
    </w:p>
    <w:p w:rsidRPr="002A2594" w:rsidR="002A2594" w:rsidP="002A2594" w:rsidRDefault="002A2594" w14:paraId="2F3B4B10" w14:textId="77777777">
      <w:pPr>
        <w:tabs>
          <w:tab w:val="num" w:pos="720"/>
        </w:tabs>
        <w:jc w:val="both"/>
        <w:rPr>
          <w:lang w:val="es-PE"/>
        </w:rPr>
      </w:pPr>
    </w:p>
    <w:p w:rsidRPr="002A2594" w:rsidR="002A2594" w:rsidP="002A2594" w:rsidRDefault="002A2594" w14:paraId="10BB699A" w14:textId="77777777">
      <w:pPr>
        <w:tabs>
          <w:tab w:val="num" w:pos="720"/>
        </w:tabs>
        <w:jc w:val="both"/>
        <w:rPr>
          <w:lang w:val="es-PE"/>
        </w:rPr>
      </w:pPr>
      <w:r w:rsidRPr="002A2594">
        <w:rPr>
          <w:lang w:val="es-PE"/>
        </w:rPr>
        <w:t>Que, el 15 de marzo de 2023 se realizó la audiencia virtual de vista con la concurrencia de ambas partes, quienes tuvieron oportunidad de exponer sus respectivas posiciones tratándose de la materia reclamada, absolviendo las diversas preguntas que les fueron formuladas.</w:t>
      </w:r>
    </w:p>
    <w:p w:rsidRPr="002A2594" w:rsidR="002A2594" w:rsidP="002A2594" w:rsidRDefault="002A2594" w14:paraId="00CEE2AF" w14:textId="77777777">
      <w:pPr>
        <w:tabs>
          <w:tab w:val="num" w:pos="720"/>
        </w:tabs>
        <w:jc w:val="both"/>
        <w:rPr>
          <w:lang w:val="es-PE"/>
        </w:rPr>
      </w:pPr>
    </w:p>
    <w:p w:rsidRPr="002A2594" w:rsidR="002A2594" w:rsidP="002A2594" w:rsidRDefault="002A2594" w14:paraId="1BDB0DB9" w14:textId="4E732175">
      <w:pPr>
        <w:jc w:val="both"/>
        <w:rPr>
          <w:lang w:val="es-PE"/>
        </w:rPr>
      </w:pPr>
      <w:r w:rsidR="0B92A04F">
        <w:rPr/>
        <w:t xml:space="preserve">Que, en síntesis, la reclamante manifiesta lo siguiente: a) </w:t>
      </w:r>
      <w:r w:rsidRPr="0439C230" w:rsidR="0B92A04F">
        <w:rPr>
          <w:lang w:val="es-PE"/>
        </w:rPr>
        <w:t xml:space="preserve">el 22 de diciembre de 2022 el señor </w:t>
      </w:r>
      <w:r w:rsidRPr="0439C230" w:rsidR="220FB39C">
        <w:rPr>
          <w:lang w:val="es-PE"/>
        </w:rPr>
        <w:t>................</w:t>
      </w:r>
      <w:r w:rsidRPr="0439C230" w:rsidR="0B92A04F">
        <w:rPr>
          <w:lang w:val="es-PE"/>
        </w:rPr>
        <w:t>, su hermano, manejaba su vehículo y que, al momento de retroceder para evitar sufrir un delito a mano armada, recibió varios impactos de bala, falleciendo en dicho momento y chocando el vehículo contra una defensa de concreto; b) conforme a lo requerido por la aseguradora, remitió imágenes de lo ocurrido, así como los documentos solicitados para el análisis del siniestro, siendo que hubo una demora de -casi- 3 meses para la evaluación y rechazo de su caso; c) el rechazo se sustenta en que la póliza no cubre el “</w:t>
      </w:r>
      <w:r w:rsidRPr="0439C230" w:rsidR="0B92A04F">
        <w:rPr>
          <w:i w:val="1"/>
          <w:iCs w:val="1"/>
          <w:lang w:val="es-PE"/>
        </w:rPr>
        <w:t>seguro de vida a tercero y los daños ocasionados por la huida que tuvo que realizar mi hermano</w:t>
      </w:r>
      <w:r w:rsidRPr="0439C230" w:rsidR="0B92A04F">
        <w:rPr>
          <w:lang w:val="es-PE"/>
        </w:rPr>
        <w:t>”; d) afirma que el rechazo se habría producido por causal de “ajusticiamiento”;</w:t>
      </w:r>
    </w:p>
    <w:p w:rsidRPr="002A2594" w:rsidR="002A2594" w:rsidP="002A2594" w:rsidRDefault="002A2594" w14:paraId="3DAA23E3" w14:textId="77777777">
      <w:pPr>
        <w:jc w:val="both"/>
        <w:rPr>
          <w:lang w:val="es-PE"/>
        </w:rPr>
      </w:pPr>
    </w:p>
    <w:p w:rsidRPr="002A2594" w:rsidR="002A2594" w:rsidP="002A2594" w:rsidRDefault="002A2594" w14:paraId="432F8ADA" w14:textId="656E3D45">
      <w:pPr>
        <w:autoSpaceDE w:val="0"/>
        <w:autoSpaceDN w:val="0"/>
        <w:adjustRightInd w:val="0"/>
        <w:jc w:val="both"/>
        <w:rPr>
          <w:lang w:val="es-PE"/>
        </w:rPr>
      </w:pPr>
      <w:r w:rsidR="0B92A04F">
        <w:rPr/>
        <w:t xml:space="preserve">Que, por su parte, la aseguradora sustenta su posición resumidamente en lo siguiente: a) se </w:t>
      </w:r>
      <w:r w:rsidRPr="0439C230" w:rsidR="0B92A04F">
        <w:rPr>
          <w:lang w:val="es-PE"/>
        </w:rPr>
        <w:t xml:space="preserve">procedió con rechazar el siniestro, en tenor de la carta </w:t>
      </w:r>
      <w:r w:rsidRPr="0439C230" w:rsidR="0B92A04F">
        <w:rPr>
          <w:lang w:val="es-PE"/>
        </w:rPr>
        <w:t>N°</w:t>
      </w:r>
      <w:r w:rsidRPr="0439C230" w:rsidR="0B92A04F">
        <w:rPr>
          <w:lang w:val="es-PE"/>
        </w:rPr>
        <w:t xml:space="preserve"> </w:t>
      </w:r>
      <w:r w:rsidRPr="0439C230" w:rsidR="1F4388E4">
        <w:rPr>
          <w:lang w:val="es-PE"/>
        </w:rPr>
        <w:t>..................................</w:t>
      </w:r>
      <w:r w:rsidRPr="0439C230" w:rsidR="0B92A04F">
        <w:rPr>
          <w:lang w:val="es-PE"/>
        </w:rPr>
        <w:t xml:space="preserve">, en virtud de los artículos 1° y 3° de las Condiciones Particulares de la póliza contratada; b) el asesinato a los ocupantes y/o conductores del vehículo no se encuentra contemplado como un riesgo asegurable; c) la muerte por consecuencia de un delito no se encuentra establecido como un riesgo asegurable, toda vez que, no se encuentra presente dentro de algún supuesto de accidente de tránsito; d) la póliza contratada por la reclamante sólo cubre el supuesto de muerte cuando es ocasionado por un accidente de tránsito, supuesto de hecho que no ha existido en el presente caso; e) de acuerdo con el informe policial que se adjuntó en el presente reclamo, queda evidenciado que, el fallecimiento del señor </w:t>
      </w:r>
      <w:r w:rsidRPr="0439C230" w:rsidR="220FB39C">
        <w:rPr>
          <w:lang w:val="es-PE"/>
        </w:rPr>
        <w:t>................</w:t>
      </w:r>
      <w:r w:rsidRPr="0439C230" w:rsidR="0B92A04F">
        <w:rPr>
          <w:lang w:val="es-PE"/>
        </w:rPr>
        <w:t xml:space="preserve"> no fue producido por despiste, derrape, despeñamiento, volcadura, roce o colisión del vehículo. En efecto, la póliza contratada hace alusión únicamente a daños propios por accidente de tránsito, pero no indica como riesgo asegurable la muerte ocasionada por impacto de bala; </w:t>
      </w:r>
    </w:p>
    <w:p w:rsidRPr="002A2594" w:rsidR="002A2594" w:rsidP="002A2594" w:rsidRDefault="002A2594" w14:paraId="11EEA504" w14:textId="77777777">
      <w:pPr>
        <w:autoSpaceDE w:val="0"/>
        <w:autoSpaceDN w:val="0"/>
        <w:adjustRightInd w:val="0"/>
        <w:jc w:val="both"/>
        <w:rPr>
          <w:lang w:val="es-PE"/>
        </w:rPr>
      </w:pPr>
    </w:p>
    <w:p w:rsidRPr="002A2594" w:rsidR="002A2594" w:rsidP="002A2594" w:rsidRDefault="002A2594" w14:paraId="0B3D3970" w14:textId="77777777">
      <w:pPr>
        <w:autoSpaceDE w:val="0"/>
        <w:autoSpaceDN w:val="0"/>
        <w:adjustRightInd w:val="0"/>
        <w:jc w:val="both"/>
      </w:pPr>
      <w:r w:rsidRPr="002A2594">
        <w:lastRenderedPageBreak/>
        <w:t>Que, mediante comunicación del 15 de mayo de 2023, la aseguradora adjuntó la póliza completa, a fin de que pueda ser considerada como medio probatorio en el presente procedimiento;</w:t>
      </w:r>
    </w:p>
    <w:p w:rsidRPr="002A2594" w:rsidR="002A2594" w:rsidP="002A2594" w:rsidRDefault="002A2594" w14:paraId="46D12CE4" w14:textId="77777777">
      <w:pPr>
        <w:autoSpaceDE w:val="0"/>
        <w:autoSpaceDN w:val="0"/>
        <w:adjustRightInd w:val="0"/>
        <w:jc w:val="both"/>
      </w:pPr>
    </w:p>
    <w:p w:rsidRPr="002A2594" w:rsidR="002A2594" w:rsidP="002A2594" w:rsidRDefault="002A2594" w14:paraId="61B4114D" w14:textId="77777777">
      <w:pPr>
        <w:autoSpaceDE w:val="0"/>
        <w:autoSpaceDN w:val="0"/>
        <w:adjustRightInd w:val="0"/>
        <w:jc w:val="both"/>
        <w:rPr>
          <w:lang w:val="es-PE"/>
        </w:rPr>
      </w:pPr>
    </w:p>
    <w:p w:rsidRPr="002A2594" w:rsidR="002A2594" w:rsidP="002A2594" w:rsidRDefault="002A2594" w14:paraId="54089515" w14:textId="77777777">
      <w:pPr>
        <w:jc w:val="both"/>
      </w:pPr>
      <w:r w:rsidRPr="002A2594">
        <w:rPr>
          <w:rStyle w:val="Textoennegrita"/>
        </w:rPr>
        <w:t>CONSIDERANDO:</w:t>
      </w:r>
    </w:p>
    <w:p w:rsidRPr="002A2594" w:rsidR="002A2594" w:rsidP="002A2594" w:rsidRDefault="002A2594" w14:paraId="684C25DC" w14:textId="77777777">
      <w:pPr>
        <w:jc w:val="both"/>
      </w:pPr>
      <w:r w:rsidRPr="002A2594">
        <w:t> </w:t>
      </w:r>
    </w:p>
    <w:p w:rsidRPr="002A2594" w:rsidR="002A2594" w:rsidP="002A2594" w:rsidRDefault="002A2594" w14:paraId="4C5563F4" w14:textId="77777777">
      <w:pPr>
        <w:jc w:val="both"/>
        <w:rPr>
          <w:lang w:val="es-PE"/>
        </w:rPr>
      </w:pPr>
      <w:r w:rsidRPr="002A2594">
        <w:rPr>
          <w:b/>
          <w:u w:val="single"/>
          <w:lang w:val="es-PE"/>
        </w:rPr>
        <w:t>Primero</w:t>
      </w:r>
      <w:r w:rsidRPr="002A2594">
        <w:rPr>
          <w:b/>
          <w:lang w:val="es-PE"/>
        </w:rPr>
        <w:t xml:space="preserve">: </w:t>
      </w:r>
      <w:r w:rsidRPr="002A2594">
        <w:rPr>
          <w:lang w:val="es-PE"/>
        </w:rPr>
        <w:t>Conforme a su Reglamento, la</w:t>
      </w:r>
      <w:r w:rsidRPr="002A2594">
        <w:rPr>
          <w:b/>
          <w:bCs/>
          <w:lang w:val="es-PE"/>
        </w:rPr>
        <w:t xml:space="preserve"> </w:t>
      </w:r>
      <w:r w:rsidRPr="002A2594">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2A2594" w:rsidR="002A2594" w:rsidP="002A2594" w:rsidRDefault="002A2594" w14:paraId="02E86B39" w14:textId="77777777">
      <w:pPr>
        <w:jc w:val="both"/>
        <w:rPr>
          <w:bCs/>
        </w:rPr>
      </w:pPr>
    </w:p>
    <w:p w:rsidRPr="002A2594" w:rsidR="002A2594" w:rsidP="002A2594" w:rsidRDefault="002A2594" w14:paraId="29662C8B" w14:textId="77777777">
      <w:pPr>
        <w:jc w:val="both"/>
        <w:rPr>
          <w:bCs/>
          <w:lang w:val="es-PE"/>
        </w:rPr>
      </w:pPr>
      <w:r w:rsidRPr="002A2594">
        <w:rPr>
          <w:b/>
          <w:bCs/>
          <w:u w:val="single"/>
          <w:lang w:val="es-PE"/>
        </w:rPr>
        <w:t>Segundo</w:t>
      </w:r>
      <w:r w:rsidRPr="002A2594">
        <w:rPr>
          <w:b/>
          <w:bCs/>
          <w:lang w:val="es-PE"/>
        </w:rPr>
        <w:t>:</w:t>
      </w:r>
      <w:r w:rsidRPr="002A2594">
        <w:rPr>
          <w:bCs/>
          <w:lang w:val="es-PE"/>
        </w:rPr>
        <w:t xml:space="preserve"> </w:t>
      </w:r>
      <w:r w:rsidRPr="002A2594">
        <w:rPr>
          <w:lang w:val="es-PE"/>
        </w:rPr>
        <w:t xml:space="preserve">Asimismo, de acuerdo a </w:t>
      </w:r>
      <w:r w:rsidRPr="002A2594">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A2594" w:rsidR="002A2594" w:rsidP="002A2594" w:rsidRDefault="002A2594" w14:paraId="4FC7AB3C" w14:textId="77777777">
      <w:pPr>
        <w:jc w:val="both"/>
        <w:rPr>
          <w:lang w:val="es-PE"/>
        </w:rPr>
      </w:pPr>
    </w:p>
    <w:p w:rsidRPr="002A2594" w:rsidR="002A2594" w:rsidP="002A2594" w:rsidRDefault="002A2594" w14:paraId="3A010C5E" w14:textId="77777777">
      <w:pPr>
        <w:jc w:val="both"/>
      </w:pPr>
      <w:r w:rsidRPr="002A2594">
        <w:rPr>
          <w:b/>
          <w:bCs/>
          <w:u w:val="single"/>
          <w:lang w:val="es-PE"/>
        </w:rPr>
        <w:t>Tercero</w:t>
      </w:r>
      <w:r w:rsidRPr="002A2594">
        <w:rPr>
          <w:b/>
          <w:bCs/>
          <w:lang w:val="es-PE"/>
        </w:rPr>
        <w:t>:</w:t>
      </w:r>
      <w:r w:rsidRPr="002A2594">
        <w:rPr>
          <w:lang w:val="es-PE"/>
        </w:rPr>
        <w:t xml:space="preserve"> Que, de acuerdo a la Ley Nro. </w:t>
      </w:r>
      <w:r w:rsidRPr="002A2594">
        <w:t xml:space="preserve">29946 – Ley del Contrato de Seguro, norma legal vigente con ocasión de la celebración del contrato al cual se contrae el presente caso, </w:t>
      </w:r>
      <w:r w:rsidRPr="002A259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2A2594" w:rsidR="002A2594" w:rsidP="002A2594" w:rsidRDefault="002A2594" w14:paraId="55443762" w14:textId="77777777">
      <w:pPr>
        <w:jc w:val="both"/>
        <w:rPr>
          <w:b/>
          <w:u w:val="single"/>
          <w:lang w:val="es-PE"/>
        </w:rPr>
      </w:pPr>
    </w:p>
    <w:p w:rsidRPr="002A2594" w:rsidR="002A2594" w:rsidP="002A2594" w:rsidRDefault="002A2594" w14:paraId="350D7E26" w14:textId="77777777">
      <w:pPr>
        <w:jc w:val="both"/>
        <w:rPr>
          <w:lang w:val="es-PE"/>
        </w:rPr>
      </w:pPr>
      <w:r w:rsidRPr="002A2594">
        <w:rPr>
          <w:b/>
          <w:u w:val="single"/>
          <w:lang w:val="es-PE"/>
        </w:rPr>
        <w:t>Cuarto</w:t>
      </w:r>
      <w:r w:rsidRPr="002A2594">
        <w:rPr>
          <w:b/>
          <w:lang w:val="es-PE"/>
        </w:rPr>
        <w:t>:</w:t>
      </w:r>
      <w:r w:rsidRPr="002A259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2A2594" w:rsidR="002A2594" w:rsidP="002A2594" w:rsidRDefault="002A2594" w14:paraId="61AD3F96" w14:textId="77777777">
      <w:pPr>
        <w:jc w:val="both"/>
        <w:rPr>
          <w:rStyle w:val="Textoennegrita"/>
          <w:b w:val="0"/>
        </w:rPr>
      </w:pPr>
    </w:p>
    <w:p w:rsidRPr="002A2594" w:rsidR="002A2594" w:rsidP="002A2594" w:rsidRDefault="002A2594" w14:paraId="4E6D37C8" w14:textId="77777777">
      <w:pPr>
        <w:jc w:val="both"/>
        <w:rPr>
          <w:lang w:val="es-PE"/>
        </w:rPr>
      </w:pPr>
      <w:r w:rsidRPr="002A2594">
        <w:rPr>
          <w:rStyle w:val="Textoennegrita"/>
          <w:u w:val="single"/>
          <w:lang w:val="es-PE"/>
        </w:rPr>
        <w:t>Quinto</w:t>
      </w:r>
      <w:r w:rsidRPr="002A2594">
        <w:rPr>
          <w:rStyle w:val="Textoennegrita"/>
          <w:lang w:val="es-PE"/>
        </w:rPr>
        <w:t xml:space="preserve">: </w:t>
      </w:r>
      <w:r w:rsidRPr="002A2594">
        <w:rPr>
          <w:rStyle w:val="Textoennegrita"/>
          <w:b w:val="0"/>
        </w:rPr>
        <w:t xml:space="preserve">Que, conforme a lo expuesto en la reclamación, </w:t>
      </w:r>
      <w:r w:rsidRPr="002A2594">
        <w:rPr>
          <w:lang w:val="es-PE"/>
        </w:rPr>
        <w:t>en la absolución de esta, y a lo tratado en la audiencia de vista, la cuestión controvertida radica en determinar si el rechazo de cobertura resulta o no legítimo.</w:t>
      </w:r>
    </w:p>
    <w:p w:rsidRPr="002A2594" w:rsidR="002A2594" w:rsidP="002A2594" w:rsidRDefault="002A2594" w14:paraId="4F01C8C6" w14:textId="77777777">
      <w:pPr>
        <w:jc w:val="both"/>
        <w:rPr>
          <w:lang w:val="es-PE"/>
        </w:rPr>
      </w:pPr>
    </w:p>
    <w:p w:rsidRPr="002A2594" w:rsidR="002A2594" w:rsidP="002A2594" w:rsidRDefault="002A2594" w14:paraId="12803AF6" w14:textId="4632B167">
      <w:pPr>
        <w:tabs>
          <w:tab w:val="left" w:pos="2160"/>
        </w:tabs>
        <w:jc w:val="both"/>
        <w:rPr>
          <w:lang w:val="es-PE"/>
        </w:rPr>
      </w:pPr>
      <w:r w:rsidRPr="0439C230" w:rsidR="0B92A04F">
        <w:rPr>
          <w:b w:val="1"/>
          <w:bCs w:val="1"/>
          <w:u w:val="single"/>
        </w:rPr>
        <w:t>Sexto</w:t>
      </w:r>
      <w:r w:rsidRPr="0439C230" w:rsidR="0B92A04F">
        <w:rPr>
          <w:b w:val="1"/>
          <w:bCs w:val="1"/>
        </w:rPr>
        <w:t>:</w:t>
      </w:r>
      <w:r w:rsidRPr="0439C230" w:rsidR="0B92A04F">
        <w:rPr>
          <w:b w:val="1"/>
          <w:bCs w:val="1"/>
          <w:lang w:val="es-PE"/>
        </w:rPr>
        <w:t xml:space="preserve"> </w:t>
      </w:r>
      <w:r w:rsidRPr="0439C230" w:rsidR="0B92A04F">
        <w:rPr>
          <w:lang w:val="es-PE"/>
        </w:rPr>
        <w:t>Que</w:t>
      </w:r>
      <w:r w:rsidRPr="0439C230" w:rsidR="0B92A04F">
        <w:rPr>
          <w:b w:val="1"/>
          <w:bCs w:val="1"/>
          <w:lang w:val="es-PE"/>
        </w:rPr>
        <w:t>,</w:t>
      </w:r>
      <w:r w:rsidRPr="0439C230" w:rsidR="0B92A04F">
        <w:rPr>
          <w:lang w:val="es-PE"/>
        </w:rPr>
        <w:t xml:space="preserve"> revisados las posiciones y anexos presentadas por las partes, el presente Colegiado considera que es necesario determinar que la póliza -únicamente- ofrece coberturas ligadas a accidentes vehiculares y daño propio del vehículo, tal como se aprecia del condicionado adjunto por la misma reclamante.</w:t>
      </w:r>
    </w:p>
    <w:p w:rsidRPr="002A2594" w:rsidR="002A2594" w:rsidP="002A2594" w:rsidRDefault="002A2594" w14:paraId="5C62997A" w14:textId="77777777">
      <w:pPr>
        <w:tabs>
          <w:tab w:val="left" w:pos="2160"/>
        </w:tabs>
        <w:jc w:val="both"/>
        <w:rPr>
          <w:lang w:val="es-PE"/>
        </w:rPr>
      </w:pPr>
    </w:p>
    <w:p w:rsidRPr="002A2594" w:rsidR="002A2594" w:rsidP="002A2594" w:rsidRDefault="002A2594" w14:paraId="4DA6BA4E" w14:textId="77777777">
      <w:pPr>
        <w:tabs>
          <w:tab w:val="left" w:pos="2160"/>
        </w:tabs>
        <w:jc w:val="both"/>
        <w:rPr>
          <w:lang w:val="es-PE"/>
        </w:rPr>
      </w:pPr>
      <w:r w:rsidRPr="002A2594">
        <w:rPr>
          <w:lang w:val="es-PE"/>
        </w:rPr>
        <w:t xml:space="preserve">A mayor abundamiento, la póliza adjunta por la aseguradora define como “accidente” lo siguiente: </w:t>
      </w:r>
    </w:p>
    <w:p w:rsidRPr="002A2594" w:rsidR="002A2594" w:rsidP="002A2594" w:rsidRDefault="002A2594" w14:paraId="10462C23" w14:textId="77777777">
      <w:pPr>
        <w:tabs>
          <w:tab w:val="left" w:pos="2160"/>
        </w:tabs>
        <w:jc w:val="both"/>
        <w:rPr>
          <w:lang w:val="es-PE"/>
        </w:rPr>
      </w:pPr>
    </w:p>
    <w:p w:rsidRPr="002A2594" w:rsidR="002A2594" w:rsidP="002A2594" w:rsidRDefault="002A2594" w14:paraId="6F180078" w14:textId="58F8C63B">
      <w:pPr>
        <w:tabs>
          <w:tab w:val="left" w:pos="2160"/>
        </w:tabs>
        <w:jc w:val="center"/>
        <w:rPr>
          <w:lang w:val="es-PE"/>
        </w:rPr>
      </w:pPr>
      <w:r w:rsidRPr="002A2594">
        <w:rPr>
          <w:noProof/>
        </w:rPr>
        <w:lastRenderedPageBreak/>
        <w:drawing>
          <wp:inline distT="0" distB="0" distL="0" distR="0" wp14:anchorId="24DAA5A1" wp14:editId="10BA5FC5">
            <wp:extent cx="4133850" cy="1247775"/>
            <wp:effectExtent l="0" t="0" r="0" b="0"/>
            <wp:docPr id="1258060582"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Texto&#10;&#10;Descripción generada automá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l="11398" t="35721" r="33105" b="34596"/>
                    <a:stretch>
                      <a:fillRect/>
                    </a:stretch>
                  </pic:blipFill>
                  <pic:spPr bwMode="auto">
                    <a:xfrm>
                      <a:off x="0" y="0"/>
                      <a:ext cx="4133850" cy="1247775"/>
                    </a:xfrm>
                    <a:prstGeom prst="rect">
                      <a:avLst/>
                    </a:prstGeom>
                    <a:noFill/>
                    <a:ln>
                      <a:noFill/>
                    </a:ln>
                  </pic:spPr>
                </pic:pic>
              </a:graphicData>
            </a:graphic>
          </wp:inline>
        </w:drawing>
      </w:r>
    </w:p>
    <w:p w:rsidRPr="002A2594" w:rsidR="002A2594" w:rsidP="002A2594" w:rsidRDefault="002A2594" w14:paraId="06D6FFEC" w14:textId="77777777">
      <w:pPr>
        <w:tabs>
          <w:tab w:val="left" w:pos="2160"/>
        </w:tabs>
        <w:jc w:val="both"/>
        <w:rPr>
          <w:lang w:val="es-PE"/>
        </w:rPr>
      </w:pPr>
    </w:p>
    <w:p w:rsidRPr="002A2594" w:rsidR="002A2594" w:rsidP="002A2594" w:rsidRDefault="002A2594" w14:paraId="0124ABD3" w14:textId="77777777">
      <w:pPr>
        <w:tabs>
          <w:tab w:val="left" w:pos="2160"/>
        </w:tabs>
        <w:jc w:val="both"/>
        <w:rPr>
          <w:lang w:val="es-PE"/>
        </w:rPr>
      </w:pPr>
      <w:r w:rsidRPr="002A2594">
        <w:rPr>
          <w:lang w:val="es-PE"/>
        </w:rPr>
        <w:t>De este modo, vemos que los riesgos objeto de cobertura de la póliza se limitan a los actos derivados de la circulación del vehículo, mas no a otro tipo de riesgos. De hecho, se especifica que el “robo o intento de robo” no tiene carácter de accidente de tránsito.</w:t>
      </w:r>
    </w:p>
    <w:p w:rsidRPr="002A2594" w:rsidR="002A2594" w:rsidP="002A2594" w:rsidRDefault="002A2594" w14:paraId="76E05BC5" w14:textId="77777777">
      <w:pPr>
        <w:tabs>
          <w:tab w:val="left" w:pos="2160"/>
        </w:tabs>
        <w:jc w:val="both"/>
        <w:rPr>
          <w:lang w:val="es-PE"/>
        </w:rPr>
      </w:pPr>
    </w:p>
    <w:p w:rsidRPr="002A2594" w:rsidR="002A2594" w:rsidP="002A2594" w:rsidRDefault="002A2594" w14:paraId="182D9586" w14:textId="727CFC84">
      <w:pPr>
        <w:jc w:val="both"/>
        <w:rPr>
          <w:lang w:val="es-PE"/>
        </w:rPr>
      </w:pPr>
      <w:r w:rsidRPr="0439C230" w:rsidR="0B92A04F">
        <w:rPr>
          <w:b w:val="1"/>
          <w:bCs w:val="1"/>
          <w:u w:val="single"/>
          <w:lang w:val="es-PE"/>
        </w:rPr>
        <w:t>Sétimo:</w:t>
      </w:r>
      <w:r w:rsidRPr="0439C230" w:rsidR="0B92A04F">
        <w:rPr>
          <w:lang w:val="es-PE"/>
        </w:rPr>
        <w:t xml:space="preserve"> Que, en el presente caso, debemos apreciar que el pedido de cobertura realizado por la reclamante no se limita al daño personal sufrido por el señor </w:t>
      </w:r>
      <w:r w:rsidRPr="0439C230" w:rsidR="220FB39C">
        <w:rPr>
          <w:lang w:val="es-PE"/>
        </w:rPr>
        <w:t>................</w:t>
      </w:r>
      <w:r w:rsidRPr="0439C230" w:rsidR="0B92A04F">
        <w:rPr>
          <w:lang w:val="es-PE"/>
        </w:rPr>
        <w:t xml:space="preserve"> y que, conforme a lo observado, resulta obj</w:t>
      </w:r>
      <w:r w:rsidRPr="0439C230" w:rsidR="0B92A04F">
        <w:rPr>
          <w:lang w:val="es-PE"/>
        </w:rPr>
        <w:t>eto de cuestionamiento por la aseguradora.</w:t>
      </w:r>
      <w:r w:rsidRPr="0439C230" w:rsidR="0B92A04F">
        <w:rPr>
          <w:lang w:val="es-PE"/>
        </w:rPr>
        <w:t xml:space="preserve"> </w:t>
      </w:r>
    </w:p>
    <w:p w:rsidRPr="002A2594" w:rsidR="002A2594" w:rsidP="002A2594" w:rsidRDefault="002A2594" w14:paraId="27CDE590" w14:textId="77777777">
      <w:pPr>
        <w:jc w:val="both"/>
        <w:rPr>
          <w:lang w:val="es-PE"/>
        </w:rPr>
      </w:pPr>
    </w:p>
    <w:p w:rsidRPr="002A2594" w:rsidR="002A2594" w:rsidP="002A2594" w:rsidRDefault="002A2594" w14:paraId="20EC7B6A" w14:textId="23BEB25F">
      <w:pPr>
        <w:jc w:val="both"/>
        <w:rPr>
          <w:lang w:val="es-PE"/>
        </w:rPr>
      </w:pPr>
      <w:r w:rsidRPr="0439C230" w:rsidR="0B92A04F">
        <w:rPr>
          <w:lang w:val="es-PE"/>
        </w:rPr>
        <w:t xml:space="preserve">En ese sentido, resulta claro que la póliza no cuenta con una cobertura de vida o daños personales respecto del señor </w:t>
      </w:r>
      <w:r w:rsidRPr="0439C230" w:rsidR="220FB39C">
        <w:rPr>
          <w:lang w:val="es-PE"/>
        </w:rPr>
        <w:t>................</w:t>
      </w:r>
      <w:r w:rsidRPr="0439C230" w:rsidR="0B92A04F">
        <w:rPr>
          <w:lang w:val="es-PE"/>
        </w:rPr>
        <w:t xml:space="preserve"> como producto del hecho delictivo que ocasionó su lamentable fallecimiento.</w:t>
      </w:r>
      <w:r w:rsidRPr="0439C230" w:rsidR="0B92A04F">
        <w:rPr>
          <w:lang w:val="es-PE"/>
        </w:rPr>
        <w:t xml:space="preserve"> En ese sentido, como hemos dejado en claro, la póliza limita su cobertura a los actos derivados de la circulación del vehículo, mas no a otro tipo de riesgos.</w:t>
      </w:r>
    </w:p>
    <w:p w:rsidRPr="002A2594" w:rsidR="002A2594" w:rsidP="002A2594" w:rsidRDefault="002A2594" w14:paraId="2B474A88" w14:textId="77777777">
      <w:pPr>
        <w:jc w:val="both"/>
        <w:rPr>
          <w:lang w:val="es-PE"/>
        </w:rPr>
      </w:pPr>
    </w:p>
    <w:p w:rsidRPr="002A2594" w:rsidR="002A2594" w:rsidP="002A2594" w:rsidRDefault="002A2594" w14:paraId="6902FFA5" w14:textId="77777777">
      <w:pPr>
        <w:jc w:val="both"/>
        <w:rPr>
          <w:lang w:val="es-PE"/>
        </w:rPr>
      </w:pPr>
      <w:r w:rsidRPr="002A2594">
        <w:rPr>
          <w:lang w:val="es-PE"/>
        </w:rPr>
        <w:t>En vista de ello, resulta legítimo que la aseguradora deniegue la cobertura en ese aspecto, dado que ello no se encuentra dentro del listado de riesgos asegurables por la póliza.</w:t>
      </w:r>
    </w:p>
    <w:p w:rsidRPr="002A2594" w:rsidR="002A2594" w:rsidP="002A2594" w:rsidRDefault="002A2594" w14:paraId="33165EA5" w14:textId="77777777">
      <w:pPr>
        <w:jc w:val="both"/>
        <w:rPr>
          <w:lang w:val="es-PE"/>
        </w:rPr>
      </w:pPr>
    </w:p>
    <w:p w:rsidRPr="002A2594" w:rsidR="002A2594" w:rsidP="002A2594" w:rsidRDefault="002A2594" w14:paraId="7C39A386" w14:textId="327891C8">
      <w:pPr>
        <w:jc w:val="both"/>
        <w:rPr>
          <w:lang w:val="es-PE"/>
        </w:rPr>
      </w:pPr>
      <w:r w:rsidRPr="0439C230" w:rsidR="0B92A04F">
        <w:rPr>
          <w:lang w:val="es-PE"/>
        </w:rPr>
        <w:t xml:space="preserve">Por otro lado, resulta evidente que, sin perjuicio del componente de daños personales respecto del señor </w:t>
      </w:r>
      <w:r w:rsidRPr="0439C230" w:rsidR="220FB39C">
        <w:rPr>
          <w:lang w:val="es-PE"/>
        </w:rPr>
        <w:t>................</w:t>
      </w:r>
      <w:r w:rsidRPr="0439C230" w:rsidR="0B92A04F">
        <w:rPr>
          <w:lang w:val="es-PE"/>
        </w:rPr>
        <w:t>, la reclamante hace referencia a los daños sufridos por su vehículo como producto del choque sufrido contra la defensa de concreto. De hecho, la reclamante manifiesta lo sigui</w:t>
      </w:r>
      <w:r w:rsidRPr="0439C230" w:rsidR="0B92A04F">
        <w:rPr>
          <w:lang w:val="es-PE"/>
        </w:rPr>
        <w:t>ente:</w:t>
      </w:r>
    </w:p>
    <w:p w:rsidRPr="002A2594" w:rsidR="002A2594" w:rsidP="002A2594" w:rsidRDefault="002A2594" w14:paraId="4A4345BD" w14:textId="77777777">
      <w:pPr>
        <w:jc w:val="both"/>
        <w:rPr>
          <w:lang w:val="es-PE"/>
        </w:rPr>
      </w:pPr>
    </w:p>
    <w:p w:rsidRPr="002A2594" w:rsidR="002A2594" w:rsidP="002A2594" w:rsidRDefault="002A2594" w14:paraId="11D73975" w14:textId="77777777">
      <w:pPr>
        <w:ind w:left="1418"/>
        <w:jc w:val="both"/>
        <w:rPr>
          <w:lang w:val="es-PE"/>
        </w:rPr>
      </w:pPr>
      <w:r w:rsidRPr="002A2594">
        <w:rPr>
          <w:lang w:val="es-PE"/>
        </w:rPr>
        <w:t xml:space="preserve">“(…) para rechazar mi siniestro ellos alegando que mi siniestro no puede ser cubierto tanto como el seguro de vida a tercero y </w:t>
      </w:r>
      <w:r w:rsidRPr="002A2594">
        <w:rPr>
          <w:b/>
          <w:bCs/>
          <w:lang w:val="es-PE"/>
        </w:rPr>
        <w:t>los daños ocasionados por la huida que tuvo que realizar mi hermano</w:t>
      </w:r>
      <w:r w:rsidRPr="002A2594">
        <w:rPr>
          <w:lang w:val="es-PE"/>
        </w:rPr>
        <w:t xml:space="preserve"> (…)”</w:t>
      </w:r>
    </w:p>
    <w:p w:rsidRPr="002A2594" w:rsidR="002A2594" w:rsidP="002A2594" w:rsidRDefault="002A2594" w14:paraId="08C3F029" w14:textId="77777777">
      <w:pPr>
        <w:jc w:val="right"/>
        <w:rPr>
          <w:lang w:val="es-PE"/>
        </w:rPr>
      </w:pPr>
      <w:r w:rsidRPr="002A2594">
        <w:rPr>
          <w:lang w:val="es-PE"/>
        </w:rPr>
        <w:t>[resaltado en negritas de nuestra autoría]</w:t>
      </w:r>
    </w:p>
    <w:p w:rsidRPr="002A2594" w:rsidR="002A2594" w:rsidP="002A2594" w:rsidRDefault="002A2594" w14:paraId="5FE10047" w14:textId="77777777">
      <w:pPr>
        <w:jc w:val="right"/>
        <w:rPr>
          <w:lang w:val="es-PE"/>
        </w:rPr>
      </w:pPr>
    </w:p>
    <w:p w:rsidRPr="002A2594" w:rsidR="002A2594" w:rsidP="002A2594" w:rsidRDefault="002A2594" w14:paraId="55D48426" w14:textId="0569A7C6">
      <w:pPr>
        <w:jc w:val="both"/>
        <w:rPr>
          <w:lang w:val="es-PE"/>
        </w:rPr>
      </w:pPr>
      <w:r w:rsidRPr="0439C230" w:rsidR="0B92A04F">
        <w:rPr>
          <w:lang w:val="es-PE"/>
        </w:rPr>
        <w:t xml:space="preserve">Como resulta claro, existe un extremo que la aseguradora no ha absuelto en su carta de rechazo (Carta </w:t>
      </w:r>
      <w:r w:rsidRPr="0439C230" w:rsidR="1F4388E4">
        <w:rPr>
          <w:lang w:val="es-PE"/>
        </w:rPr>
        <w:t>..................................</w:t>
      </w:r>
      <w:r w:rsidRPr="0439C230" w:rsidR="0B92A04F">
        <w:rPr>
          <w:lang w:val="es-PE"/>
        </w:rPr>
        <w:t xml:space="preserve">), puesto que esta se limitó a explicar por qué no se otorgaría cobertura por la muerte del señor </w:t>
      </w:r>
      <w:r w:rsidRPr="0439C230" w:rsidR="220FB39C">
        <w:rPr>
          <w:lang w:val="es-PE"/>
        </w:rPr>
        <w:t>................</w:t>
      </w:r>
      <w:r w:rsidRPr="0439C230" w:rsidR="0B92A04F">
        <w:rPr>
          <w:lang w:val="es-PE"/>
        </w:rPr>
        <w:t xml:space="preserve">. </w:t>
      </w:r>
    </w:p>
    <w:p w:rsidRPr="002A2594" w:rsidR="002A2594" w:rsidP="002A2594" w:rsidRDefault="002A2594" w14:paraId="54DE9645" w14:textId="77777777">
      <w:pPr>
        <w:jc w:val="both"/>
        <w:rPr>
          <w:lang w:val="es-PE"/>
        </w:rPr>
      </w:pPr>
    </w:p>
    <w:p w:rsidRPr="002A2594" w:rsidR="002A2594" w:rsidP="002A2594" w:rsidRDefault="002A2594" w14:paraId="7A37C78E" w14:textId="77777777">
      <w:pPr>
        <w:jc w:val="both"/>
        <w:rPr>
          <w:lang w:val="es-PE"/>
        </w:rPr>
      </w:pPr>
      <w:r w:rsidRPr="002A2594">
        <w:rPr>
          <w:b/>
          <w:u w:val="single"/>
          <w:lang w:val="es-PE"/>
        </w:rPr>
        <w:t>Octavo:</w:t>
      </w:r>
      <w:r w:rsidRPr="002A2594">
        <w:rPr>
          <w:lang w:val="es-PE"/>
        </w:rPr>
        <w:t xml:space="preserve">  Que, en conclusión, existe un daño ocasionado por accidente vehicular que sí se encuentra dentro de los alcances de las coberturas ofrecidas por la póliza y que no ha sido objeto de rechazo ni pronunciamiento por parte de la aseguradora. </w:t>
      </w:r>
    </w:p>
    <w:p w:rsidRPr="002A2594" w:rsidR="002A2594" w:rsidP="002A2594" w:rsidRDefault="002A2594" w14:paraId="48EF8168" w14:textId="77777777">
      <w:pPr>
        <w:jc w:val="both"/>
        <w:rPr>
          <w:lang w:val="es-PE"/>
        </w:rPr>
      </w:pPr>
      <w:r w:rsidRPr="002A2594">
        <w:rPr>
          <w:lang w:val="es-PE"/>
        </w:rPr>
        <w:t xml:space="preserve">Al respecto, el artículo 11° del Reglamento de Gestión de Pago de Siniestros, aprobado mediante Resolución SBS </w:t>
      </w:r>
      <w:proofErr w:type="spellStart"/>
      <w:r w:rsidRPr="002A2594">
        <w:rPr>
          <w:lang w:val="es-PE"/>
        </w:rPr>
        <w:t>N°</w:t>
      </w:r>
      <w:proofErr w:type="spellEnd"/>
      <w:r w:rsidRPr="002A2594">
        <w:rPr>
          <w:lang w:val="es-PE"/>
        </w:rPr>
        <w:t xml:space="preserve"> 3202-2013 (en adelante, el Reglamento), dispone lo siguiente:</w:t>
      </w:r>
    </w:p>
    <w:p w:rsidRPr="002A2594" w:rsidR="002A2594" w:rsidP="002A2594" w:rsidRDefault="002A2594" w14:paraId="27443F23" w14:textId="77777777">
      <w:pPr>
        <w:jc w:val="both"/>
        <w:rPr>
          <w:lang w:val="es-PE"/>
        </w:rPr>
      </w:pPr>
    </w:p>
    <w:p w:rsidRPr="002A2594" w:rsidR="002A2594" w:rsidP="002A2594" w:rsidRDefault="002A2594" w14:paraId="0036D8B7" w14:textId="77777777">
      <w:pPr>
        <w:ind w:left="1418"/>
        <w:jc w:val="both"/>
        <w:rPr>
          <w:b/>
          <w:bCs/>
        </w:rPr>
      </w:pPr>
      <w:r w:rsidRPr="002A2594">
        <w:rPr>
          <w:b/>
        </w:rPr>
        <w:t>Artículo 11</w:t>
      </w:r>
      <w:proofErr w:type="gramStart"/>
      <w:r w:rsidRPr="002A2594">
        <w:rPr>
          <w:b/>
        </w:rPr>
        <w:t>°.-</w:t>
      </w:r>
      <w:proofErr w:type="gramEnd"/>
      <w:r w:rsidRPr="002A2594">
        <w:rPr>
          <w:b/>
        </w:rPr>
        <w:t xml:space="preserve"> </w:t>
      </w:r>
      <w:r w:rsidRPr="002A2594">
        <w:rPr>
          <w:b/>
          <w:bCs/>
        </w:rPr>
        <w:t>Liquidación del siniestro cuando no interviene un ajustador</w:t>
      </w:r>
    </w:p>
    <w:p w:rsidRPr="002A2594" w:rsidR="002A2594" w:rsidP="002A2594" w:rsidRDefault="002A2594" w14:paraId="5324A465" w14:textId="77777777">
      <w:pPr>
        <w:ind w:left="1418"/>
        <w:jc w:val="both"/>
      </w:pPr>
      <w:r w:rsidRPr="002A2594">
        <w:lastRenderedPageBreak/>
        <w:t>Dentro de los treinta (30) días siguientes a la fecha de haber recibido la documentación e información completa exigida en la póliza para el proceso de liquidación del siniestro, la empresa deberá pronunciarse sobre el consentimiento o rechazo del siniestro. (…).</w:t>
      </w:r>
    </w:p>
    <w:p w:rsidRPr="002A2594" w:rsidR="002A2594" w:rsidP="002A2594" w:rsidRDefault="002A2594" w14:paraId="3FC38E36" w14:textId="77777777">
      <w:pPr>
        <w:ind w:left="1418"/>
        <w:jc w:val="both"/>
        <w:rPr>
          <w:lang w:val="es-PE"/>
        </w:rPr>
      </w:pPr>
    </w:p>
    <w:p w:rsidRPr="002A2594" w:rsidR="002A2594" w:rsidP="002A2594" w:rsidRDefault="002A2594" w14:paraId="4C337579" w14:textId="5C182902">
      <w:pPr>
        <w:jc w:val="both"/>
        <w:rPr>
          <w:lang w:val="es-PE"/>
        </w:rPr>
      </w:pPr>
      <w:r w:rsidRPr="0439C230" w:rsidR="0B92A04F">
        <w:rPr>
          <w:lang w:val="es-PE"/>
        </w:rPr>
        <w:t xml:space="preserve">En ese sentido, se aprecia que la aseguradora solo se ha pronunciado respecto de un aspecto del siniestro; es decir, respecto del -lamentable- fallecimiento del señor </w:t>
      </w:r>
      <w:r w:rsidRPr="0439C230" w:rsidR="220FB39C">
        <w:rPr>
          <w:lang w:val="es-PE"/>
        </w:rPr>
        <w:t>................</w:t>
      </w:r>
      <w:r w:rsidRPr="0439C230" w:rsidR="0B92A04F">
        <w:rPr>
          <w:lang w:val="es-PE"/>
        </w:rPr>
        <w:t>; no obstante, a la fecha, no existe rechazo alguno respecto del extremo referido a los daños sufridos por el vehículo como consecuencia de que este haya colisionado mientras se encontraba en circulación.</w:t>
      </w:r>
      <w:r w:rsidRPr="0439C230" w:rsidR="0B92A04F">
        <w:rPr>
          <w:lang w:val="es-PE"/>
        </w:rPr>
        <w:t xml:space="preserve"> En ese sentido, si es que la aseguradora co</w:t>
      </w:r>
      <w:r w:rsidRPr="0439C230" w:rsidR="0B92A04F">
        <w:rPr>
          <w:lang w:val="es-PE"/>
        </w:rPr>
        <w:t xml:space="preserve">nsideraba que, por alguna razón, dicho extremo tampoco se encontraba bajo los alcances de la cobertura de la póliza, esta debió ser rechazada conforme a lo dispuesto en el artículo 15° del Reglamento. </w:t>
      </w:r>
      <w:r w:rsidRPr="0439C230" w:rsidR="0B92A04F">
        <w:rPr>
          <w:lang w:val="es-PE"/>
        </w:rPr>
        <w:t xml:space="preserve">No obstante, ello no sucedió, por lo que -a </w:t>
      </w:r>
      <w:r w:rsidRPr="0439C230" w:rsidR="0B92A04F">
        <w:rPr>
          <w:lang w:val="es-PE"/>
        </w:rPr>
        <w:t>la fecha- ha operado su consentimiento y debe ser objeto de pago por parte de la aseguradora.</w:t>
      </w:r>
    </w:p>
    <w:p w:rsidRPr="002A2594" w:rsidR="002A2594" w:rsidP="002A2594" w:rsidRDefault="002A2594" w14:paraId="6D2E8436" w14:textId="77777777">
      <w:pPr>
        <w:jc w:val="both"/>
        <w:rPr>
          <w:lang w:val="es-PE"/>
        </w:rPr>
      </w:pPr>
    </w:p>
    <w:p w:rsidRPr="002A2594" w:rsidR="002A2594" w:rsidP="002A2594" w:rsidRDefault="002A2594" w14:paraId="2C9302FB" w14:textId="77777777">
      <w:pPr>
        <w:tabs>
          <w:tab w:val="left" w:pos="2160"/>
        </w:tabs>
        <w:jc w:val="both"/>
        <w:rPr>
          <w:lang w:val="es-PE"/>
        </w:rPr>
      </w:pPr>
      <w:r w:rsidRPr="002A2594">
        <w:rPr>
          <w:lang w:val="es-PE"/>
        </w:rPr>
        <w:t>En consecuencia, el rechazo de cobertura informado por la compañía no resulta legítimo.</w:t>
      </w:r>
    </w:p>
    <w:p w:rsidRPr="002A2594" w:rsidR="002A2594" w:rsidP="002A2594" w:rsidRDefault="002A2594" w14:paraId="1EE6184C" w14:textId="77777777">
      <w:pPr>
        <w:tabs>
          <w:tab w:val="left" w:pos="2160"/>
        </w:tabs>
        <w:jc w:val="both"/>
      </w:pPr>
    </w:p>
    <w:p w:rsidRPr="002A2594" w:rsidR="002A2594" w:rsidP="002A2594" w:rsidRDefault="002A2594" w14:paraId="7C3EEF87" w14:textId="77777777">
      <w:pPr>
        <w:tabs>
          <w:tab w:val="left" w:pos="2160"/>
        </w:tabs>
        <w:jc w:val="both"/>
        <w:rPr>
          <w:b/>
          <w:lang w:val="es-PE"/>
        </w:rPr>
      </w:pPr>
      <w:r w:rsidRPr="002A2594">
        <w:rPr>
          <w:b/>
          <w:lang w:val="es-PE"/>
        </w:rPr>
        <w:t xml:space="preserve">Atendiendo a lo expresado, este colegiado </w:t>
      </w:r>
      <w:r w:rsidRPr="002A2594">
        <w:rPr>
          <w:b/>
        </w:rPr>
        <w:t>concluye su apreciación razonada y conjunta al amparo de lo establecido en su Reglamento, por lo que</w:t>
      </w:r>
      <w:r w:rsidRPr="002A2594">
        <w:rPr>
          <w:b/>
          <w:lang w:val="es-PE"/>
        </w:rPr>
        <w:t xml:space="preserve"> </w:t>
      </w:r>
    </w:p>
    <w:p w:rsidRPr="002A2594" w:rsidR="002A2594" w:rsidP="002A2594" w:rsidRDefault="002A2594" w14:paraId="1577F8AB" w14:textId="77777777">
      <w:pPr>
        <w:tabs>
          <w:tab w:val="left" w:pos="2160"/>
        </w:tabs>
        <w:jc w:val="both"/>
        <w:rPr>
          <w:b/>
          <w:lang w:val="es-PE"/>
        </w:rPr>
      </w:pPr>
    </w:p>
    <w:p w:rsidRPr="002A2594" w:rsidR="002A2594" w:rsidP="002A2594" w:rsidRDefault="002A2594" w14:paraId="368B7DE1" w14:textId="77777777">
      <w:pPr>
        <w:tabs>
          <w:tab w:val="left" w:pos="2160"/>
        </w:tabs>
        <w:jc w:val="both"/>
        <w:rPr>
          <w:b/>
        </w:rPr>
      </w:pPr>
      <w:r w:rsidRPr="002A2594">
        <w:rPr>
          <w:b/>
          <w:lang w:val="es-PE"/>
        </w:rPr>
        <w:t>Resuelve:</w:t>
      </w:r>
    </w:p>
    <w:p w:rsidRPr="002A2594" w:rsidR="002A2594" w:rsidP="002A2594" w:rsidRDefault="002A2594" w14:paraId="2068FEB3" w14:textId="77777777">
      <w:pPr>
        <w:tabs>
          <w:tab w:val="left" w:pos="2160"/>
        </w:tabs>
        <w:jc w:val="both"/>
      </w:pPr>
    </w:p>
    <w:p w:rsidRPr="002A2594" w:rsidR="002A2594" w:rsidP="002A2594" w:rsidRDefault="002A2594" w14:paraId="76FFEA52" w14:textId="3C319AF1">
      <w:pPr>
        <w:tabs>
          <w:tab w:val="left" w:pos="2160"/>
        </w:tabs>
        <w:jc w:val="both"/>
        <w:rPr>
          <w:lang w:val="es-PE"/>
        </w:rPr>
      </w:pPr>
      <w:r w:rsidRPr="0439C230" w:rsidR="0B92A04F">
        <w:rPr>
          <w:lang w:val="es-PE"/>
        </w:rPr>
        <w:t xml:space="preserve">Declarar </w:t>
      </w:r>
      <w:r w:rsidRPr="0439C230" w:rsidR="0B92A04F">
        <w:rPr>
          <w:b w:val="1"/>
          <w:bCs w:val="1"/>
          <w:lang w:val="es-PE"/>
        </w:rPr>
        <w:t xml:space="preserve">FUNDADA </w:t>
      </w:r>
      <w:r w:rsidRPr="0439C230" w:rsidR="0B92A04F">
        <w:rPr>
          <w:lang w:val="es-PE"/>
        </w:rPr>
        <w:t xml:space="preserve">la reclamación interpuesta por </w:t>
      </w:r>
      <w:r w:rsidRPr="0439C230" w:rsidR="4E3726CA">
        <w:rPr>
          <w:b w:val="1"/>
          <w:bCs w:val="1"/>
        </w:rPr>
        <w:t>...........................................................................</w:t>
      </w:r>
      <w:r w:rsidRPr="0439C230" w:rsidR="0B92A04F">
        <w:rPr>
          <w:b w:val="1"/>
          <w:bCs w:val="1"/>
          <w:lang w:val="es-PE"/>
        </w:rPr>
        <w:t xml:space="preserve"> </w:t>
      </w:r>
      <w:r w:rsidRPr="0439C230" w:rsidR="0B92A04F">
        <w:rPr>
          <w:lang w:val="es-PE"/>
        </w:rPr>
        <w:t xml:space="preserve">contra </w:t>
      </w:r>
      <w:r w:rsidRPr="0439C230" w:rsidR="2A693809">
        <w:rPr>
          <w:b w:val="1"/>
          <w:bCs w:val="1"/>
          <w:lang w:val="es-PE"/>
        </w:rPr>
        <w:t>........................................................................................................</w:t>
      </w:r>
      <w:r w:rsidRPr="0439C230" w:rsidR="0B92A04F">
        <w:rPr>
          <w:lang w:val="es-PE"/>
        </w:rPr>
        <w:t xml:space="preserve">, en el extremo referido a los daños ocasionados al vehículo como consecuencia del choque sufrido contra la defensa de concreto, conforme a lo explicado en la presente Resolución e </w:t>
      </w:r>
      <w:r w:rsidRPr="0439C230" w:rsidR="0B92A04F">
        <w:rPr>
          <w:b w:val="1"/>
          <w:bCs w:val="1"/>
          <w:lang w:val="es-PE"/>
        </w:rPr>
        <w:t xml:space="preserve">INFUNDADA </w:t>
      </w:r>
      <w:r w:rsidRPr="0439C230" w:rsidR="0B92A04F">
        <w:rPr>
          <w:lang w:val="es-PE"/>
        </w:rPr>
        <w:t xml:space="preserve">en el extremo referido a la indemnización como producto del fallecimiento (daño personal) del señor </w:t>
      </w:r>
      <w:r w:rsidRPr="0439C230" w:rsidR="2DF6173C">
        <w:rPr>
          <w:lang w:val="es-PE"/>
        </w:rPr>
        <w:t>.....................................................</w:t>
      </w:r>
      <w:r w:rsidRPr="0439C230" w:rsidR="0B92A04F">
        <w:rPr>
          <w:lang w:val="es-PE"/>
        </w:rPr>
        <w:t>, dejando a salvo el derecho de las partes de acudir ante las instancias que estimen pertinente.</w:t>
      </w:r>
    </w:p>
    <w:p w:rsidRPr="002A2594" w:rsidR="000D4627" w:rsidP="000D4627" w:rsidRDefault="000D4627" w14:paraId="21925956" w14:textId="77777777">
      <w:pPr>
        <w:jc w:val="right"/>
        <w:outlineLvl w:val="0"/>
        <w:rPr>
          <w:rStyle w:val="Textoennegrita"/>
          <w:lang w:val="es-PE"/>
        </w:rPr>
      </w:pPr>
    </w:p>
    <w:p w:rsidRPr="002A2594" w:rsidR="001631D6" w:rsidP="000D4627" w:rsidRDefault="00F15FBA" w14:paraId="30F8D459" w14:textId="116073FA">
      <w:pPr>
        <w:jc w:val="right"/>
        <w:outlineLvl w:val="0"/>
        <w:rPr>
          <w:lang w:val="es-PE"/>
        </w:rPr>
      </w:pPr>
      <w:r w:rsidRPr="002A2594">
        <w:rPr>
          <w:lang w:val="es-PE"/>
        </w:rPr>
        <w:t xml:space="preserve">Lima, </w:t>
      </w:r>
      <w:r w:rsidRPr="002A2594" w:rsidR="002605BB">
        <w:t>10</w:t>
      </w:r>
      <w:r w:rsidRPr="002A2594" w:rsidR="00981056">
        <w:t xml:space="preserve"> </w:t>
      </w:r>
      <w:r w:rsidRPr="002A2594">
        <w:rPr>
          <w:lang w:val="es-PE"/>
        </w:rPr>
        <w:t>de</w:t>
      </w:r>
      <w:r w:rsidRPr="002A2594" w:rsidR="001631D6">
        <w:rPr>
          <w:lang w:val="es-PE"/>
        </w:rPr>
        <w:t xml:space="preserve"> </w:t>
      </w:r>
      <w:r w:rsidRPr="002A2594" w:rsidR="00E16535">
        <w:rPr>
          <w:lang w:val="es-PE"/>
        </w:rPr>
        <w:t>ju</w:t>
      </w:r>
      <w:r w:rsidRPr="002A2594" w:rsidR="002605BB">
        <w:rPr>
          <w:lang w:val="es-PE"/>
        </w:rPr>
        <w:t>l</w:t>
      </w:r>
      <w:r w:rsidRPr="002A2594" w:rsidR="00E16535">
        <w:rPr>
          <w:lang w:val="es-PE"/>
        </w:rPr>
        <w:t>io</w:t>
      </w:r>
      <w:r w:rsidRPr="002A2594" w:rsidR="001631D6">
        <w:rPr>
          <w:lang w:val="es-PE"/>
        </w:rPr>
        <w:t xml:space="preserve"> </w:t>
      </w:r>
      <w:r w:rsidRPr="002A2594">
        <w:rPr>
          <w:lang w:val="es-PE"/>
        </w:rPr>
        <w:t>de 20</w:t>
      </w:r>
      <w:r w:rsidRPr="002A2594" w:rsidR="001631D6">
        <w:rPr>
          <w:lang w:val="es-PE"/>
        </w:rPr>
        <w:t>2</w:t>
      </w:r>
      <w:r w:rsidRPr="002A2594" w:rsidR="00807D21">
        <w:rPr>
          <w:lang w:val="es-PE"/>
        </w:rPr>
        <w:t>3</w:t>
      </w:r>
    </w:p>
    <w:p w:rsidRPr="002A2594" w:rsidR="00F202DC" w:rsidP="001631D6" w:rsidRDefault="00F202DC" w14:paraId="55EA6443" w14:textId="77777777">
      <w:pPr>
        <w:jc w:val="both"/>
      </w:pPr>
    </w:p>
    <w:p w:rsidRPr="002A2594" w:rsidR="001631D6" w:rsidP="001631D6" w:rsidRDefault="001631D6" w14:paraId="54F717D9" w14:textId="77777777">
      <w:pPr>
        <w:jc w:val="both"/>
        <w:rPr>
          <w:b/>
          <w:bCs/>
          <w:i/>
          <w:iCs/>
          <w:lang w:val="es-ES_tradnl"/>
        </w:rPr>
      </w:pPr>
      <w:r w:rsidRPr="002A2594">
        <w:rPr>
          <w:b/>
          <w:bCs/>
          <w:i/>
          <w:iCs/>
          <w:lang w:val="es-ES_tradnl"/>
        </w:rPr>
        <w:t>La Secretaría Técnica certifica que la presente resolución cuenta con el voto de los vocales cuyos nombres figuran en el presente documento.</w:t>
      </w:r>
    </w:p>
    <w:p w:rsidRPr="002A2594" w:rsidR="005A0FA4" w:rsidP="001631D6" w:rsidRDefault="005A0FA4" w14:paraId="68E12145" w14:textId="77777777">
      <w:pPr>
        <w:jc w:val="both"/>
        <w:rPr>
          <w:b/>
          <w:bCs/>
          <w:i/>
          <w:iCs/>
          <w:lang w:val="es-ES_tradnl"/>
        </w:rPr>
      </w:pPr>
    </w:p>
    <w:p w:rsidRPr="002A2594" w:rsidR="001631D6" w:rsidP="005A0FA4" w:rsidRDefault="005A0FA4" w14:paraId="024CA4C1" w14:textId="20396E37">
      <w:pPr>
        <w:spacing w:line="360" w:lineRule="auto"/>
        <w:jc w:val="center"/>
        <w:rPr>
          <w:b/>
          <w:bCs/>
        </w:rPr>
      </w:pPr>
      <w:r w:rsidRPr="002A2594">
        <w:rPr>
          <w:b/>
          <w:bCs/>
        </w:rPr>
        <w:t xml:space="preserve">Omar Alfaro Villanueva – </w:t>
      </w:r>
      <w:proofErr w:type="gramStart"/>
      <w:r w:rsidRPr="002A2594">
        <w:rPr>
          <w:b/>
          <w:bCs/>
        </w:rPr>
        <w:t>Presidente</w:t>
      </w:r>
      <w:proofErr w:type="gramEnd"/>
    </w:p>
    <w:p w:rsidRPr="002A2594" w:rsidR="003E6BA6" w:rsidP="003E6BA6" w:rsidRDefault="003E6BA6" w14:paraId="7E9839D4" w14:textId="217F753E">
      <w:pPr>
        <w:spacing w:line="360" w:lineRule="auto"/>
        <w:jc w:val="center"/>
        <w:rPr>
          <w:b/>
          <w:bCs/>
        </w:rPr>
      </w:pPr>
      <w:r w:rsidRPr="002A2594">
        <w:rPr>
          <w:b/>
          <w:bCs/>
        </w:rPr>
        <w:t xml:space="preserve">María Eugenia Valdez Fernández Baca – </w:t>
      </w:r>
      <w:r w:rsidRPr="002A2594" w:rsidR="005A0FA4">
        <w:rPr>
          <w:b/>
          <w:bCs/>
        </w:rPr>
        <w:t>Vocal</w:t>
      </w:r>
    </w:p>
    <w:p w:rsidRPr="002A2594" w:rsidR="001631D6" w:rsidP="001631D6" w:rsidRDefault="001631D6" w14:paraId="515933D0" w14:textId="5FD7ECBB">
      <w:pPr>
        <w:spacing w:line="360" w:lineRule="auto"/>
        <w:jc w:val="center"/>
        <w:rPr>
          <w:b/>
          <w:bCs/>
        </w:rPr>
      </w:pPr>
      <w:r w:rsidRPr="002A2594">
        <w:rPr>
          <w:b/>
          <w:bCs/>
        </w:rPr>
        <w:t xml:space="preserve">Rolando Eyzaguirre </w:t>
      </w:r>
      <w:proofErr w:type="spellStart"/>
      <w:r w:rsidRPr="002A2594">
        <w:rPr>
          <w:b/>
          <w:bCs/>
        </w:rPr>
        <w:t>Maccan</w:t>
      </w:r>
      <w:proofErr w:type="spellEnd"/>
      <w:r w:rsidRPr="002A2594">
        <w:rPr>
          <w:b/>
          <w:bCs/>
        </w:rPr>
        <w:t xml:space="preserve"> – </w:t>
      </w:r>
      <w:r w:rsidRPr="002A2594" w:rsidR="003E6BA6">
        <w:rPr>
          <w:b/>
          <w:bCs/>
        </w:rPr>
        <w:t>Vocal</w:t>
      </w:r>
    </w:p>
    <w:p w:rsidRPr="002A2594" w:rsidR="001631D6" w:rsidP="001631D6" w:rsidRDefault="001631D6" w14:paraId="44059E74" w14:textId="77777777">
      <w:pPr>
        <w:spacing w:line="360" w:lineRule="auto"/>
        <w:jc w:val="center"/>
        <w:rPr>
          <w:lang w:val="es-MX"/>
        </w:rPr>
      </w:pPr>
      <w:r w:rsidRPr="002A2594">
        <w:rPr>
          <w:b/>
          <w:bCs/>
        </w:rPr>
        <w:t>Gonzalo Abad del Busto - Vocal</w:t>
      </w:r>
    </w:p>
    <w:p w:rsidRPr="002A2594" w:rsidR="001631D6" w:rsidP="00F15FBA" w:rsidRDefault="001631D6" w14:paraId="0DA96C46" w14:textId="77777777">
      <w:pPr>
        <w:jc w:val="both"/>
        <w:rPr>
          <w:lang w:val="es-PE"/>
        </w:rPr>
      </w:pPr>
    </w:p>
    <w:p w:rsidRPr="002A2594" w:rsidR="00F15FBA" w:rsidP="00F15FBA" w:rsidRDefault="00F15FBA" w14:paraId="22C77427" w14:textId="77777777"/>
    <w:p w:rsidRPr="002A2594" w:rsidR="00F15FBA" w:rsidP="00F15FBA" w:rsidRDefault="00F15FBA" w14:paraId="58BFC23A" w14:textId="77777777"/>
    <w:p w:rsidRPr="001631D6" w:rsidR="009E119B" w:rsidRDefault="009E119B" w14:paraId="164CAA9F" w14:textId="77777777"/>
    <w:sectPr w:rsidRPr="001631D6"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12FEF" w:rsidP="005F148C" w:rsidRDefault="00912FEF" w14:paraId="3169E161" w14:textId="77777777">
      <w:r>
        <w:separator/>
      </w:r>
    </w:p>
  </w:endnote>
  <w:endnote w:type="continuationSeparator" w:id="0">
    <w:p w:rsidR="00912FEF" w:rsidP="005F148C" w:rsidRDefault="00912FEF" w14:paraId="57169D6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12FEF" w:rsidP="005F148C" w:rsidRDefault="00912FEF" w14:paraId="1AC39998" w14:textId="77777777">
      <w:r>
        <w:separator/>
      </w:r>
    </w:p>
  </w:footnote>
  <w:footnote w:type="continuationSeparator" w:id="0">
    <w:p w:rsidR="00912FEF" w:rsidP="005F148C" w:rsidRDefault="00912FEF" w14:paraId="4E166CA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9"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5"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2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9"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2"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35"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0"/>
  </w:num>
  <w:num w:numId="6" w16cid:durableId="37362597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22"/>
  </w:num>
  <w:num w:numId="9" w16cid:durableId="1509519697">
    <w:abstractNumId w:val="5"/>
  </w:num>
  <w:num w:numId="10" w16cid:durableId="136944717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6"/>
  </w:num>
  <w:num w:numId="19" w16cid:durableId="20820975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22"/>
  </w:num>
  <w:num w:numId="22" w16cid:durableId="5857681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3"/>
  </w:num>
  <w:num w:numId="24" w16cid:durableId="668286660">
    <w:abstractNumId w:val="14"/>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31"/>
  </w:num>
  <w:num w:numId="27" w16cid:durableId="75381759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17"/>
  </w:num>
  <w:num w:numId="34" w16cid:durableId="10431418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18"/>
  </w:num>
  <w:num w:numId="37" w16cid:durableId="16350626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F1BDF"/>
    <w:rsid w:val="000F4E06"/>
    <w:rsid w:val="00103188"/>
    <w:rsid w:val="00107A19"/>
    <w:rsid w:val="001113E8"/>
    <w:rsid w:val="001121CB"/>
    <w:rsid w:val="00121D19"/>
    <w:rsid w:val="001244A4"/>
    <w:rsid w:val="00131FAD"/>
    <w:rsid w:val="00137476"/>
    <w:rsid w:val="00140C67"/>
    <w:rsid w:val="00142D88"/>
    <w:rsid w:val="0014392D"/>
    <w:rsid w:val="001462E2"/>
    <w:rsid w:val="001631D6"/>
    <w:rsid w:val="0017198C"/>
    <w:rsid w:val="00173975"/>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B14D5"/>
    <w:rsid w:val="002B550C"/>
    <w:rsid w:val="002C30A0"/>
    <w:rsid w:val="002C7082"/>
    <w:rsid w:val="002C7C2B"/>
    <w:rsid w:val="002D0468"/>
    <w:rsid w:val="002D1C78"/>
    <w:rsid w:val="002E35A4"/>
    <w:rsid w:val="002E708C"/>
    <w:rsid w:val="002E730D"/>
    <w:rsid w:val="00316A1B"/>
    <w:rsid w:val="0032570B"/>
    <w:rsid w:val="00325974"/>
    <w:rsid w:val="00331FB9"/>
    <w:rsid w:val="0033435B"/>
    <w:rsid w:val="00337458"/>
    <w:rsid w:val="00341276"/>
    <w:rsid w:val="003470DF"/>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57F2"/>
    <w:rsid w:val="00417664"/>
    <w:rsid w:val="0041770E"/>
    <w:rsid w:val="00417E23"/>
    <w:rsid w:val="0042673B"/>
    <w:rsid w:val="00427108"/>
    <w:rsid w:val="00440C04"/>
    <w:rsid w:val="00442F39"/>
    <w:rsid w:val="00444D29"/>
    <w:rsid w:val="00457C69"/>
    <w:rsid w:val="004649E2"/>
    <w:rsid w:val="00467825"/>
    <w:rsid w:val="004710AF"/>
    <w:rsid w:val="00477D05"/>
    <w:rsid w:val="004832C1"/>
    <w:rsid w:val="004848A8"/>
    <w:rsid w:val="004854D9"/>
    <w:rsid w:val="004856B2"/>
    <w:rsid w:val="00485D27"/>
    <w:rsid w:val="00492D3C"/>
    <w:rsid w:val="004A05A4"/>
    <w:rsid w:val="004C5624"/>
    <w:rsid w:val="004C6A2A"/>
    <w:rsid w:val="004D73C5"/>
    <w:rsid w:val="004E11D7"/>
    <w:rsid w:val="004E50D6"/>
    <w:rsid w:val="004F053A"/>
    <w:rsid w:val="004F1BB1"/>
    <w:rsid w:val="004F5262"/>
    <w:rsid w:val="004F5CE0"/>
    <w:rsid w:val="004F6AAF"/>
    <w:rsid w:val="004F7BD8"/>
    <w:rsid w:val="00504D86"/>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53F7"/>
    <w:rsid w:val="005F1349"/>
    <w:rsid w:val="005F148C"/>
    <w:rsid w:val="0062037B"/>
    <w:rsid w:val="00621ACC"/>
    <w:rsid w:val="00630726"/>
    <w:rsid w:val="00647AEE"/>
    <w:rsid w:val="00651449"/>
    <w:rsid w:val="006603F9"/>
    <w:rsid w:val="0066418F"/>
    <w:rsid w:val="00680A82"/>
    <w:rsid w:val="006859F9"/>
    <w:rsid w:val="0069382D"/>
    <w:rsid w:val="00694105"/>
    <w:rsid w:val="00696F0F"/>
    <w:rsid w:val="006A1077"/>
    <w:rsid w:val="006A5F94"/>
    <w:rsid w:val="006C2D3B"/>
    <w:rsid w:val="006C39B2"/>
    <w:rsid w:val="006D0029"/>
    <w:rsid w:val="006D33B8"/>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64E6A"/>
    <w:rsid w:val="0076572B"/>
    <w:rsid w:val="00767808"/>
    <w:rsid w:val="00775EFE"/>
    <w:rsid w:val="00782489"/>
    <w:rsid w:val="00783FDB"/>
    <w:rsid w:val="00784262"/>
    <w:rsid w:val="00793F6A"/>
    <w:rsid w:val="0079416E"/>
    <w:rsid w:val="007A00E6"/>
    <w:rsid w:val="007A1D6A"/>
    <w:rsid w:val="007A3C6A"/>
    <w:rsid w:val="007B307A"/>
    <w:rsid w:val="007B42E7"/>
    <w:rsid w:val="007B49C6"/>
    <w:rsid w:val="007B49ED"/>
    <w:rsid w:val="007C032D"/>
    <w:rsid w:val="007C2FC5"/>
    <w:rsid w:val="007C3730"/>
    <w:rsid w:val="007D353F"/>
    <w:rsid w:val="007D4065"/>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2FEF"/>
    <w:rsid w:val="009145AA"/>
    <w:rsid w:val="00916C04"/>
    <w:rsid w:val="00921DFA"/>
    <w:rsid w:val="0092266A"/>
    <w:rsid w:val="00926F92"/>
    <w:rsid w:val="00934888"/>
    <w:rsid w:val="0094049B"/>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7946"/>
    <w:rsid w:val="00B5031E"/>
    <w:rsid w:val="00B60E25"/>
    <w:rsid w:val="00B73E8E"/>
    <w:rsid w:val="00B773DA"/>
    <w:rsid w:val="00B82571"/>
    <w:rsid w:val="00B8325E"/>
    <w:rsid w:val="00B84F66"/>
    <w:rsid w:val="00B8602A"/>
    <w:rsid w:val="00B920E6"/>
    <w:rsid w:val="00B96DD8"/>
    <w:rsid w:val="00BA23BD"/>
    <w:rsid w:val="00BA2C8E"/>
    <w:rsid w:val="00BA6133"/>
    <w:rsid w:val="00BB6919"/>
    <w:rsid w:val="00BC46B9"/>
    <w:rsid w:val="00BC5D74"/>
    <w:rsid w:val="00BC6134"/>
    <w:rsid w:val="00BC633A"/>
    <w:rsid w:val="00BD063F"/>
    <w:rsid w:val="00BD1B3E"/>
    <w:rsid w:val="00BD5FD0"/>
    <w:rsid w:val="00BE23A8"/>
    <w:rsid w:val="00BF1D90"/>
    <w:rsid w:val="00C04895"/>
    <w:rsid w:val="00C069D2"/>
    <w:rsid w:val="00C11655"/>
    <w:rsid w:val="00C13666"/>
    <w:rsid w:val="00C14B18"/>
    <w:rsid w:val="00C1521C"/>
    <w:rsid w:val="00C21994"/>
    <w:rsid w:val="00C26F0A"/>
    <w:rsid w:val="00C4515B"/>
    <w:rsid w:val="00C61136"/>
    <w:rsid w:val="00C65A42"/>
    <w:rsid w:val="00C82615"/>
    <w:rsid w:val="00C85630"/>
    <w:rsid w:val="00C856BF"/>
    <w:rsid w:val="00C929DC"/>
    <w:rsid w:val="00C950B9"/>
    <w:rsid w:val="00CA1CAC"/>
    <w:rsid w:val="00CA4FD6"/>
    <w:rsid w:val="00CA5213"/>
    <w:rsid w:val="00CA72E7"/>
    <w:rsid w:val="00CA771E"/>
    <w:rsid w:val="00CA7EDF"/>
    <w:rsid w:val="00CB0E23"/>
    <w:rsid w:val="00CB451A"/>
    <w:rsid w:val="00CB7C37"/>
    <w:rsid w:val="00CC0341"/>
    <w:rsid w:val="00CC4875"/>
    <w:rsid w:val="00CD1BD2"/>
    <w:rsid w:val="00CD1E24"/>
    <w:rsid w:val="00CF3742"/>
    <w:rsid w:val="00D01DEB"/>
    <w:rsid w:val="00D128FF"/>
    <w:rsid w:val="00D13EF4"/>
    <w:rsid w:val="00D15C1E"/>
    <w:rsid w:val="00D173E4"/>
    <w:rsid w:val="00D24314"/>
    <w:rsid w:val="00D30412"/>
    <w:rsid w:val="00D34187"/>
    <w:rsid w:val="00D41556"/>
    <w:rsid w:val="00D4302F"/>
    <w:rsid w:val="00D56839"/>
    <w:rsid w:val="00D606F1"/>
    <w:rsid w:val="00D77A2E"/>
    <w:rsid w:val="00D86E87"/>
    <w:rsid w:val="00D9006E"/>
    <w:rsid w:val="00D90CD8"/>
    <w:rsid w:val="00D90E75"/>
    <w:rsid w:val="00D91B7B"/>
    <w:rsid w:val="00D91CBB"/>
    <w:rsid w:val="00DB698A"/>
    <w:rsid w:val="00DC5429"/>
    <w:rsid w:val="00DE3277"/>
    <w:rsid w:val="00E124A4"/>
    <w:rsid w:val="00E16535"/>
    <w:rsid w:val="00E33E30"/>
    <w:rsid w:val="00E635A2"/>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E53F0"/>
    <w:rsid w:val="00FE7AA7"/>
    <w:rsid w:val="00FF1388"/>
    <w:rsid w:val="00FF2213"/>
    <w:rsid w:val="00FF2485"/>
    <w:rsid w:val="0439C230"/>
    <w:rsid w:val="0B92A04F"/>
    <w:rsid w:val="18A9621C"/>
    <w:rsid w:val="1BCFC460"/>
    <w:rsid w:val="1F4388E4"/>
    <w:rsid w:val="220FB39C"/>
    <w:rsid w:val="2A693809"/>
    <w:rsid w:val="2DF6173C"/>
    <w:rsid w:val="358FD3EF"/>
    <w:rsid w:val="35C86867"/>
    <w:rsid w:val="4813387E"/>
    <w:rsid w:val="4E3726CA"/>
    <w:rsid w:val="57D0BD01"/>
    <w:rsid w:val="6E2C7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E0CB7D1-2227-405E-97DF-2FEE29154290}"/>
</file>

<file path=customXml/itemProps3.xml><?xml version="1.0" encoding="utf-8"?>
<ds:datastoreItem xmlns:ds="http://schemas.openxmlformats.org/officeDocument/2006/customXml" ds:itemID="{DBFBB931-8F15-4FB8-B09A-84910A53B484}"/>
</file>

<file path=customXml/itemProps4.xml><?xml version="1.0" encoding="utf-8"?>
<ds:datastoreItem xmlns:ds="http://schemas.openxmlformats.org/officeDocument/2006/customXml" ds:itemID="{AF78C499-8387-4870-8B58-FFBB9BCE69D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55</cp:revision>
  <cp:lastPrinted>2023-07-11T17:18:00Z</cp:lastPrinted>
  <dcterms:created xsi:type="dcterms:W3CDTF">2023-06-22T13:57:00Z</dcterms:created>
  <dcterms:modified xsi:type="dcterms:W3CDTF">2025-06-18T14:31:13Z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