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B35D4" w:rsidR="007A1D6A" w:rsidP="000D4627" w:rsidRDefault="00F15FBA" w14:paraId="2EB47530" w14:textId="2274F506">
      <w:pPr>
        <w:pStyle w:val="Ttulo"/>
        <w:outlineLvl w:val="0"/>
        <w:rPr>
          <w:lang w:val="es-PE"/>
        </w:rPr>
      </w:pPr>
      <w:r w:rsidRPr="007B35D4">
        <w:rPr>
          <w:lang w:val="es-PE"/>
        </w:rPr>
        <w:t xml:space="preserve">RESOLUCIÓN </w:t>
      </w:r>
      <w:proofErr w:type="spellStart"/>
      <w:r w:rsidRPr="007B35D4">
        <w:rPr>
          <w:lang w:val="es-PE"/>
        </w:rPr>
        <w:t>N</w:t>
      </w:r>
      <w:r w:rsidRPr="007B35D4" w:rsidR="001631D6">
        <w:rPr>
          <w:lang w:val="es-PE"/>
        </w:rPr>
        <w:t>°</w:t>
      </w:r>
      <w:proofErr w:type="spellEnd"/>
      <w:r w:rsidRPr="007B35D4" w:rsidR="001631D6">
        <w:rPr>
          <w:lang w:val="es-PE"/>
        </w:rPr>
        <w:t xml:space="preserve"> </w:t>
      </w:r>
      <w:r w:rsidRPr="007B35D4" w:rsidR="005A778E">
        <w:rPr>
          <w:lang w:val="es-PE"/>
        </w:rPr>
        <w:t>1</w:t>
      </w:r>
      <w:r w:rsidRPr="007B35D4" w:rsidR="00DD4751">
        <w:rPr>
          <w:lang w:val="es-PE"/>
        </w:rPr>
        <w:t>4</w:t>
      </w:r>
      <w:r w:rsidRPr="007B35D4" w:rsidR="00943560">
        <w:rPr>
          <w:lang w:val="es-PE"/>
        </w:rPr>
        <w:t>2</w:t>
      </w:r>
      <w:r w:rsidRPr="007B35D4" w:rsidR="001631D6">
        <w:rPr>
          <w:lang w:val="es-PE"/>
        </w:rPr>
        <w:t>/2</w:t>
      </w:r>
      <w:r w:rsidRPr="007B35D4" w:rsidR="00BD063F">
        <w:rPr>
          <w:lang w:val="es-PE"/>
        </w:rPr>
        <w:t>3</w:t>
      </w:r>
    </w:p>
    <w:p w:rsidRPr="007B35D4" w:rsidR="00410BC0" w:rsidP="00410BC0" w:rsidRDefault="00410BC0" w14:paraId="65F4DE20" w14:textId="77777777">
      <w:pPr>
        <w:rPr>
          <w:b/>
          <w:bCs/>
          <w:lang w:val="es-PE"/>
        </w:rPr>
      </w:pPr>
    </w:p>
    <w:p w:rsidRPr="007B35D4" w:rsidR="007B35D4" w:rsidP="007B35D4" w:rsidRDefault="007B35D4" w14:paraId="4104F05D" w14:textId="77777777">
      <w:pPr>
        <w:jc w:val="both"/>
        <w:rPr>
          <w:b/>
          <w:lang w:val="es-PE" w:eastAsia="en-US"/>
        </w:rPr>
      </w:pPr>
      <w:r w:rsidRPr="007B35D4">
        <w:rPr>
          <w:b/>
        </w:rPr>
        <w:t>VISTOS</w:t>
      </w:r>
    </w:p>
    <w:p w:rsidRPr="007B35D4" w:rsidR="007B35D4" w:rsidP="007B35D4" w:rsidRDefault="007B35D4" w14:paraId="7585E7DD" w14:textId="77777777">
      <w:pPr>
        <w:jc w:val="both"/>
      </w:pPr>
    </w:p>
    <w:p w:rsidRPr="007B35D4" w:rsidR="007B35D4" w:rsidP="007B35D4" w:rsidRDefault="007B35D4" w14:paraId="2D1CFF73" w14:textId="548B615E">
      <w:pPr>
        <w:jc w:val="both"/>
      </w:pPr>
      <w:r w:rsidR="25E3FE09">
        <w:rPr/>
        <w:t xml:space="preserve">Que con fecha 25 de mayo de 2023, </w:t>
      </w:r>
      <w:r w:rsidR="01F39FCF">
        <w:rPr/>
        <w:t>.......................................</w:t>
      </w:r>
      <w:r w:rsidR="25E3FE09">
        <w:rPr/>
        <w:t xml:space="preserve">, interpone reclamación ante esta Defensoría del Asegurado (DEFASEG) solicitando que </w:t>
      </w:r>
      <w:r w:rsidR="7CF840C3">
        <w:rPr/>
        <w:t>..........................................</w:t>
      </w:r>
      <w:r w:rsidR="25E3FE09">
        <w:rPr/>
        <w:t xml:space="preserve"> otorgue cobertura al siniestro ocurrido el 18 de noviembre de 2022, al vehículo asegurado de Placa de Rodaje </w:t>
      </w:r>
      <w:r w:rsidR="0682C340">
        <w:rPr/>
        <w:t>....................</w:t>
      </w:r>
      <w:r w:rsidR="25E3FE09">
        <w:rPr/>
        <w:t xml:space="preserve">, de acuerdo con las Condiciones Generales y Particulares de la Póliza de Seguro Vehicular </w:t>
      </w:r>
      <w:r w:rsidR="25E3FE09">
        <w:rPr/>
        <w:t>N°</w:t>
      </w:r>
      <w:r w:rsidR="25E3FE09">
        <w:rPr/>
        <w:t xml:space="preserve"> </w:t>
      </w:r>
      <w:r w:rsidR="29AA54FD">
        <w:rPr/>
        <w:t>.........................</w:t>
      </w:r>
      <w:r w:rsidR="25E3FE09">
        <w:rPr/>
        <w:t>.</w:t>
      </w:r>
    </w:p>
    <w:p w:rsidRPr="007B35D4" w:rsidR="007B35D4" w:rsidP="007B35D4" w:rsidRDefault="007B35D4" w14:paraId="4C80A37C" w14:textId="77777777">
      <w:pPr>
        <w:ind w:left="708" w:hanging="708"/>
        <w:jc w:val="both"/>
      </w:pPr>
    </w:p>
    <w:p w:rsidRPr="007B35D4" w:rsidR="007B35D4" w:rsidP="007B35D4" w:rsidRDefault="007B35D4" w14:paraId="7E0CBB89" w14:textId="77777777">
      <w:pPr>
        <w:ind w:firstLine="1"/>
        <w:jc w:val="both"/>
      </w:pPr>
      <w:r w:rsidRPr="007B35D4">
        <w:t xml:space="preserve">Que, la señalada reclamación cumple con las exigencias de materia, cuantía y oportunidad establecidas en el reglamento de la DEFASEG, habiéndose presentado dentro del plazo que corresponde </w:t>
      </w:r>
      <w:proofErr w:type="gramStart"/>
      <w:r w:rsidRPr="007B35D4">
        <w:t>de acuerdo a</w:t>
      </w:r>
      <w:proofErr w:type="gramEnd"/>
      <w:r w:rsidRPr="007B35D4">
        <w:t xml:space="preserve"> dicho reglamento. </w:t>
      </w:r>
    </w:p>
    <w:p w:rsidRPr="007B35D4" w:rsidR="007B35D4" w:rsidP="007B35D4" w:rsidRDefault="007B35D4" w14:paraId="498381C3" w14:textId="77777777">
      <w:pPr>
        <w:ind w:firstLine="1"/>
        <w:jc w:val="both"/>
      </w:pPr>
    </w:p>
    <w:p w:rsidRPr="007B35D4" w:rsidR="007B35D4" w:rsidP="007B35D4" w:rsidRDefault="007B35D4" w14:paraId="5515ED94" w14:textId="111846CB">
      <w:pPr>
        <w:ind w:firstLine="1"/>
        <w:jc w:val="both"/>
      </w:pPr>
      <w:r w:rsidR="25E3FE09">
        <w:rPr/>
        <w:t xml:space="preserve">Que, habiéndose corrido traslado de la señalada reclamación, </w:t>
      </w:r>
      <w:r w:rsidR="7CF840C3">
        <w:rPr/>
        <w:t>..........................................</w:t>
      </w:r>
      <w:r w:rsidR="25E3FE09">
        <w:rPr/>
        <w:t xml:space="preserve"> con fecha 23 de junio de 2023, ha presentado su contestación a la Reclamación, adjuntando la póliza y los documentos relativos al siniestro.</w:t>
      </w:r>
    </w:p>
    <w:p w:rsidRPr="007B35D4" w:rsidR="007B35D4" w:rsidP="007B35D4" w:rsidRDefault="007B35D4" w14:paraId="45483B81" w14:textId="77777777">
      <w:pPr>
        <w:ind w:left="708" w:hanging="708"/>
        <w:jc w:val="both"/>
      </w:pPr>
    </w:p>
    <w:p w:rsidRPr="007B35D4" w:rsidR="007B35D4" w:rsidP="007B35D4" w:rsidRDefault="007B35D4" w14:paraId="7F1F9D8D" w14:textId="77777777">
      <w:pPr>
        <w:jc w:val="both"/>
      </w:pPr>
      <w:r w:rsidRPr="007B35D4">
        <w:t>Que, con fecha 03 de julio de 2023, se realizó la correspondiente audiencia de vista con la asistencia de ambas partes, las mismas que sustentaron sus posiciones respecto a la reclamación presentada, y luego absolvieron las diversas preguntas formuladas por este colegiado. Que, al término de la audiencia se otorgó un plazo de tres (3) al reclamante para que presente los correos electrónicos a través de los cuales se evidencia que el bróker remitió a la aseguradora consulta si era obligatorio la inspección vehicular, siendo que hasta la fecha no se ha cumplido con lo solicitado, quedando entonces el expediente a la fecha en condiciones para que el colegiado pueda analizar el caso y pronunciarse respecto al mismo, considerando los documentos que obran en el expediente.</w:t>
      </w:r>
    </w:p>
    <w:p w:rsidRPr="007B35D4" w:rsidR="007B35D4" w:rsidP="007B35D4" w:rsidRDefault="007B35D4" w14:paraId="7AEC1451" w14:textId="77777777">
      <w:pPr>
        <w:jc w:val="both"/>
      </w:pPr>
    </w:p>
    <w:p w:rsidRPr="007B35D4" w:rsidR="007B35D4" w:rsidP="007B35D4" w:rsidRDefault="007B35D4" w14:paraId="4DD46F6C" w14:textId="70A1EB8D">
      <w:pPr>
        <w:jc w:val="both"/>
      </w:pPr>
      <w:r w:rsidR="25E3FE09">
        <w:rPr/>
        <w:t xml:space="preserve">Que, el asegurado solicita que </w:t>
      </w:r>
      <w:r w:rsidR="7CF840C3">
        <w:rPr/>
        <w:t>..........................................</w:t>
      </w:r>
      <w:r w:rsidR="25E3FE09">
        <w:rPr/>
        <w:t xml:space="preserve"> proceda a la atención del siniestro ocurrido al vehículo asegurado, por las siguientes resumidas razones: 1) Que, el 27 de mayo de 2022, la asegurada adquirió un vehículo denominado Furgón (solo el chasis) modelo 2023 de la tienda DERCOCENTER S.A.C. siendo la entrega del vehículo por parte de DERCOCENTER el 15 de junio de 2022; cabe aclarar que la entrega se realizó solo del chasis del furgón, puesto que luego se debía acondicionar la carrocería para convertirse en Furgón Isotérmico.</w:t>
      </w:r>
      <w:r w:rsidR="25E3FE09">
        <w:rPr/>
        <w:t xml:space="preserve"> 2) Que, el mismo 15 de junio ingresó el vehículo a la empresa Mega Estructuras Industriales Metálicas, para la venta y acondicionamiento de la carrocería antes mencionada. Que, el día 09 de julio de 2022 se entregó el Furgón Isotérmico. </w:t>
      </w:r>
      <w:r w:rsidR="25E3FE09">
        <w:rPr/>
        <w:t>3) Que, hasta aquí, el vehículo no había sido utilizado para ninguna actividad.</w:t>
      </w:r>
      <w:r w:rsidR="25E3FE09">
        <w:rPr/>
        <w:t xml:space="preserve"> </w:t>
      </w:r>
      <w:r w:rsidR="25E3FE09">
        <w:rPr/>
        <w:t xml:space="preserve">Que, luego con la asesoría del corredor de seguros, </w:t>
      </w:r>
      <w:r w:rsidR="55DBD8EB">
        <w:rPr/>
        <w:t>..........................</w:t>
      </w:r>
      <w:r w:rsidR="25E3FE09">
        <w:rPr/>
        <w:t>, se contrata la póliza con fecha 13 de julio de 2022, que incluye la carrocería isotérmica, es decir, 05 días después de haber recibido el vehículo del taller.</w:t>
      </w:r>
      <w:r w:rsidR="25E3FE09">
        <w:rPr/>
        <w:t xml:space="preserve"> </w:t>
      </w:r>
      <w:r w:rsidR="25E3FE09">
        <w:rPr/>
        <w:t xml:space="preserve">Que, es importante señalar que el bróker le señaló que por los 03 días que habían transcurrido desde que el vehículo se encontraba listo para realizar la actividad comercial hasta que se contrató el seguro, el furgón isotérmico tendría la condición de nuevo, por lo que al momento de la adquisición del seguro no requería la inspección vehicular, sin embargo brindó todos los datos del asegurado para la realización de la inspección por parte de la  compañía, con el ERROR de brindar un número telefónico distinto al que el asegurado utiliza, por lo que, según la información de </w:t>
      </w:r>
      <w:r w:rsidR="2A865278">
        <w:rPr/>
        <w:t>................</w:t>
      </w:r>
      <w:r w:rsidR="25E3FE09">
        <w:rPr/>
        <w:t>, no se pudo llevar a cabo la inspección vehicular.</w:t>
      </w:r>
      <w:r w:rsidR="25E3FE09">
        <w:rPr/>
        <w:t xml:space="preserve"> 4) Que, ante la información proporcionada por el bróker y el </w:t>
      </w:r>
      <w:r w:rsidR="25E3FE09">
        <w:rPr/>
        <w:t xml:space="preserve">desconocimiento de los trámites relacionados al aseguramiento de un vehículo de las características descritas, el asegurado se guía de la asesoría del bróker en el extremo relacionado a que el furgón isotérmico no requería la inspección vehicular, dado su condición de nuevo, lo que fue resaltado por el bróker posteriormente en comunicaciones con la aseguradora, motivo por el cual el asegurado no realizó ninguna gestión para realizar la inspección. 5) Que, el 18 de noviembre de 2022, el furgón isotérmico asegurado fue materia de robo total, por lo que se impuso la denuncia correspondiente ante la comisaría del sector, para posteriormente comunicar lo sucedido a la aseguradora. 6) Que, el 24 de enero de 2023, el asegurado recibe comunicación de </w:t>
      </w:r>
      <w:r w:rsidR="2A865278">
        <w:rPr/>
        <w:t>................</w:t>
      </w:r>
      <w:r w:rsidR="25E3FE09">
        <w:rPr/>
        <w:t xml:space="preserve">, 2 meses después de ocurrido el robo total del vehículo, señalando que, al no haberse realizado la inspección vehicular del furgón isotérmico, que estuvo 03 días desde su acondicionamiento para convertirse en isotérmico sin seguro vehicular, no procederían con la atención del siniestro. </w:t>
      </w:r>
      <w:r w:rsidR="25E3FE09">
        <w:rPr/>
        <w:t xml:space="preserve">7) Que, más allá de lo informado por </w:t>
      </w:r>
      <w:r w:rsidR="2A865278">
        <w:rPr/>
        <w:t>................</w:t>
      </w:r>
      <w:r w:rsidR="25E3FE09">
        <w:rPr/>
        <w:t xml:space="preserve"> señalando que no se puede aplicar la cobertura de la póliza al siniestro ocurrido, debido al incumplimiento de la obligación de la inspección vehicular, es necesario preguntarse si dicha inspección hubiera evitado que suceda el siniestro, es decir, si por haber pasado la inspección que tenía la condición de nuevo, hubiera cambiado o variado en algo su condición antes de ser robado.</w:t>
      </w:r>
      <w:r w:rsidR="25E3FE09">
        <w:rPr/>
        <w:t xml:space="preserve">  </w:t>
      </w:r>
    </w:p>
    <w:p w:rsidRPr="007B35D4" w:rsidR="007B35D4" w:rsidP="007B35D4" w:rsidRDefault="007B35D4" w14:paraId="69C34FC8" w14:textId="77777777">
      <w:pPr>
        <w:jc w:val="both"/>
      </w:pPr>
    </w:p>
    <w:p w:rsidRPr="007B35D4" w:rsidR="007B35D4" w:rsidP="007B35D4" w:rsidRDefault="007B35D4" w14:paraId="04D8ABCA" w14:textId="66D077CF">
      <w:pPr>
        <w:jc w:val="both"/>
      </w:pPr>
      <w:r w:rsidR="25E3FE09">
        <w:rPr/>
        <w:t xml:space="preserve">Que, por su parte </w:t>
      </w:r>
      <w:r w:rsidR="7CF840C3">
        <w:rPr/>
        <w:t>..........................................</w:t>
      </w:r>
      <w:r w:rsidR="25E3FE09">
        <w:rPr/>
        <w:t xml:space="preserve"> solicita se declare infundada la reclamación, por las siguientes resumidas razones: 1) Que, en su carta de fecha 18 de mayo de 2023, el asegurado admite que el número de celular brindado para efectuar las coordinaciones correspondientes a la inspección a la inspección vehicular fue errado, motivo por el cual la aseguradora no logró contactar a la persona responsable para realizar la inspección:</w:t>
      </w:r>
    </w:p>
    <w:p w:rsidRPr="007B35D4" w:rsidR="007B35D4" w:rsidP="007B35D4" w:rsidRDefault="007B35D4" w14:paraId="074308BA" w14:textId="77777777">
      <w:pPr>
        <w:jc w:val="both"/>
      </w:pPr>
    </w:p>
    <w:p w:rsidRPr="007B35D4" w:rsidR="007B35D4" w:rsidP="007B35D4" w:rsidRDefault="007B35D4" w14:paraId="31B27EB8" w14:textId="77777777">
      <w:pPr>
        <w:jc w:val="both"/>
      </w:pPr>
      <w:r w:rsidRPr="007B35D4">
        <w:t>“Que, es importante señalar que el bróker le señaló que por los 03 días que habían transcurrido desde que el vehículo se encontraba listo para realizar la actividad comercial hasta que se contrató el seguro, el furgón isotérmico tendría la condición de nuevo, por lo que al momento de la adquisición del seguro no requería la inspección vehicular, sin embargo brindó todos los datos del asegurado para la realización de la inspección por parte de la  compañía, con el ERROR de brindar un número telefónico distinto al que el asegurado utiliza”</w:t>
      </w:r>
    </w:p>
    <w:p w:rsidRPr="007B35D4" w:rsidR="007B35D4" w:rsidP="007B35D4" w:rsidRDefault="007B35D4" w14:paraId="27B426B2" w14:textId="77777777">
      <w:pPr>
        <w:jc w:val="both"/>
      </w:pPr>
    </w:p>
    <w:p w:rsidRPr="007B35D4" w:rsidR="007B35D4" w:rsidP="007B35D4" w:rsidRDefault="007B35D4" w14:paraId="453D49F0" w14:textId="77777777">
      <w:pPr>
        <w:jc w:val="both"/>
      </w:pPr>
      <w:r w:rsidRPr="007B35D4">
        <w:t>2) Que, en esa misma línea, es necesario precisar que, como asegurado se tiene la obligación de cumplir lo estipulado en la póliza de seguros, por lo que, ante un siniestro reportado, este tendrá cobertura si y solo no se encuentra dentro de las exclusiones detalladas en esta y sea parte de las coberturas contratadas</w:t>
      </w:r>
    </w:p>
    <w:p w:rsidRPr="007B35D4" w:rsidR="007B35D4" w:rsidP="007B35D4" w:rsidRDefault="007B35D4" w14:paraId="5B4A5CC5" w14:textId="77777777">
      <w:pPr>
        <w:jc w:val="both"/>
      </w:pPr>
    </w:p>
    <w:p w:rsidRPr="007B35D4" w:rsidR="007B35D4" w:rsidP="007B35D4" w:rsidRDefault="007B35D4" w14:paraId="4ED5D093" w14:textId="77777777">
      <w:pPr>
        <w:jc w:val="both"/>
      </w:pPr>
      <w:r w:rsidRPr="007B35D4">
        <w:t>3) Que, por lo cual, conforme lo antes expuesto, se evidencia de la Compañía de Seguros, cumplió con los intentos de contacto adecuados, y correspondientes para que el Asegurado lleve a cabo la inspección vehicular conforme lo establece su Póliza de Seguros contratada y que es parte de las obligaciones que debe cumplir como asegurado.</w:t>
      </w:r>
    </w:p>
    <w:p w:rsidRPr="007B35D4" w:rsidR="007B35D4" w:rsidP="007B35D4" w:rsidRDefault="007B35D4" w14:paraId="7BAF7D87" w14:textId="77777777">
      <w:pPr>
        <w:jc w:val="both"/>
      </w:pPr>
    </w:p>
    <w:p w:rsidRPr="007B35D4" w:rsidR="007B35D4" w:rsidP="007B35D4" w:rsidRDefault="007B35D4" w14:paraId="166F93FD" w14:textId="77777777">
      <w:pPr>
        <w:jc w:val="both"/>
        <w:rPr>
          <w:b/>
        </w:rPr>
      </w:pPr>
      <w:r w:rsidRPr="007B35D4">
        <w:rPr>
          <w:b/>
        </w:rPr>
        <w:t>CONSIDERANDO</w:t>
      </w:r>
    </w:p>
    <w:p w:rsidRPr="007B35D4" w:rsidR="007B35D4" w:rsidP="007B35D4" w:rsidRDefault="007B35D4" w14:paraId="518D12C5" w14:textId="77777777">
      <w:pPr>
        <w:jc w:val="both"/>
      </w:pPr>
    </w:p>
    <w:p w:rsidR="007B35D4" w:rsidP="007B35D4" w:rsidRDefault="007B35D4" w14:paraId="2C1602CF" w14:textId="77777777">
      <w:pPr>
        <w:jc w:val="both"/>
      </w:pPr>
      <w:r w:rsidRPr="007B35D4">
        <w:rPr>
          <w:b/>
        </w:rPr>
        <w:t>PRIMERO:</w:t>
      </w:r>
      <w:r w:rsidRPr="007B35D4">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w:t>
      </w:r>
      <w:r w:rsidRPr="007B35D4">
        <w:lastRenderedPageBreak/>
        <w:t xml:space="preserve">propiamente dichos, a los contratantes del respectivo seguro y/o a los beneficiarios nombrados en la póliza. </w:t>
      </w:r>
    </w:p>
    <w:p w:rsidRPr="007B35D4" w:rsidR="007B35D4" w:rsidP="007B35D4" w:rsidRDefault="007B35D4" w14:paraId="42664426" w14:textId="77777777">
      <w:pPr>
        <w:jc w:val="both"/>
      </w:pPr>
    </w:p>
    <w:p w:rsidRPr="007B35D4" w:rsidR="007B35D4" w:rsidP="007B35D4" w:rsidRDefault="007B35D4" w14:paraId="6376809C" w14:textId="77777777">
      <w:pPr>
        <w:ind w:firstLine="2"/>
        <w:jc w:val="both"/>
      </w:pPr>
      <w:r w:rsidRPr="007B35D4">
        <w:rPr>
          <w:b/>
        </w:rPr>
        <w:t>SEGUNDO</w:t>
      </w:r>
      <w:r w:rsidRPr="007B35D4">
        <w:t xml:space="preserve">: Que, así mismo, </w:t>
      </w:r>
      <w:proofErr w:type="gramStart"/>
      <w:r w:rsidRPr="007B35D4">
        <w:t>de acuerdo a</w:t>
      </w:r>
      <w:proofErr w:type="gramEnd"/>
      <w:r w:rsidRPr="007B35D4">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B35D4" w:rsidR="007B35D4" w:rsidP="007B35D4" w:rsidRDefault="007B35D4" w14:paraId="5430D077" w14:textId="77777777">
      <w:pPr>
        <w:ind w:firstLine="2"/>
        <w:jc w:val="both"/>
      </w:pPr>
    </w:p>
    <w:p w:rsidRPr="007B35D4" w:rsidR="007B35D4" w:rsidP="007B35D4" w:rsidRDefault="007B35D4" w14:paraId="6FBA3F5E" w14:textId="77777777">
      <w:pPr>
        <w:ind w:firstLine="2"/>
        <w:jc w:val="both"/>
      </w:pPr>
      <w:r w:rsidRPr="007B35D4">
        <w:rPr>
          <w:b/>
        </w:rPr>
        <w:t xml:space="preserve">TERCERO </w:t>
      </w:r>
      <w:r w:rsidRPr="007B35D4">
        <w:t xml:space="preserve">: Que el artículo 1 de la Ley </w:t>
      </w:r>
      <w:proofErr w:type="spellStart"/>
      <w:r w:rsidRPr="007B35D4">
        <w:t>N°</w:t>
      </w:r>
      <w:proofErr w:type="spellEnd"/>
      <w:r w:rsidRPr="007B35D4">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7B35D4" w:rsidR="007B35D4" w:rsidP="007B35D4" w:rsidRDefault="007B35D4" w14:paraId="571DE6B1" w14:textId="77777777">
      <w:pPr>
        <w:ind w:firstLine="2"/>
        <w:jc w:val="both"/>
      </w:pPr>
    </w:p>
    <w:p w:rsidRPr="007B35D4" w:rsidR="007B35D4" w:rsidP="007B35D4" w:rsidRDefault="007B35D4" w14:paraId="312803B8" w14:textId="77777777">
      <w:pPr>
        <w:ind w:firstLine="2"/>
        <w:jc w:val="both"/>
      </w:pPr>
      <w:r w:rsidRPr="007B35D4">
        <w:rPr>
          <w:b/>
        </w:rPr>
        <w:t>CUARTO</w:t>
      </w:r>
      <w:r w:rsidRPr="007B35D4">
        <w:t>: Que, el artículo 1361 del Código Civil dispone que los contratos sean obligatorios en cuanto se haya expresado en ellos, presumiéndose que lo declarado es lo querido por ambas partes, de manera que la parte que sostenga lo contrario debe probarlo.</w:t>
      </w:r>
    </w:p>
    <w:p w:rsidRPr="007B35D4" w:rsidR="007B35D4" w:rsidP="007B35D4" w:rsidRDefault="007B35D4" w14:paraId="67238781" w14:textId="77777777">
      <w:pPr>
        <w:ind w:firstLine="2"/>
        <w:jc w:val="both"/>
      </w:pPr>
    </w:p>
    <w:p w:rsidRPr="007B35D4" w:rsidR="007B35D4" w:rsidP="007B35D4" w:rsidRDefault="007B35D4" w14:paraId="59123BA6" w14:textId="77777777">
      <w:pPr>
        <w:ind w:firstLine="2"/>
        <w:jc w:val="both"/>
      </w:pPr>
      <w:r w:rsidRPr="007B35D4">
        <w:rPr>
          <w:b/>
        </w:rPr>
        <w:t>QUINTO:</w:t>
      </w:r>
      <w:r w:rsidRPr="007B35D4">
        <w:t xml:space="preserve"> Que, en materia procesal, corresponde a quien invoca hechos probar su existencia, carga procesal a la que se refiere el artículo 196 del Código Procesal Civil, salvo que se acoja a alguna presunción legal de carácter relativo o absoluto.</w:t>
      </w:r>
    </w:p>
    <w:p w:rsidRPr="007B35D4" w:rsidR="007B35D4" w:rsidP="007B35D4" w:rsidRDefault="007B35D4" w14:paraId="2B873CB4" w14:textId="77777777">
      <w:pPr>
        <w:ind w:firstLine="2"/>
        <w:jc w:val="both"/>
      </w:pPr>
    </w:p>
    <w:p w:rsidRPr="007B35D4" w:rsidR="007B35D4" w:rsidP="007B35D4" w:rsidRDefault="007B35D4" w14:paraId="7E30805B" w14:textId="67D16A6C">
      <w:pPr>
        <w:ind w:firstLine="2"/>
        <w:jc w:val="both"/>
      </w:pPr>
      <w:r w:rsidRPr="18896ADD" w:rsidR="25E3FE09">
        <w:rPr>
          <w:b w:val="1"/>
          <w:bCs w:val="1"/>
        </w:rPr>
        <w:t xml:space="preserve">SEXTO: </w:t>
      </w:r>
      <w:r w:rsidR="25E3FE09">
        <w:rPr/>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7CF840C3">
        <w:rPr/>
        <w:t>..........................................</w:t>
      </w:r>
      <w:r w:rsidR="25E3FE09">
        <w:rPr/>
        <w:t xml:space="preserve"> en su carta </w:t>
      </w:r>
      <w:r w:rsidR="6AC30CC3">
        <w:rPr/>
        <w:t>........................</w:t>
      </w:r>
      <w:r w:rsidR="25E3FE09">
        <w:rPr/>
        <w:t xml:space="preserve"> de fecha 24 de enero de 2023, se encuentra sustentado de acuerdo a las Condiciones Generales y Particulares de la Póliza de Seguro de Vehículos contratada y a la Ley </w:t>
      </w:r>
      <w:r w:rsidR="25E3FE09">
        <w:rPr/>
        <w:t>N°</w:t>
      </w:r>
      <w:r w:rsidR="25E3FE09">
        <w:rPr/>
        <w:t xml:space="preserve"> 29946, Ley de Contrato de Seguros.</w:t>
      </w:r>
    </w:p>
    <w:p w:rsidRPr="007B35D4" w:rsidR="007B35D4" w:rsidP="007B35D4" w:rsidRDefault="007B35D4" w14:paraId="25B92164" w14:textId="77777777">
      <w:pPr>
        <w:jc w:val="both"/>
        <w:rPr>
          <w:i/>
        </w:rPr>
      </w:pPr>
    </w:p>
    <w:p w:rsidRPr="007B35D4" w:rsidR="007B35D4" w:rsidP="007B35D4" w:rsidRDefault="007B35D4" w14:paraId="4A42B665" w14:textId="77777777">
      <w:pPr>
        <w:jc w:val="both"/>
      </w:pPr>
      <w:r w:rsidRPr="007B35D4">
        <w:rPr>
          <w:b/>
        </w:rPr>
        <w:t>SETIMO:</w:t>
      </w:r>
      <w:r w:rsidRPr="007B35D4">
        <w:t xml:space="preserve"> Que. el rechazo del siniestro expresado por la aseguradora en su comunicación mencionada en el Considerando </w:t>
      </w:r>
      <w:proofErr w:type="gramStart"/>
      <w:r w:rsidRPr="007B35D4">
        <w:t>Sexto,</w:t>
      </w:r>
      <w:proofErr w:type="gramEnd"/>
      <w:r w:rsidRPr="007B35D4">
        <w:t xml:space="preserve"> se sustenta en que el asegurado no cumplió con la CONDICION DE GARANTIA DE INSPECCION, la cual se encuentra estipulada en las Condiciones Generales y Cláusulas del Seguro Vehicular.</w:t>
      </w:r>
    </w:p>
    <w:p w:rsidRPr="007B35D4" w:rsidR="007B35D4" w:rsidP="007B35D4" w:rsidRDefault="007B35D4" w14:paraId="7C5C1BF3" w14:textId="77777777">
      <w:pPr>
        <w:jc w:val="both"/>
      </w:pPr>
    </w:p>
    <w:p w:rsidRPr="007B35D4" w:rsidR="007B35D4" w:rsidP="007B35D4" w:rsidRDefault="007B35D4" w14:paraId="74A9429E" w14:textId="77777777">
      <w:pPr>
        <w:jc w:val="both"/>
      </w:pPr>
      <w:r w:rsidRPr="007B35D4">
        <w:rPr>
          <w:b/>
        </w:rPr>
        <w:t>OCTAVO</w:t>
      </w:r>
      <w:r w:rsidRPr="007B35D4">
        <w:t xml:space="preserve">: Que, en respuesta a lo mencionado por la aseguradora en el Considerando Sétimo, el asegurado manifestó que el siniestro no debe ser rechazado, por las siguientes razones: </w:t>
      </w:r>
    </w:p>
    <w:p w:rsidRPr="007B35D4" w:rsidR="007B35D4" w:rsidP="007B35D4" w:rsidRDefault="007B35D4" w14:paraId="1C6DA5A8" w14:textId="77777777">
      <w:pPr>
        <w:jc w:val="both"/>
      </w:pPr>
    </w:p>
    <w:p w:rsidRPr="007B35D4" w:rsidR="007B35D4" w:rsidP="007B35D4" w:rsidRDefault="007B35D4" w14:paraId="3578D40E" w14:textId="77777777">
      <w:pPr>
        <w:pStyle w:val="Prrafodelista"/>
        <w:numPr>
          <w:ilvl w:val="0"/>
          <w:numId w:val="46"/>
        </w:numPr>
        <w:jc w:val="both"/>
      </w:pPr>
      <w:r w:rsidRPr="007B35D4">
        <w:t>Que, el 27 de mayo de 2022, la asegurada adquirió un vehículo denominado Furgón (solo el chasis) modelo 2023 de la tienda. siendo la entrega del vehículo el 15 de junio de 2022.</w:t>
      </w:r>
    </w:p>
    <w:p w:rsidRPr="007B35D4" w:rsidR="007B35D4" w:rsidP="007B35D4" w:rsidRDefault="007B35D4" w14:paraId="776BF580" w14:textId="77777777">
      <w:pPr>
        <w:pStyle w:val="Prrafodelista"/>
        <w:numPr>
          <w:ilvl w:val="0"/>
          <w:numId w:val="46"/>
        </w:numPr>
        <w:jc w:val="both"/>
      </w:pPr>
      <w:r w:rsidRPr="007B35D4">
        <w:t xml:space="preserve">Que, la entrega se realizó solo del chasis del furgón, puesto que luego se debía acondicionar la carrocería para convertirse en Furgón Isotérmico. </w:t>
      </w:r>
    </w:p>
    <w:p w:rsidRPr="007B35D4" w:rsidR="007B35D4" w:rsidP="007B35D4" w:rsidRDefault="007B35D4" w14:paraId="03B6163B" w14:textId="77777777">
      <w:pPr>
        <w:pStyle w:val="Prrafodelista"/>
        <w:numPr>
          <w:ilvl w:val="0"/>
          <w:numId w:val="46"/>
        </w:numPr>
        <w:jc w:val="both"/>
      </w:pPr>
      <w:r w:rsidRPr="007B35D4">
        <w:lastRenderedPageBreak/>
        <w:t>Que, el mismo 15 de junio ingresó el vehículo a la empresa Mega estructuras Industriales Metálicas, para la venta y acondicionamiento de la carrocería antes mencionada, siendo que, el día 09 de julio de 2022 se entregó el Furgón Isotérmico.</w:t>
      </w:r>
    </w:p>
    <w:p w:rsidRPr="007B35D4" w:rsidR="007B35D4" w:rsidP="007B35D4" w:rsidRDefault="007B35D4" w14:paraId="7B7F8A1B" w14:textId="0A40C716">
      <w:pPr>
        <w:pStyle w:val="Prrafodelista"/>
        <w:numPr>
          <w:ilvl w:val="0"/>
          <w:numId w:val="46"/>
        </w:numPr>
        <w:jc w:val="both"/>
        <w:rPr/>
      </w:pPr>
      <w:r w:rsidR="25E3FE09">
        <w:rPr/>
        <w:t xml:space="preserve">Que, hasta aquí, el vehículo no había sido utilizado para ninguna actividad. </w:t>
      </w:r>
      <w:r w:rsidR="25E3FE09">
        <w:rPr/>
        <w:t xml:space="preserve">Que, luego con la asesoría del corredor de </w:t>
      </w:r>
      <w:r w:rsidR="25E3FE09">
        <w:rPr/>
        <w:t xml:space="preserve">seguros, </w:t>
      </w:r>
      <w:r w:rsidR="55DBD8EB">
        <w:rPr/>
        <w:t>..........................</w:t>
      </w:r>
      <w:r w:rsidR="25E3FE09">
        <w:rPr/>
        <w:t>, se contrat</w:t>
      </w:r>
      <w:r w:rsidR="25E3FE09">
        <w:rPr/>
        <w:t>a la póliza con fecha 13 de julio de 2022, que incluye la carrocería isotérmica, es decir, 05 días después de haber recibido el vehículo del taller.</w:t>
      </w:r>
      <w:r w:rsidR="25E3FE09">
        <w:rPr/>
        <w:t xml:space="preserve"> </w:t>
      </w:r>
    </w:p>
    <w:p w:rsidRPr="007B35D4" w:rsidR="007B35D4" w:rsidP="007B35D4" w:rsidRDefault="007B35D4" w14:paraId="66E2223F" w14:textId="77777777">
      <w:pPr>
        <w:pStyle w:val="Prrafodelista"/>
        <w:numPr>
          <w:ilvl w:val="0"/>
          <w:numId w:val="46"/>
        </w:numPr>
        <w:jc w:val="both"/>
      </w:pPr>
      <w:r w:rsidRPr="007B35D4">
        <w:t>Que, es importante señalar que el bróker señaló al asegurado que por los 03 días que habían transcurrido desde que el vehículo se encontraba listo para realizar la actividad comercial hasta que se contrató el seguro, el furgón isotérmico tendría la condición de nuevo, por lo que al momento de la adquisición del seguro no requería la inspección vehicular.</w:t>
      </w:r>
    </w:p>
    <w:p w:rsidRPr="007B35D4" w:rsidR="007B35D4" w:rsidP="007B35D4" w:rsidRDefault="007B35D4" w14:paraId="0C48AF38" w14:textId="628E2D5A">
      <w:pPr>
        <w:pStyle w:val="Prrafodelista"/>
        <w:numPr>
          <w:ilvl w:val="0"/>
          <w:numId w:val="46"/>
        </w:numPr>
        <w:jc w:val="both"/>
        <w:rPr/>
      </w:pPr>
      <w:r w:rsidR="25E3FE09">
        <w:rPr/>
        <w:t xml:space="preserve">Que, sin embargo, brindó todos los datos del asegurado para la realización de la inspección por parte de la compañía, con el ERROR de brindar un número telefónico distinto al que el asegurado utiliza, por lo que, según la información de </w:t>
      </w:r>
      <w:r w:rsidR="2A865278">
        <w:rPr/>
        <w:t>................</w:t>
      </w:r>
      <w:r w:rsidR="25E3FE09">
        <w:rPr/>
        <w:t>, no se pudo llevar a cabo la inspección vehicular.</w:t>
      </w:r>
      <w:r w:rsidR="25E3FE09">
        <w:rPr/>
        <w:t xml:space="preserve"> </w:t>
      </w:r>
    </w:p>
    <w:p w:rsidRPr="007B35D4" w:rsidR="007B35D4" w:rsidP="007B35D4" w:rsidRDefault="007B35D4" w14:paraId="5B76B323" w14:textId="77777777">
      <w:pPr>
        <w:pStyle w:val="Prrafodelista"/>
        <w:numPr>
          <w:ilvl w:val="0"/>
          <w:numId w:val="46"/>
        </w:numPr>
        <w:jc w:val="both"/>
      </w:pPr>
      <w:r w:rsidRPr="007B35D4">
        <w:t xml:space="preserve">Que, ante la información proporcionada por el bróker y el desconocimiento de los trámites relacionados al aseguramiento de un vehículo de las características descritas, el asegurado se guía de la asesoría del bróker en el extremo relacionado a que el furgón isotérmico no requería la inspección vehicular, dado su condición de nuevo, lo que fue resaltado por el bróker posteriormente en comunicaciones con la aseguradora, motivo por el cual el asegurado no realizó ninguna gestión para realizar la inspección. </w:t>
      </w:r>
    </w:p>
    <w:p w:rsidRPr="007B35D4" w:rsidR="007B35D4" w:rsidP="007B35D4" w:rsidRDefault="007B35D4" w14:paraId="73C31D9A" w14:textId="77777777">
      <w:pPr>
        <w:pStyle w:val="Prrafodelista"/>
        <w:numPr>
          <w:ilvl w:val="0"/>
          <w:numId w:val="46"/>
        </w:numPr>
        <w:jc w:val="both"/>
      </w:pPr>
      <w:r w:rsidRPr="007B35D4">
        <w:t xml:space="preserve">Que, el 18 de noviembre de 2022, el furgón isotérmico asegurado fue materia de robo total, por lo que se impuso la denuncia correspondiente ante la comisaría del sector, para posteriormente comunicar lo sucedido a la aseguradora. </w:t>
      </w:r>
    </w:p>
    <w:p w:rsidRPr="007B35D4" w:rsidR="007B35D4" w:rsidP="007B35D4" w:rsidRDefault="007B35D4" w14:paraId="1F539F9F" w14:textId="56D3C695">
      <w:pPr>
        <w:pStyle w:val="Prrafodelista"/>
        <w:numPr>
          <w:ilvl w:val="0"/>
          <w:numId w:val="46"/>
        </w:numPr>
        <w:jc w:val="both"/>
        <w:rPr/>
      </w:pPr>
      <w:r w:rsidR="25E3FE09">
        <w:rPr/>
        <w:t xml:space="preserve">Que, el 24 de enero de 2023, el asegurado recibe comunicación de </w:t>
      </w:r>
      <w:r w:rsidR="2A865278">
        <w:rPr/>
        <w:t>................</w:t>
      </w:r>
      <w:r w:rsidR="25E3FE09">
        <w:rPr/>
        <w:t xml:space="preserve">, 2 meses después de ocurrido el robo total del vehículo, señalando que, al no haberse realizado la inspección vehicular del furgón isotérmico, que estuvo 03 días desde su acondicionamiento para convertirse en isotérmico sin seguro vehicular, no procederían con la atención del siniestro. </w:t>
      </w:r>
    </w:p>
    <w:p w:rsidRPr="007B35D4" w:rsidR="007B35D4" w:rsidP="007B35D4" w:rsidRDefault="007B35D4" w14:paraId="661F6835" w14:textId="196A34CE">
      <w:pPr>
        <w:pStyle w:val="Prrafodelista"/>
        <w:numPr>
          <w:ilvl w:val="0"/>
          <w:numId w:val="46"/>
        </w:numPr>
        <w:jc w:val="both"/>
        <w:rPr/>
      </w:pPr>
      <w:r w:rsidR="25E3FE09">
        <w:rPr/>
        <w:t xml:space="preserve">Que, más allá de lo informado por </w:t>
      </w:r>
      <w:r w:rsidR="2A865278">
        <w:rPr/>
        <w:t>................</w:t>
      </w:r>
      <w:r w:rsidR="25E3FE09">
        <w:rPr/>
        <w:t xml:space="preserve"> señalando que no se puede aplicar la cobertura de la póliza al siniestro ocurrido, debido al incumplimiento de la obligación de la inspección vehicular, es necesario preguntarse si dicha inspección hubiera evitado que suceda el siniestro, es decir, si por haber pasado la inspección que tenía la condición de nuevo, hubiera cambiado o variado en algo su condición antes de ser robado.</w:t>
      </w:r>
      <w:r w:rsidR="25E3FE09">
        <w:rPr/>
        <w:t xml:space="preserve">  </w:t>
      </w:r>
    </w:p>
    <w:p w:rsidRPr="007B35D4" w:rsidR="007B35D4" w:rsidP="007B35D4" w:rsidRDefault="007B35D4" w14:paraId="5DEDA41A" w14:textId="77777777">
      <w:pPr>
        <w:ind w:left="360"/>
        <w:jc w:val="both"/>
      </w:pPr>
    </w:p>
    <w:p w:rsidRPr="007B35D4" w:rsidR="007B35D4" w:rsidP="007B35D4" w:rsidRDefault="007B35D4" w14:paraId="00BD540A" w14:textId="285A0B53">
      <w:pPr>
        <w:jc w:val="both"/>
      </w:pPr>
      <w:r w:rsidRPr="18896ADD" w:rsidR="25E3FE09">
        <w:rPr>
          <w:b w:val="1"/>
          <w:bCs w:val="1"/>
        </w:rPr>
        <w:t xml:space="preserve">NOVENO: </w:t>
      </w:r>
      <w:r w:rsidR="25E3FE09">
        <w:rPr/>
        <w:t xml:space="preserve">Que, </w:t>
      </w:r>
      <w:r w:rsidR="25E3FE09">
        <w:rPr/>
        <w:t>en relación a</w:t>
      </w:r>
      <w:r w:rsidR="25E3FE09">
        <w:rPr/>
        <w:t xml:space="preserve"> lo manifestado por </w:t>
      </w:r>
      <w:r w:rsidR="09274F48">
        <w:rPr/>
        <w:t>.................................</w:t>
      </w:r>
      <w:r w:rsidR="25E3FE09">
        <w:rPr/>
        <w:t xml:space="preserve"> y el asegurado en los Considerandos Sétimo y Octavo, este colegiado considera oportuno mencionar lo siguiente:</w:t>
      </w:r>
    </w:p>
    <w:p w:rsidRPr="007B35D4" w:rsidR="007B35D4" w:rsidP="007B35D4" w:rsidRDefault="007B35D4" w14:paraId="7A4DA7E5" w14:textId="77777777">
      <w:pPr>
        <w:jc w:val="both"/>
      </w:pPr>
    </w:p>
    <w:p w:rsidRPr="007B35D4" w:rsidR="007B35D4" w:rsidP="007B35D4" w:rsidRDefault="007B35D4" w14:paraId="102EF91A" w14:textId="77777777">
      <w:pPr>
        <w:pStyle w:val="Prrafodelista"/>
        <w:numPr>
          <w:ilvl w:val="0"/>
          <w:numId w:val="47"/>
        </w:numPr>
        <w:jc w:val="both"/>
      </w:pPr>
      <w:r w:rsidRPr="007B35D4">
        <w:t xml:space="preserve">Que, no es materia controvertida que el vehículo asegurado, al momento del siniestro (robo total), no había cumplido con pasar la inspección vehicular, </w:t>
      </w:r>
      <w:proofErr w:type="gramStart"/>
      <w:r w:rsidRPr="007B35D4">
        <w:t>de acuerdo a</w:t>
      </w:r>
      <w:proofErr w:type="gramEnd"/>
      <w:r w:rsidRPr="007B35D4">
        <w:t xml:space="preserve"> lo establecido en las Condiciones de la Póliza contratada.</w:t>
      </w:r>
    </w:p>
    <w:p w:rsidRPr="007B35D4" w:rsidR="007B35D4" w:rsidP="007B35D4" w:rsidRDefault="007B35D4" w14:paraId="751711AA" w14:textId="77777777">
      <w:pPr>
        <w:pStyle w:val="Prrafodelista"/>
        <w:numPr>
          <w:ilvl w:val="0"/>
          <w:numId w:val="47"/>
        </w:numPr>
        <w:jc w:val="both"/>
      </w:pPr>
      <w:r w:rsidRPr="007B35D4">
        <w:t xml:space="preserve">Que, no es responsabilidad de la aseguradora que, como menciona el asegurado, el bróker (asesor profesional en seguros del asegurado) le indicara al mismo que por los 03 días que habían transcurrido desde que el vehículo se encontraba listo para </w:t>
      </w:r>
      <w:r w:rsidRPr="007B35D4">
        <w:lastRenderedPageBreak/>
        <w:t>realizar la actividad comercial hasta que se contrató el seguro, el furgón isotérmico tendría la condición de nuevo, por lo que al momento de la adquisición del seguro no requería la inspección vehicular, cuando lo indicado en las Condiciones de la Póliza menciona el requisito de la inspección vehicular.</w:t>
      </w:r>
    </w:p>
    <w:p w:rsidRPr="007B35D4" w:rsidR="007B35D4" w:rsidP="007B35D4" w:rsidRDefault="007B35D4" w14:paraId="110DA1F1" w14:textId="77777777">
      <w:pPr>
        <w:pStyle w:val="Prrafodelista"/>
        <w:numPr>
          <w:ilvl w:val="0"/>
          <w:numId w:val="47"/>
        </w:numPr>
        <w:jc w:val="both"/>
      </w:pPr>
      <w:r w:rsidRPr="007B35D4">
        <w:t>Que, adicionalmente, se brindó a la aseguradora un número de teléfono errado, ya que no era el que el asegurado utiliza, por lo que la aseguradora no se pudo comunicar.</w:t>
      </w:r>
    </w:p>
    <w:p w:rsidRPr="007B35D4" w:rsidR="007B35D4" w:rsidP="007B35D4" w:rsidRDefault="007B35D4" w14:paraId="530A65B4" w14:textId="77777777">
      <w:pPr>
        <w:pStyle w:val="Prrafodelista"/>
        <w:numPr>
          <w:ilvl w:val="0"/>
          <w:numId w:val="47"/>
        </w:numPr>
        <w:jc w:val="both"/>
      </w:pPr>
      <w:r w:rsidRPr="007B35D4">
        <w:t xml:space="preserve">Que, en relación a lo indicado por el asegurado en el literal j) del Considerando Octavo, es necesario aclarar que, la necesidad de la inspección </w:t>
      </w:r>
      <w:proofErr w:type="gramStart"/>
      <w:r w:rsidRPr="007B35D4">
        <w:t>vehicular,</w:t>
      </w:r>
      <w:proofErr w:type="gramEnd"/>
      <w:r w:rsidRPr="007B35D4">
        <w:t xml:space="preserve"> obedece a que la aseguradora tenga la certeza de que el vehículo al asegurarse se encuentre en perfectas condiciones.</w:t>
      </w:r>
    </w:p>
    <w:p w:rsidRPr="007B35D4" w:rsidR="007B35D4" w:rsidP="007B35D4" w:rsidRDefault="007B35D4" w14:paraId="50EC8B59" w14:textId="77777777">
      <w:pPr>
        <w:ind w:left="360"/>
        <w:jc w:val="both"/>
      </w:pPr>
    </w:p>
    <w:p w:rsidRPr="007B35D4" w:rsidR="007B35D4" w:rsidP="007B35D4" w:rsidRDefault="007B35D4" w14:paraId="1DAAB0D2" w14:textId="77777777">
      <w:pPr>
        <w:jc w:val="both"/>
      </w:pPr>
      <w:r w:rsidRPr="007B35D4">
        <w:t>Que, como consecuencia de lo mencionado, es claro que el asegurado incumplió con la CONDICION ESPECIAL DE GARANTIA DE INSPECCION, la misma que estipula lo siguiente:</w:t>
      </w:r>
    </w:p>
    <w:p w:rsidRPr="007B35D4" w:rsidR="007B35D4" w:rsidP="007B35D4" w:rsidRDefault="007B35D4" w14:paraId="384E39D0" w14:textId="77777777">
      <w:pPr>
        <w:jc w:val="both"/>
      </w:pPr>
    </w:p>
    <w:p w:rsidRPr="007B35D4" w:rsidR="007B35D4" w:rsidP="007B35D4" w:rsidRDefault="007B35D4" w14:paraId="2C0CAC04" w14:textId="77777777">
      <w:pPr>
        <w:jc w:val="both"/>
        <w:rPr>
          <w:b/>
          <w:bCs/>
        </w:rPr>
      </w:pPr>
      <w:r w:rsidRPr="007B35D4">
        <w:rPr>
          <w:b/>
          <w:bCs/>
        </w:rPr>
        <w:t>CONDICION ESPECIAL DE GARANTIA DE INSPECCION</w:t>
      </w:r>
    </w:p>
    <w:p w:rsidRPr="007B35D4" w:rsidR="007B35D4" w:rsidP="007B35D4" w:rsidRDefault="007B35D4" w14:paraId="7D2FEBEB" w14:textId="77777777">
      <w:pPr>
        <w:jc w:val="both"/>
        <w:rPr>
          <w:b/>
          <w:bCs/>
        </w:rPr>
      </w:pPr>
    </w:p>
    <w:p w:rsidRPr="007B35D4" w:rsidR="007B35D4" w:rsidP="007B35D4" w:rsidRDefault="007B35D4" w14:paraId="327A87BD" w14:textId="77777777">
      <w:pPr>
        <w:pStyle w:val="Prrafodelista"/>
        <w:numPr>
          <w:ilvl w:val="0"/>
          <w:numId w:val="48"/>
        </w:numPr>
        <w:jc w:val="both"/>
        <w:rPr>
          <w:b/>
          <w:bCs/>
        </w:rPr>
      </w:pPr>
      <w:r w:rsidRPr="007B35D4">
        <w:rPr>
          <w:b/>
          <w:bCs/>
        </w:rPr>
        <w:t>Alcance</w:t>
      </w:r>
    </w:p>
    <w:p w:rsidRPr="007B35D4" w:rsidR="007B35D4" w:rsidP="007B35D4" w:rsidRDefault="007B35D4" w14:paraId="21B630C2" w14:textId="77777777">
      <w:pPr>
        <w:jc w:val="both"/>
      </w:pPr>
    </w:p>
    <w:p w:rsidRPr="007B35D4" w:rsidR="007B35D4" w:rsidP="007B35D4" w:rsidRDefault="007B35D4" w14:paraId="657946CF" w14:textId="77777777">
      <w:pPr>
        <w:jc w:val="both"/>
      </w:pPr>
      <w:r w:rsidRPr="007B35D4">
        <w:rPr>
          <w:i/>
          <w:iCs/>
        </w:rPr>
        <w:t>Queda entendido y convenido que, en adición a los términos y Condiciones de la Póliza, de la cual forma parte la siguiente condición especial, de las coberturas indicadas en la póliza, se encuentran condicionadas a los términos descritos a continuación</w:t>
      </w:r>
      <w:r w:rsidRPr="007B35D4">
        <w:t>:</w:t>
      </w:r>
    </w:p>
    <w:p w:rsidRPr="007B35D4" w:rsidR="007B35D4" w:rsidP="007B35D4" w:rsidRDefault="007B35D4" w14:paraId="789E6636" w14:textId="77777777">
      <w:pPr>
        <w:jc w:val="both"/>
      </w:pPr>
    </w:p>
    <w:p w:rsidRPr="007B35D4" w:rsidR="007B35D4" w:rsidP="007B35D4" w:rsidRDefault="007B35D4" w14:paraId="6FC41ED9" w14:textId="77777777">
      <w:pPr>
        <w:pStyle w:val="Prrafodelista"/>
        <w:numPr>
          <w:ilvl w:val="0"/>
          <w:numId w:val="48"/>
        </w:numPr>
        <w:jc w:val="both"/>
        <w:rPr>
          <w:b/>
          <w:bCs/>
        </w:rPr>
      </w:pPr>
      <w:r w:rsidRPr="007B35D4">
        <w:rPr>
          <w:b/>
          <w:bCs/>
        </w:rPr>
        <w:t>CONDICION OBLIGATORIA PARA CONTAR CON LA TOTALIDAD DE LAS COBERTURAS DE LA POLIZA DE SEGURO</w:t>
      </w:r>
    </w:p>
    <w:p w:rsidRPr="007B35D4" w:rsidR="007B35D4" w:rsidP="007B35D4" w:rsidRDefault="007B35D4" w14:paraId="51E06723" w14:textId="77777777">
      <w:pPr>
        <w:jc w:val="both"/>
        <w:rPr>
          <w:b/>
          <w:bCs/>
        </w:rPr>
      </w:pPr>
    </w:p>
    <w:p w:rsidRPr="007B35D4" w:rsidR="007B35D4" w:rsidP="007B35D4" w:rsidRDefault="007B35D4" w14:paraId="28E190BE" w14:textId="77777777">
      <w:pPr>
        <w:jc w:val="both"/>
        <w:rPr>
          <w:i/>
          <w:iCs/>
        </w:rPr>
      </w:pPr>
      <w:r w:rsidRPr="007B35D4">
        <w:rPr>
          <w:i/>
          <w:iCs/>
        </w:rPr>
        <w:t xml:space="preserve">Todos los vehículos asegurados bajo la póliza de seguro, de la cual forma parte la presente condición especial, deberán ser inspeccionados y tener la conformidad de LA COMPAÑÍA para contar con la totalidad de las coberturas de </w:t>
      </w:r>
      <w:proofErr w:type="gramStart"/>
      <w:r w:rsidRPr="007B35D4">
        <w:rPr>
          <w:i/>
          <w:iCs/>
        </w:rPr>
        <w:t>la misma</w:t>
      </w:r>
      <w:proofErr w:type="gramEnd"/>
      <w:r w:rsidRPr="007B35D4">
        <w:rPr>
          <w:i/>
          <w:iCs/>
        </w:rPr>
        <w:t>.</w:t>
      </w:r>
    </w:p>
    <w:p w:rsidRPr="007B35D4" w:rsidR="007B35D4" w:rsidP="007B35D4" w:rsidRDefault="007B35D4" w14:paraId="707A997E" w14:textId="77777777">
      <w:pPr>
        <w:jc w:val="both"/>
        <w:rPr>
          <w:i/>
          <w:iCs/>
        </w:rPr>
      </w:pPr>
    </w:p>
    <w:p w:rsidRPr="007B35D4" w:rsidR="007B35D4" w:rsidP="007B35D4" w:rsidRDefault="007B35D4" w14:paraId="2A5F7A20" w14:textId="77777777">
      <w:pPr>
        <w:jc w:val="both"/>
        <w:rPr>
          <w:i/>
          <w:iCs/>
        </w:rPr>
      </w:pPr>
      <w:r w:rsidRPr="007B35D4">
        <w:rPr>
          <w:i/>
          <w:iCs/>
        </w:rPr>
        <w:t>(…)</w:t>
      </w:r>
    </w:p>
    <w:p w:rsidRPr="007B35D4" w:rsidR="007B35D4" w:rsidP="007B35D4" w:rsidRDefault="007B35D4" w14:paraId="2BDCE123" w14:textId="77777777">
      <w:pPr>
        <w:jc w:val="both"/>
        <w:rPr>
          <w:i/>
          <w:iCs/>
        </w:rPr>
      </w:pPr>
    </w:p>
    <w:p w:rsidRPr="007B35D4" w:rsidR="007B35D4" w:rsidP="007B35D4" w:rsidRDefault="007B35D4" w14:paraId="53B5C871" w14:textId="77777777">
      <w:pPr>
        <w:jc w:val="both"/>
        <w:rPr>
          <w:i/>
          <w:iCs/>
        </w:rPr>
      </w:pPr>
      <w:r w:rsidRPr="007B35D4">
        <w:rPr>
          <w:i/>
          <w:iCs/>
        </w:rPr>
        <w:t>El asegurado queda obligado a solicitar la inspección del vehículo materia del seguro.</w:t>
      </w:r>
    </w:p>
    <w:p w:rsidRPr="007B35D4" w:rsidR="007B35D4" w:rsidP="007B35D4" w:rsidRDefault="007B35D4" w14:paraId="7FD770E3" w14:textId="77777777">
      <w:pPr>
        <w:jc w:val="both"/>
        <w:rPr>
          <w:i/>
          <w:iCs/>
        </w:rPr>
      </w:pPr>
    </w:p>
    <w:p w:rsidRPr="007B35D4" w:rsidR="007B35D4" w:rsidP="007B35D4" w:rsidRDefault="007B35D4" w14:paraId="0712AC81" w14:textId="77777777">
      <w:pPr>
        <w:jc w:val="both"/>
        <w:rPr>
          <w:i/>
          <w:iCs/>
        </w:rPr>
      </w:pPr>
      <w:r w:rsidRPr="007B35D4">
        <w:rPr>
          <w:i/>
          <w:iCs/>
        </w:rPr>
        <w:t>(…)</w:t>
      </w:r>
    </w:p>
    <w:p w:rsidRPr="007B35D4" w:rsidR="007B35D4" w:rsidP="007B35D4" w:rsidRDefault="007B35D4" w14:paraId="72708409" w14:textId="77777777">
      <w:pPr>
        <w:jc w:val="both"/>
        <w:rPr>
          <w:i/>
          <w:iCs/>
        </w:rPr>
      </w:pPr>
    </w:p>
    <w:p w:rsidRPr="007B35D4" w:rsidR="007B35D4" w:rsidP="007B35D4" w:rsidRDefault="007B35D4" w14:paraId="61864FCB" w14:textId="77777777">
      <w:pPr>
        <w:jc w:val="both"/>
        <w:rPr>
          <w:i/>
          <w:iCs/>
        </w:rPr>
      </w:pPr>
      <w:r w:rsidRPr="007B35D4">
        <w:rPr>
          <w:i/>
          <w:iCs/>
        </w:rPr>
        <w:t>Cabe resaltar que la inspección deberá ser realizada por un inspector autorizado por LA COMPAÑÍA</w:t>
      </w:r>
    </w:p>
    <w:p w:rsidRPr="007B35D4" w:rsidR="007B35D4" w:rsidP="007B35D4" w:rsidRDefault="007B35D4" w14:paraId="78B008C4" w14:textId="77777777">
      <w:pPr>
        <w:jc w:val="both"/>
        <w:rPr>
          <w:i/>
          <w:iCs/>
        </w:rPr>
      </w:pPr>
    </w:p>
    <w:p w:rsidRPr="007B35D4" w:rsidR="007B35D4" w:rsidP="007B35D4" w:rsidRDefault="007B35D4" w14:paraId="144D483C" w14:textId="77777777">
      <w:pPr>
        <w:jc w:val="both"/>
        <w:rPr>
          <w:i/>
          <w:iCs/>
        </w:rPr>
      </w:pPr>
      <w:r w:rsidRPr="007B35D4">
        <w:rPr>
          <w:i/>
          <w:iCs/>
        </w:rPr>
        <w:t>En caso de que o se haya realizado la inspección del vehículo, EL ASEGURADO declara conocer que LA COMPAÑÍA en caso de producirse un siniestro, solamente otorgará, en el caso que ello corresponda, las coberturas de Responsabilidad Civil frente a Terceros, Responsabilidad Civil frente a Ocupantes y Accidentes Personales, hasta por las sumas aseguradas descritas en las Condiciones Particulares, siempre y cuando dichas coberturas hayan sido contratadas.</w:t>
      </w:r>
    </w:p>
    <w:p w:rsidRPr="007B35D4" w:rsidR="007B35D4" w:rsidP="007B35D4" w:rsidRDefault="007B35D4" w14:paraId="73D8D12D" w14:textId="77777777">
      <w:pPr>
        <w:jc w:val="both"/>
        <w:rPr>
          <w:i/>
          <w:iCs/>
        </w:rPr>
      </w:pPr>
    </w:p>
    <w:p w:rsidRPr="007B35D4" w:rsidR="007B35D4" w:rsidP="007B35D4" w:rsidRDefault="007B35D4" w14:paraId="5FDDB211" w14:textId="77777777">
      <w:pPr>
        <w:jc w:val="both"/>
      </w:pPr>
      <w:r w:rsidRPr="007B35D4">
        <w:t>Que, en atención a todo lo expresado, se considera que el rechazo posee legitimidad,</w:t>
      </w:r>
    </w:p>
    <w:p w:rsidRPr="007B35D4" w:rsidR="007B35D4" w:rsidP="007B35D4" w:rsidRDefault="007B35D4" w14:paraId="570526CB" w14:textId="77777777">
      <w:pPr>
        <w:jc w:val="both"/>
      </w:pPr>
    </w:p>
    <w:p w:rsidRPr="007B35D4" w:rsidR="007B35D4" w:rsidP="007B35D4" w:rsidRDefault="007B35D4" w14:paraId="7BAE13CE" w14:textId="77777777">
      <w:pPr>
        <w:jc w:val="both"/>
      </w:pPr>
      <w:r w:rsidRPr="007B35D4">
        <w:t>Que, en consecuencia, esta Defensoría del Asegurado concluye su apreciación razonada y conjunta al amparo de lo establecido en su Reglamento, por lo que:</w:t>
      </w:r>
    </w:p>
    <w:p w:rsidRPr="007B35D4" w:rsidR="007B35D4" w:rsidP="007B35D4" w:rsidRDefault="007B35D4" w14:paraId="603AD2C6" w14:textId="77777777">
      <w:pPr>
        <w:jc w:val="both"/>
      </w:pPr>
    </w:p>
    <w:p w:rsidRPr="007B35D4" w:rsidR="007B35D4" w:rsidP="007B35D4" w:rsidRDefault="007B35D4" w14:paraId="4BB4E965" w14:textId="77777777">
      <w:pPr>
        <w:jc w:val="both"/>
      </w:pPr>
      <w:r w:rsidRPr="007B35D4">
        <w:t>Resuelve</w:t>
      </w:r>
    </w:p>
    <w:p w:rsidRPr="007B35D4" w:rsidR="007B35D4" w:rsidP="007B35D4" w:rsidRDefault="007B35D4" w14:paraId="766A9E01" w14:textId="77777777">
      <w:pPr>
        <w:jc w:val="both"/>
      </w:pPr>
    </w:p>
    <w:p w:rsidRPr="007B35D4" w:rsidR="007B35D4" w:rsidP="007B35D4" w:rsidRDefault="007B35D4" w14:paraId="733C9627" w14:textId="7E8A8934">
      <w:pPr>
        <w:jc w:val="both"/>
      </w:pPr>
      <w:r w:rsidR="25E3FE09">
        <w:rPr/>
        <w:t xml:space="preserve">Declarar </w:t>
      </w:r>
      <w:r w:rsidRPr="18896ADD" w:rsidR="25E3FE09">
        <w:rPr>
          <w:b w:val="1"/>
          <w:bCs w:val="1"/>
        </w:rPr>
        <w:t>IN</w:t>
      </w:r>
      <w:r w:rsidRPr="18896ADD" w:rsidR="25E3FE09">
        <w:rPr>
          <w:b w:val="1"/>
          <w:bCs w:val="1"/>
        </w:rPr>
        <w:t>FUNDADA</w:t>
      </w:r>
      <w:r w:rsidR="25E3FE09">
        <w:rPr/>
        <w:t xml:space="preserve"> la reclamación interpuesta por, </w:t>
      </w:r>
      <w:r w:rsidRPr="18896ADD" w:rsidR="01F39FCF">
        <w:rPr>
          <w:b w:val="1"/>
          <w:bCs w:val="1"/>
        </w:rPr>
        <w:t>.......................................</w:t>
      </w:r>
      <w:r w:rsidR="25E3FE09">
        <w:rPr/>
        <w:t xml:space="preserve"> contra </w:t>
      </w:r>
      <w:r w:rsidRPr="18896ADD" w:rsidR="7CF840C3">
        <w:rPr>
          <w:b w:val="1"/>
          <w:bCs w:val="1"/>
        </w:rPr>
        <w:t>..........................................</w:t>
      </w:r>
      <w:r w:rsidR="25E3FE09">
        <w:rPr/>
        <w:t>, quedando a salvo el derecho de la reclamante de acudir a las instancias que considere pertinentes.</w:t>
      </w:r>
    </w:p>
    <w:p w:rsidRPr="007B35D4" w:rsidR="000D4627" w:rsidP="000D4627" w:rsidRDefault="000D4627" w14:paraId="21925956" w14:textId="77777777">
      <w:pPr>
        <w:jc w:val="right"/>
        <w:outlineLvl w:val="0"/>
        <w:rPr>
          <w:rStyle w:val="Textoennegrita"/>
        </w:rPr>
      </w:pPr>
    </w:p>
    <w:p w:rsidRPr="007B35D4" w:rsidR="001631D6" w:rsidP="000D4627" w:rsidRDefault="00F15FBA" w14:paraId="30F8D459" w14:textId="408D0030">
      <w:pPr>
        <w:jc w:val="right"/>
        <w:outlineLvl w:val="0"/>
        <w:rPr>
          <w:lang w:val="es-PE"/>
        </w:rPr>
      </w:pPr>
      <w:r w:rsidRPr="007B35D4">
        <w:rPr>
          <w:lang w:val="es-PE"/>
        </w:rPr>
        <w:t xml:space="preserve">Lima, </w:t>
      </w:r>
      <w:r w:rsidRPr="007B35D4" w:rsidR="002605BB">
        <w:t>1</w:t>
      </w:r>
      <w:r w:rsidRPr="007B35D4" w:rsidR="00DD4751">
        <w:t>7</w:t>
      </w:r>
      <w:r w:rsidRPr="007B35D4" w:rsidR="00981056">
        <w:t xml:space="preserve"> </w:t>
      </w:r>
      <w:r w:rsidRPr="007B35D4">
        <w:rPr>
          <w:lang w:val="es-PE"/>
        </w:rPr>
        <w:t>de</w:t>
      </w:r>
      <w:r w:rsidRPr="007B35D4" w:rsidR="001631D6">
        <w:rPr>
          <w:lang w:val="es-PE"/>
        </w:rPr>
        <w:t xml:space="preserve"> </w:t>
      </w:r>
      <w:r w:rsidRPr="007B35D4" w:rsidR="00E16535">
        <w:rPr>
          <w:lang w:val="es-PE"/>
        </w:rPr>
        <w:t>ju</w:t>
      </w:r>
      <w:r w:rsidRPr="007B35D4" w:rsidR="002605BB">
        <w:rPr>
          <w:lang w:val="es-PE"/>
        </w:rPr>
        <w:t>l</w:t>
      </w:r>
      <w:r w:rsidRPr="007B35D4" w:rsidR="00E16535">
        <w:rPr>
          <w:lang w:val="es-PE"/>
        </w:rPr>
        <w:t>io</w:t>
      </w:r>
      <w:r w:rsidRPr="007B35D4" w:rsidR="001631D6">
        <w:rPr>
          <w:lang w:val="es-PE"/>
        </w:rPr>
        <w:t xml:space="preserve"> </w:t>
      </w:r>
      <w:r w:rsidRPr="007B35D4">
        <w:rPr>
          <w:lang w:val="es-PE"/>
        </w:rPr>
        <w:t>de 20</w:t>
      </w:r>
      <w:r w:rsidRPr="007B35D4" w:rsidR="001631D6">
        <w:rPr>
          <w:lang w:val="es-PE"/>
        </w:rPr>
        <w:t>2</w:t>
      </w:r>
      <w:r w:rsidRPr="007B35D4" w:rsidR="00807D21">
        <w:rPr>
          <w:lang w:val="es-PE"/>
        </w:rPr>
        <w:t>3</w:t>
      </w:r>
    </w:p>
    <w:p w:rsidRPr="007B35D4" w:rsidR="00F202DC" w:rsidP="001631D6" w:rsidRDefault="00F202DC" w14:paraId="55EA6443" w14:textId="77777777">
      <w:pPr>
        <w:jc w:val="both"/>
      </w:pPr>
    </w:p>
    <w:p w:rsidRPr="007B35D4" w:rsidR="001631D6" w:rsidP="001631D6" w:rsidRDefault="001631D6" w14:paraId="54F717D9" w14:textId="77777777">
      <w:pPr>
        <w:jc w:val="both"/>
        <w:rPr>
          <w:b/>
          <w:bCs/>
          <w:i/>
          <w:iCs/>
          <w:lang w:val="es-ES_tradnl"/>
        </w:rPr>
      </w:pPr>
      <w:r w:rsidRPr="007B35D4">
        <w:rPr>
          <w:b/>
          <w:bCs/>
          <w:i/>
          <w:iCs/>
          <w:lang w:val="es-ES_tradnl"/>
        </w:rPr>
        <w:t>La Secretaría Técnica certifica que la presente resolución cuenta con el voto de los vocales cuyos nombres figuran en el presente documento.</w:t>
      </w:r>
    </w:p>
    <w:p w:rsidRPr="007B35D4" w:rsidR="005A0FA4" w:rsidP="001631D6" w:rsidRDefault="005A0FA4" w14:paraId="68E12145" w14:textId="77777777">
      <w:pPr>
        <w:jc w:val="both"/>
        <w:rPr>
          <w:b/>
          <w:bCs/>
          <w:i/>
          <w:iCs/>
          <w:lang w:val="es-ES_tradnl"/>
        </w:rPr>
      </w:pPr>
    </w:p>
    <w:p w:rsidRPr="007B35D4" w:rsidR="001631D6" w:rsidP="005A0FA4" w:rsidRDefault="005A0FA4" w14:paraId="024CA4C1" w14:textId="20396E37">
      <w:pPr>
        <w:spacing w:line="360" w:lineRule="auto"/>
        <w:jc w:val="center"/>
        <w:rPr>
          <w:b/>
          <w:bCs/>
        </w:rPr>
      </w:pPr>
      <w:r w:rsidRPr="007B35D4">
        <w:rPr>
          <w:b/>
          <w:bCs/>
        </w:rPr>
        <w:t xml:space="preserve">Omar Alfaro Villanueva – </w:t>
      </w:r>
      <w:proofErr w:type="gramStart"/>
      <w:r w:rsidRPr="007B35D4">
        <w:rPr>
          <w:b/>
          <w:bCs/>
        </w:rPr>
        <w:t>Presidente</w:t>
      </w:r>
      <w:proofErr w:type="gramEnd"/>
    </w:p>
    <w:p w:rsidRPr="007B35D4" w:rsidR="003E6BA6" w:rsidP="003E6BA6" w:rsidRDefault="003E6BA6" w14:paraId="7E9839D4" w14:textId="217F753E">
      <w:pPr>
        <w:spacing w:line="360" w:lineRule="auto"/>
        <w:jc w:val="center"/>
        <w:rPr>
          <w:b/>
          <w:bCs/>
        </w:rPr>
      </w:pPr>
      <w:r w:rsidRPr="007B35D4">
        <w:rPr>
          <w:b/>
          <w:bCs/>
        </w:rPr>
        <w:t xml:space="preserve">María Eugenia Valdez Fernández Baca – </w:t>
      </w:r>
      <w:r w:rsidRPr="007B35D4" w:rsidR="005A0FA4">
        <w:rPr>
          <w:b/>
          <w:bCs/>
        </w:rPr>
        <w:t>Vocal</w:t>
      </w:r>
    </w:p>
    <w:p w:rsidRPr="007B35D4" w:rsidR="001631D6" w:rsidP="001631D6" w:rsidRDefault="001631D6" w14:paraId="515933D0" w14:textId="5FD7ECBB">
      <w:pPr>
        <w:spacing w:line="360" w:lineRule="auto"/>
        <w:jc w:val="center"/>
        <w:rPr>
          <w:b/>
          <w:bCs/>
        </w:rPr>
      </w:pPr>
      <w:r w:rsidRPr="007B35D4">
        <w:rPr>
          <w:b/>
          <w:bCs/>
        </w:rPr>
        <w:t xml:space="preserve">Rolando Eyzaguirre </w:t>
      </w:r>
      <w:proofErr w:type="spellStart"/>
      <w:r w:rsidRPr="007B35D4">
        <w:rPr>
          <w:b/>
          <w:bCs/>
        </w:rPr>
        <w:t>Maccan</w:t>
      </w:r>
      <w:proofErr w:type="spellEnd"/>
      <w:r w:rsidRPr="007B35D4">
        <w:rPr>
          <w:b/>
          <w:bCs/>
        </w:rPr>
        <w:t xml:space="preserve"> – </w:t>
      </w:r>
      <w:r w:rsidRPr="007B35D4" w:rsidR="003E6BA6">
        <w:rPr>
          <w:b/>
          <w:bCs/>
        </w:rPr>
        <w:t>Vocal</w:t>
      </w:r>
    </w:p>
    <w:p w:rsidRPr="007B35D4" w:rsidR="001631D6" w:rsidP="001631D6" w:rsidRDefault="001631D6" w14:paraId="44059E74" w14:textId="77777777">
      <w:pPr>
        <w:spacing w:line="360" w:lineRule="auto"/>
        <w:jc w:val="center"/>
        <w:rPr>
          <w:lang w:val="es-MX"/>
        </w:rPr>
      </w:pPr>
      <w:r w:rsidRPr="007B35D4">
        <w:rPr>
          <w:b/>
          <w:bCs/>
        </w:rPr>
        <w:t>Gonzalo Abad del Busto - Vocal</w:t>
      </w:r>
    </w:p>
    <w:p w:rsidRPr="006D4722" w:rsidR="001631D6" w:rsidP="00F15FBA" w:rsidRDefault="001631D6" w14:paraId="0DA96C46" w14:textId="77777777">
      <w:pPr>
        <w:jc w:val="both"/>
        <w:rPr>
          <w:lang w:val="es-PE"/>
        </w:rPr>
      </w:pPr>
    </w:p>
    <w:p w:rsidRPr="006D4722" w:rsidR="00F15FBA" w:rsidP="00F15FBA" w:rsidRDefault="00F15FBA" w14:paraId="22C77427" w14:textId="77777777"/>
    <w:p w:rsidRPr="006D4722"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22D1" w:rsidP="005F148C" w:rsidRDefault="00CB22D1" w14:paraId="7E081E38" w14:textId="77777777">
      <w:r>
        <w:separator/>
      </w:r>
    </w:p>
  </w:endnote>
  <w:endnote w:type="continuationSeparator" w:id="0">
    <w:p w:rsidR="00CB22D1" w:rsidP="005F148C" w:rsidRDefault="00CB22D1" w14:paraId="7507FA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22D1" w:rsidP="005F148C" w:rsidRDefault="00CB22D1" w14:paraId="75FF7403" w14:textId="77777777">
      <w:r>
        <w:separator/>
      </w:r>
    </w:p>
  </w:footnote>
  <w:footnote w:type="continuationSeparator" w:id="0">
    <w:p w:rsidR="00CB22D1" w:rsidP="005F148C" w:rsidRDefault="00CB22D1" w14:paraId="35BC272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1"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7"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2"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8"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2"/>
  </w:num>
  <w:num w:numId="6" w16cid:durableId="373625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5"/>
  </w:num>
  <w:num w:numId="9" w16cid:durableId="1509519697">
    <w:abstractNumId w:val="6"/>
  </w:num>
  <w:num w:numId="10" w16cid:durableId="13694471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5"/>
  </w:num>
  <w:num w:numId="22" w16cid:durableId="585768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5"/>
  </w:num>
  <w:num w:numId="24" w16cid:durableId="668286660">
    <w:abstractNumId w:val="16"/>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4"/>
  </w:num>
  <w:num w:numId="27" w16cid:durableId="75381759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0"/>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1"/>
  </w:num>
  <w:num w:numId="37" w16cid:durableId="1635062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28"/>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1F39FCF"/>
    <w:rsid w:val="0682C340"/>
    <w:rsid w:val="09274F48"/>
    <w:rsid w:val="0DEFFD54"/>
    <w:rsid w:val="12168D99"/>
    <w:rsid w:val="18896ADD"/>
    <w:rsid w:val="25E3FE09"/>
    <w:rsid w:val="29AA54FD"/>
    <w:rsid w:val="2A865278"/>
    <w:rsid w:val="397A8126"/>
    <w:rsid w:val="3DE37D05"/>
    <w:rsid w:val="52F27273"/>
    <w:rsid w:val="55DBD8EB"/>
    <w:rsid w:val="627BA56F"/>
    <w:rsid w:val="6728F95A"/>
    <w:rsid w:val="685EB1F3"/>
    <w:rsid w:val="6AC30CC3"/>
    <w:rsid w:val="7CF84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3ECE5B1-7CF4-4465-97F7-A4B3E8333C48}"/>
</file>

<file path=customXml/itemProps3.xml><?xml version="1.0" encoding="utf-8"?>
<ds:datastoreItem xmlns:ds="http://schemas.openxmlformats.org/officeDocument/2006/customXml" ds:itemID="{2F31AEDB-9F78-4E84-A69C-F4076ACC9E97}"/>
</file>

<file path=customXml/itemProps4.xml><?xml version="1.0" encoding="utf-8"?>
<ds:datastoreItem xmlns:ds="http://schemas.openxmlformats.org/officeDocument/2006/customXml" ds:itemID="{6EF21952-A03C-41F3-B40F-C3C75B28E4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cp:revision>
  <cp:lastPrinted>2023-07-17T15:38:00Z</cp:lastPrinted>
  <dcterms:created xsi:type="dcterms:W3CDTF">2023-06-22T13:57:00Z</dcterms:created>
  <dcterms:modified xsi:type="dcterms:W3CDTF">2025-06-19T21:15:06Z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