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225DE7" w:rsidR="007A1D6A" w:rsidP="000D4627" w:rsidRDefault="00F15FBA" w14:paraId="2EB47530" w14:textId="727D37A3">
      <w:pPr>
        <w:pStyle w:val="Ttulo"/>
        <w:outlineLvl w:val="0"/>
        <w:rPr>
          <w:lang w:val="es-PE"/>
        </w:rPr>
      </w:pPr>
      <w:r w:rsidRPr="00225DE7">
        <w:rPr>
          <w:lang w:val="es-PE"/>
        </w:rPr>
        <w:t xml:space="preserve">RESOLUCIÓN </w:t>
      </w:r>
      <w:proofErr w:type="spellStart"/>
      <w:r w:rsidRPr="00225DE7">
        <w:rPr>
          <w:lang w:val="es-PE"/>
        </w:rPr>
        <w:t>N</w:t>
      </w:r>
      <w:r w:rsidRPr="00225DE7" w:rsidR="001631D6">
        <w:rPr>
          <w:lang w:val="es-PE"/>
        </w:rPr>
        <w:t>°</w:t>
      </w:r>
      <w:proofErr w:type="spellEnd"/>
      <w:r w:rsidRPr="00225DE7" w:rsidR="001631D6">
        <w:rPr>
          <w:lang w:val="es-PE"/>
        </w:rPr>
        <w:t xml:space="preserve"> </w:t>
      </w:r>
      <w:r w:rsidRPr="00225DE7" w:rsidR="005A778E">
        <w:rPr>
          <w:lang w:val="es-PE"/>
        </w:rPr>
        <w:t>1</w:t>
      </w:r>
      <w:r w:rsidRPr="00225DE7" w:rsidR="00F23311">
        <w:rPr>
          <w:lang w:val="es-PE"/>
        </w:rPr>
        <w:t>8</w:t>
      </w:r>
      <w:r w:rsidRPr="00225DE7" w:rsidR="003A0B41">
        <w:rPr>
          <w:lang w:val="es-PE"/>
        </w:rPr>
        <w:t>2</w:t>
      </w:r>
      <w:r w:rsidRPr="00225DE7" w:rsidR="001631D6">
        <w:rPr>
          <w:lang w:val="es-PE"/>
        </w:rPr>
        <w:t>/2</w:t>
      </w:r>
      <w:r w:rsidRPr="00225DE7" w:rsidR="00BD063F">
        <w:rPr>
          <w:lang w:val="es-PE"/>
        </w:rPr>
        <w:t>3</w:t>
      </w:r>
    </w:p>
    <w:p w:rsidRPr="00225DE7" w:rsidR="00EF44CF" w:rsidP="00EF44CF" w:rsidRDefault="00EF44CF" w14:paraId="64AFEE0E" w14:textId="77777777">
      <w:pPr>
        <w:rPr>
          <w:rStyle w:val="Textoennegrita"/>
        </w:rPr>
      </w:pPr>
    </w:p>
    <w:p w:rsidRPr="00225DE7" w:rsidR="00225DE7" w:rsidP="00225DE7" w:rsidRDefault="00225DE7" w14:paraId="355F8638" w14:textId="77777777">
      <w:pPr>
        <w:jc w:val="both"/>
      </w:pPr>
      <w:r w:rsidRPr="00225DE7">
        <w:rPr>
          <w:rStyle w:val="Textoennegrita"/>
        </w:rPr>
        <w:t>VISTOS:</w:t>
      </w:r>
    </w:p>
    <w:p w:rsidRPr="00225DE7" w:rsidR="00225DE7" w:rsidP="00225DE7" w:rsidRDefault="00225DE7" w14:paraId="2CACEA50" w14:textId="77777777">
      <w:pPr>
        <w:jc w:val="both"/>
        <w:rPr>
          <w:lang w:val="es-PE"/>
        </w:rPr>
      </w:pPr>
    </w:p>
    <w:p w:rsidRPr="00225DE7" w:rsidR="00225DE7" w:rsidP="00225DE7" w:rsidRDefault="00225DE7" w14:paraId="00A5BBFC" w14:textId="5ED5A0E1">
      <w:pPr>
        <w:jc w:val="both"/>
        <w:rPr>
          <w:lang w:val="es-PE"/>
        </w:rPr>
      </w:pPr>
      <w:r w:rsidRPr="3DDCDFBA" w:rsidR="00225DE7">
        <w:rPr>
          <w:lang w:val="es-PE"/>
        </w:rPr>
        <w:t xml:space="preserve">Que, don </w:t>
      </w:r>
      <w:r w:rsidRPr="3DDCDFBA" w:rsidR="4C19863B">
        <w:rPr>
          <w:b w:val="1"/>
          <w:bCs w:val="1"/>
          <w:lang w:val="es-PE"/>
        </w:rPr>
        <w:t>...........................................................</w:t>
      </w:r>
      <w:r w:rsidRPr="3DDCDFBA" w:rsidR="00225DE7">
        <w:rPr>
          <w:b w:val="1"/>
          <w:bCs w:val="1"/>
          <w:lang w:val="es-PE"/>
        </w:rPr>
        <w:t xml:space="preserve"> </w:t>
      </w:r>
      <w:r w:rsidRPr="3DDCDFBA" w:rsidR="00225DE7">
        <w:rPr>
          <w:lang w:val="es-PE"/>
        </w:rPr>
        <w:t xml:space="preserve">(en adelante, el reclamante) interpone reclamación ante esta Defensoría del Asegurado (DEFASEG), solicitando que </w:t>
      </w:r>
      <w:r w:rsidRPr="3DDCDFBA" w:rsidR="70D2FD7D">
        <w:rPr>
          <w:b w:val="1"/>
          <w:bCs w:val="1"/>
          <w:lang w:val="es-PE"/>
        </w:rPr>
        <w:t>...........................................................................</w:t>
      </w:r>
      <w:r w:rsidRPr="3DDCDFBA" w:rsidR="00225DE7">
        <w:rPr>
          <w:b w:val="1"/>
          <w:bCs w:val="1"/>
          <w:lang w:val="es-PE"/>
        </w:rPr>
        <w:t xml:space="preserve"> </w:t>
      </w:r>
      <w:r w:rsidRPr="3DDCDFBA" w:rsidR="00225DE7">
        <w:rPr>
          <w:lang w:val="es-PE"/>
        </w:rPr>
        <w:t>(en adelante, la aseguradora)</w:t>
      </w:r>
      <w:r w:rsidRPr="3DDCDFBA" w:rsidR="00225DE7">
        <w:rPr>
          <w:b w:val="1"/>
          <w:bCs w:val="1"/>
          <w:lang w:val="es-PE"/>
        </w:rPr>
        <w:t xml:space="preserve"> </w:t>
      </w:r>
      <w:r w:rsidRPr="3DDCDFBA" w:rsidR="00225DE7">
        <w:rPr>
          <w:lang w:val="es-PE"/>
        </w:rPr>
        <w:t xml:space="preserve">apruebe su solicitud de cobertura de reembolso por gastos médicos, conforme al </w:t>
      </w:r>
      <w:r w:rsidRPr="3DDCDFBA" w:rsidR="00225DE7">
        <w:rPr>
          <w:lang w:val="es-PE"/>
        </w:rPr>
        <w:t xml:space="preserve">AMI Salud Preferencial </w:t>
      </w:r>
      <w:r w:rsidRPr="3DDCDFBA" w:rsidR="00225DE7">
        <w:rPr>
          <w:lang w:val="es-PE"/>
        </w:rPr>
        <w:t>N°</w:t>
      </w:r>
      <w:r w:rsidRPr="3DDCDFBA" w:rsidR="00225DE7">
        <w:rPr>
          <w:lang w:val="es-PE"/>
        </w:rPr>
        <w:t xml:space="preserve"> </w:t>
      </w:r>
      <w:r w:rsidRPr="3DDCDFBA" w:rsidR="24D2BF22">
        <w:rPr>
          <w:lang w:val="es-PE"/>
        </w:rPr>
        <w:t>....................</w:t>
      </w:r>
      <w:r w:rsidRPr="3DDCDFBA" w:rsidR="00225DE7">
        <w:rPr>
          <w:lang w:val="es-PE"/>
        </w:rPr>
        <w:t xml:space="preserve"> (en adelante, la póliza)</w:t>
      </w:r>
    </w:p>
    <w:p w:rsidRPr="00225DE7" w:rsidR="00225DE7" w:rsidP="00225DE7" w:rsidRDefault="00225DE7" w14:paraId="71295982" w14:textId="77777777">
      <w:pPr>
        <w:jc w:val="both"/>
        <w:rPr>
          <w:lang w:val="es-PE"/>
        </w:rPr>
      </w:pPr>
    </w:p>
    <w:p w:rsidRPr="00225DE7" w:rsidR="00225DE7" w:rsidP="00225DE7" w:rsidRDefault="00225DE7" w14:paraId="5A5BBB73" w14:textId="77777777">
      <w:pPr>
        <w:jc w:val="both"/>
        <w:rPr>
          <w:rFonts w:eastAsia="Arial Unicode MS"/>
          <w:lang w:val="es-PE"/>
        </w:rPr>
      </w:pPr>
      <w:r w:rsidRPr="00225DE7">
        <w:rPr>
          <w:rFonts w:eastAsia="Arial Unicode MS"/>
          <w:lang w:val="es-PE"/>
        </w:rPr>
        <w:t>Que, la señalada reclamación cumple con los requisitos de materia, cuantía y oportunidad establecidos en el Reglamento de la DEFASEG (http://www.defaseg.com.pe/reglamento);</w:t>
      </w:r>
    </w:p>
    <w:p w:rsidRPr="00225DE7" w:rsidR="00225DE7" w:rsidP="00225DE7" w:rsidRDefault="00225DE7" w14:paraId="0C330D76" w14:textId="77777777">
      <w:pPr>
        <w:tabs>
          <w:tab w:val="left" w:pos="2160"/>
        </w:tabs>
        <w:jc w:val="both"/>
        <w:rPr>
          <w:lang w:val="es-PE"/>
        </w:rPr>
      </w:pPr>
    </w:p>
    <w:p w:rsidRPr="00225DE7" w:rsidR="00225DE7" w:rsidP="00225DE7" w:rsidRDefault="00225DE7" w14:paraId="1D9823D0" w14:textId="77777777">
      <w:pPr>
        <w:tabs>
          <w:tab w:val="num" w:pos="720"/>
        </w:tabs>
        <w:jc w:val="both"/>
        <w:rPr>
          <w:lang w:val="es-PE"/>
        </w:rPr>
      </w:pPr>
      <w:r w:rsidRPr="00225DE7">
        <w:rPr>
          <w:lang w:val="es-PE"/>
        </w:rPr>
        <w:t>Que, habiéndosele corrido traslado de la respectiva reclamación, la aseguradora presentó sus respectivos descargos y la documentación solicitada;</w:t>
      </w:r>
    </w:p>
    <w:p w:rsidRPr="00225DE7" w:rsidR="00225DE7" w:rsidP="00225DE7" w:rsidRDefault="00225DE7" w14:paraId="70A2A206" w14:textId="77777777">
      <w:pPr>
        <w:tabs>
          <w:tab w:val="num" w:pos="720"/>
        </w:tabs>
        <w:jc w:val="both"/>
        <w:rPr>
          <w:lang w:val="es-PE"/>
        </w:rPr>
      </w:pPr>
    </w:p>
    <w:p w:rsidRPr="00225DE7" w:rsidR="00225DE7" w:rsidP="00225DE7" w:rsidRDefault="00225DE7" w14:paraId="2A2EBA9D" w14:textId="77777777">
      <w:pPr>
        <w:tabs>
          <w:tab w:val="num" w:pos="720"/>
        </w:tabs>
        <w:jc w:val="both"/>
        <w:rPr>
          <w:lang w:val="es-PE"/>
        </w:rPr>
      </w:pPr>
      <w:r w:rsidRPr="00225DE7">
        <w:rPr>
          <w:lang w:val="es-PE"/>
        </w:rPr>
        <w:t>Que, el 03 de abril de 2023 se realizó la audiencia virtual de vista con la concurrencia de ambas partes, quienes tuvieron oportunidad de exponer sus respectivas posiciones tratándose de la materia reclamada, absolviendo las diversas preguntas que les fueron formuladas. Asimismo, en dicha audiencia se otorgó un plazo de 03 (tres) días hábiles, a fin de que el reclamante presente: (i) la Condición Especial de la última póliza contratada, en la que se señala que los reembolsos solo serán atendidos a tarifa nacional y hasta por S/ 9,600.00. Del mismo modo, se le concedió el mismo plazo a la aseguradora para que presente: (i) la respuesta al asegurado respecto a su solicitud de corrección de la Condición Especial de la última póliza contratada; (</w:t>
      </w:r>
      <w:proofErr w:type="spellStart"/>
      <w:r w:rsidRPr="00225DE7">
        <w:rPr>
          <w:lang w:val="es-PE"/>
        </w:rPr>
        <w:t>ii</w:t>
      </w:r>
      <w:proofErr w:type="spellEnd"/>
      <w:r w:rsidRPr="00225DE7">
        <w:rPr>
          <w:lang w:val="es-PE"/>
        </w:rPr>
        <w:t>) aclare el significado del término UCR de la zona geográfica en la que se trata el servicio, que se consigna en el numeral 3.1. de la Póliza y (</w:t>
      </w:r>
      <w:proofErr w:type="spellStart"/>
      <w:r w:rsidRPr="00225DE7">
        <w:rPr>
          <w:lang w:val="es-PE"/>
        </w:rPr>
        <w:t>iii</w:t>
      </w:r>
      <w:proofErr w:type="spellEnd"/>
      <w:r w:rsidRPr="00225DE7">
        <w:rPr>
          <w:lang w:val="es-PE"/>
        </w:rPr>
        <w:t xml:space="preserve">) fije su posición sobre la aplicación del DS 008-2010, Aseguramiento Universal en Salud </w:t>
      </w:r>
    </w:p>
    <w:p w:rsidRPr="00225DE7" w:rsidR="00225DE7" w:rsidP="00225DE7" w:rsidRDefault="00225DE7" w14:paraId="5DB9EB61" w14:textId="77777777">
      <w:pPr>
        <w:tabs>
          <w:tab w:val="num" w:pos="720"/>
        </w:tabs>
        <w:jc w:val="both"/>
        <w:rPr>
          <w:lang w:val="es-PE"/>
        </w:rPr>
      </w:pPr>
    </w:p>
    <w:p w:rsidRPr="00225DE7" w:rsidR="00225DE7" w:rsidP="00225DE7" w:rsidRDefault="00225DE7" w14:paraId="4087D9FB" w14:textId="77777777">
      <w:pPr>
        <w:tabs>
          <w:tab w:val="num" w:pos="720"/>
        </w:tabs>
        <w:jc w:val="both"/>
        <w:rPr>
          <w:lang w:val="es-PE"/>
        </w:rPr>
      </w:pPr>
      <w:r w:rsidRPr="00225DE7">
        <w:rPr>
          <w:lang w:val="es-PE"/>
        </w:rPr>
        <w:t>Que, se deja constancia de que el reclamante y la aseguradora cumplieron con absolver lo requerido mediante sendas comunicaciones del 10 de abril de 2023;</w:t>
      </w:r>
    </w:p>
    <w:p w:rsidRPr="00225DE7" w:rsidR="00225DE7" w:rsidP="00225DE7" w:rsidRDefault="00225DE7" w14:paraId="36C241AF"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225DE7" w:rsidR="00225DE7" w:rsidP="00225DE7" w:rsidRDefault="00225DE7" w14:paraId="555EA5B3" w14:textId="68505B49">
      <w:pPr>
        <w:jc w:val="both"/>
      </w:pPr>
      <w:r w:rsidR="00225DE7">
        <w:rPr/>
        <w:t xml:space="preserve">Que, en síntesis, el reclamante manifiesta lo siguiente: a) desde el año 2016 hasta el 1 de diciembre de 2020, el reclamante mantuvo activa la póliza </w:t>
      </w:r>
      <w:r w:rsidR="00225DE7">
        <w:rPr/>
        <w:t>N°</w:t>
      </w:r>
      <w:r w:rsidR="00225DE7">
        <w:rPr/>
        <w:t xml:space="preserve"> 49-42858 emitida, bajo el plan Salud Preferencial, que tiene el beneficio de reembolso en el extranjero a tarifa del extranjero. </w:t>
      </w:r>
      <w:r w:rsidRPr="3DDCDFBA" w:rsidR="00225DE7">
        <w:rPr>
          <w:lang w:val="es-PE"/>
        </w:rPr>
        <w:t xml:space="preserve">Durante este periodo el asegurado tuvo atenciones cubiertas por la póliza relacionados al diagnóstico de cadera; b) el 1 de diciembre de 2020, el reclamante migró al Plan de seguro más económico, llamado Full Salud, con póliza </w:t>
      </w:r>
      <w:r w:rsidRPr="3DDCDFBA" w:rsidR="00225DE7">
        <w:rPr>
          <w:lang w:val="es-PE"/>
        </w:rPr>
        <w:t>N°</w:t>
      </w:r>
      <w:r w:rsidRPr="3DDCDFBA" w:rsidR="00225DE7">
        <w:rPr>
          <w:lang w:val="es-PE"/>
        </w:rPr>
        <w:t xml:space="preserve"> </w:t>
      </w:r>
      <w:r w:rsidRPr="3DDCDFBA" w:rsidR="45495CF6">
        <w:rPr>
          <w:lang w:val="es-PE"/>
        </w:rPr>
        <w:t>.........................</w:t>
      </w:r>
      <w:r w:rsidRPr="3DDCDFBA" w:rsidR="00225DE7">
        <w:rPr>
          <w:lang w:val="es-PE"/>
        </w:rPr>
        <w:t xml:space="preserve">, que tiene el beneficio de reembolso en el extranjero limitado a la tarifa nacional de Perú; c) </w:t>
      </w:r>
      <w:r w:rsidR="00225DE7">
        <w:rPr/>
        <w:t xml:space="preserve">El 1 de febrero de 2022, el reclamante migró al seguro Salud Preferencial con póliza </w:t>
      </w:r>
      <w:r w:rsidR="00225DE7">
        <w:rPr/>
        <w:t>N°</w:t>
      </w:r>
      <w:r w:rsidR="00225DE7">
        <w:rPr/>
        <w:t xml:space="preserve"> </w:t>
      </w:r>
      <w:r w:rsidR="24D2BF22">
        <w:rPr/>
        <w:t>....................</w:t>
      </w:r>
      <w:r w:rsidR="00225DE7">
        <w:rPr/>
        <w:t xml:space="preserve"> </w:t>
      </w:r>
      <w:r w:rsidR="00225DE7">
        <w:rPr/>
        <w:t xml:space="preserve">emitida por </w:t>
      </w:r>
      <w:r w:rsidR="769F9D6A">
        <w:rPr/>
        <w:t>..............................</w:t>
      </w:r>
      <w:r w:rsidR="00225DE7">
        <w:rPr/>
        <w:t>, que cuenta con el beneficio de reembolso en el extranjero a tarifa del extranjero.</w:t>
      </w:r>
      <w:r w:rsidR="00225DE7">
        <w:rPr/>
        <w:t xml:space="preserve"> </w:t>
      </w:r>
      <w:r w:rsidRPr="3DDCDFBA" w:rsidR="00225DE7">
        <w:rPr>
          <w:lang w:val="es-PE"/>
        </w:rPr>
        <w:t xml:space="preserve">El 13 de mayo de 2022 el reclamante viaja a España, donde es operado de la cadera con un costo de US$ 19,417.690; d) el 01 de julio de 2022, la aseguradora emite la carta de liquidación de reembolso </w:t>
      </w:r>
      <w:r w:rsidRPr="3DDCDFBA" w:rsidR="00225DE7">
        <w:rPr>
          <w:lang w:val="es-PE"/>
        </w:rPr>
        <w:t>N°</w:t>
      </w:r>
      <w:r w:rsidRPr="3DDCDFBA" w:rsidR="00225DE7">
        <w:rPr>
          <w:lang w:val="es-PE"/>
        </w:rPr>
        <w:t xml:space="preserve"> </w:t>
      </w:r>
      <w:r w:rsidRPr="3DDCDFBA" w:rsidR="50ABA299">
        <w:rPr>
          <w:lang w:val="es-PE"/>
        </w:rPr>
        <w:t>.......................................................</w:t>
      </w:r>
      <w:r w:rsidRPr="3DDCDFBA" w:rsidR="00225DE7">
        <w:rPr>
          <w:lang w:val="es-PE"/>
        </w:rPr>
        <w:t xml:space="preserve"> por US$ 3,999.95, la que es objeto de reclamo al tener errores en el cálculo y en la interpretación de las condiciones de la póliza; e) el 13 de setiembre, la aseguradora emite una segunda carta de liquidación, </w:t>
      </w:r>
      <w:r w:rsidRPr="3DDCDFBA" w:rsidR="00225DE7">
        <w:rPr>
          <w:lang w:val="es-PE"/>
        </w:rPr>
        <w:t>N°</w:t>
      </w:r>
      <w:r w:rsidRPr="3DDCDFBA" w:rsidR="00225DE7">
        <w:rPr>
          <w:lang w:val="es-PE"/>
        </w:rPr>
        <w:t xml:space="preserve"> </w:t>
      </w:r>
      <w:r w:rsidRPr="3DDCDFBA" w:rsidR="05C2EDF7">
        <w:rPr>
          <w:lang w:val="es-PE"/>
        </w:rPr>
        <w:t>.......................................................</w:t>
      </w:r>
      <w:r w:rsidRPr="3DDCDFBA" w:rsidR="00225DE7">
        <w:rPr>
          <w:lang w:val="es-PE"/>
        </w:rPr>
        <w:t xml:space="preserve">, por un monto de US$ 2,042.53, procediendo a pagar los reembolsos el 19 de setiembre de 2022; f) el reclamante </w:t>
      </w:r>
      <w:r w:rsidRPr="3DDCDFBA" w:rsidR="00225DE7">
        <w:rPr>
          <w:lang w:val="es-PE"/>
        </w:rPr>
        <w:t xml:space="preserve">indica que la aseguradora ha realizado el cálculo considerando los montos de atenciones médicas a tarifa nacional, cuando lo correcto es hacerlo bajo la tarifa del extranjero, debido a que la póliza </w:t>
      </w:r>
      <w:r w:rsidRPr="3DDCDFBA" w:rsidR="24D2BF22">
        <w:rPr>
          <w:lang w:val="es-PE"/>
        </w:rPr>
        <w:t>....................</w:t>
      </w:r>
      <w:r w:rsidRPr="3DDCDFBA" w:rsidR="00225DE7">
        <w:rPr>
          <w:lang w:val="es-PE"/>
        </w:rPr>
        <w:t xml:space="preserve"> Salud Preferencial -bajo la cual se solicitó el reembolso- establece el reembolso con tarifa del extranjero, debiendo producirse un reembolso de US$ 10,671.64; g) el 08 de marzo de 2022 se solicitó la corrección del endoso SI5404403-01 de la póliza 12 – 43832;</w:t>
      </w:r>
    </w:p>
    <w:p w:rsidRPr="00225DE7" w:rsidR="00225DE7" w:rsidP="00225DE7" w:rsidRDefault="00225DE7" w14:paraId="2B0796AD" w14:textId="77777777">
      <w:pPr>
        <w:jc w:val="both"/>
      </w:pPr>
    </w:p>
    <w:p w:rsidRPr="00225DE7" w:rsidR="00225DE7" w:rsidP="00225DE7" w:rsidRDefault="00225DE7" w14:paraId="5D2C2BBC" w14:textId="7DF2AC8E">
      <w:pPr>
        <w:jc w:val="both"/>
        <w:rPr>
          <w:lang w:val="es-PE"/>
        </w:rPr>
      </w:pPr>
      <w:r w:rsidR="00225DE7">
        <w:rPr/>
        <w:t xml:space="preserve">Que, por su parte, la aseguradora sustenta su posición resumidamente en lo siguiente: </w:t>
      </w:r>
      <w:r w:rsidRPr="3DDCDFBA" w:rsidR="00225DE7">
        <w:rPr>
          <w:lang w:val="es-PE"/>
        </w:rPr>
        <w:t xml:space="preserve">a) la carta de reclamo no ha sido firmada por el reclamante, sino por su corredor de seguros, </w:t>
      </w:r>
      <w:r w:rsidRPr="3DDCDFBA" w:rsidR="49814788">
        <w:rPr>
          <w:lang w:val="es-PE"/>
        </w:rPr>
        <w:t>.......................................................</w:t>
      </w:r>
      <w:r w:rsidRPr="3DDCDFBA" w:rsidR="00225DE7">
        <w:rPr>
          <w:lang w:val="es-PE"/>
        </w:rPr>
        <w:t xml:space="preserve">. La ley permite que el corredor de seguros realice actos administrativos de representación en la medida que el asegurado o el contratante haya emitido una carta de nombramiento; b) en diversos apartados de la Póliza se señala que los reembolsos por los actos médicos a los que se sometió el asegurado se realizarán bajo tarifario nacional; c) cumplió con otorgar el reembolso </w:t>
      </w:r>
      <w:r w:rsidRPr="3DDCDFBA" w:rsidR="00225DE7">
        <w:rPr>
          <w:lang w:val="es-PE"/>
        </w:rPr>
        <w:t>de acuerdo a</w:t>
      </w:r>
      <w:r w:rsidRPr="3DDCDFBA" w:rsidR="00225DE7">
        <w:rPr>
          <w:lang w:val="es-PE"/>
        </w:rPr>
        <w:t xml:space="preserve"> lo consignado en la póliza; y considerando el tope señalado. No se le puede otorgar el total del reembolso toda vez que las atenciones se encuentran bajo las tarifas nacionales;</w:t>
      </w:r>
    </w:p>
    <w:p w:rsidRPr="00225DE7" w:rsidR="00225DE7" w:rsidP="00225DE7" w:rsidRDefault="00225DE7" w14:paraId="0296B0AE" w14:textId="77777777">
      <w:pPr>
        <w:jc w:val="both"/>
        <w:rPr>
          <w:lang w:val="es-PE"/>
        </w:rPr>
      </w:pPr>
    </w:p>
    <w:p w:rsidRPr="00225DE7" w:rsidR="00225DE7" w:rsidP="00225DE7" w:rsidRDefault="00225DE7" w14:paraId="6A04AD78" w14:textId="77777777">
      <w:pPr>
        <w:jc w:val="both"/>
        <w:rPr>
          <w:lang w:val="es-PE"/>
        </w:rPr>
      </w:pPr>
    </w:p>
    <w:p w:rsidRPr="00225DE7" w:rsidR="00225DE7" w:rsidP="00225DE7" w:rsidRDefault="00225DE7" w14:paraId="507FBF85" w14:textId="77777777">
      <w:pPr>
        <w:jc w:val="both"/>
      </w:pPr>
      <w:r w:rsidRPr="00225DE7">
        <w:rPr>
          <w:rStyle w:val="Textoennegrita"/>
        </w:rPr>
        <w:t>CONSIDERANDO:</w:t>
      </w:r>
    </w:p>
    <w:p w:rsidRPr="00225DE7" w:rsidR="00225DE7" w:rsidP="00225DE7" w:rsidRDefault="00225DE7" w14:paraId="4FE32383" w14:textId="77777777">
      <w:pPr>
        <w:jc w:val="both"/>
      </w:pPr>
      <w:r w:rsidRPr="00225DE7">
        <w:t> </w:t>
      </w:r>
    </w:p>
    <w:p w:rsidRPr="00225DE7" w:rsidR="00225DE7" w:rsidP="00225DE7" w:rsidRDefault="00225DE7" w14:paraId="57D63C65" w14:textId="77777777">
      <w:pPr>
        <w:jc w:val="both"/>
        <w:rPr>
          <w:lang w:val="es-PE"/>
        </w:rPr>
      </w:pPr>
      <w:r w:rsidRPr="00225DE7">
        <w:rPr>
          <w:b/>
          <w:u w:val="single"/>
          <w:lang w:val="es-PE"/>
        </w:rPr>
        <w:t>Primero</w:t>
      </w:r>
      <w:r w:rsidRPr="00225DE7">
        <w:rPr>
          <w:b/>
          <w:lang w:val="es-PE"/>
        </w:rPr>
        <w:t xml:space="preserve">: </w:t>
      </w:r>
      <w:r w:rsidRPr="00225DE7">
        <w:rPr>
          <w:lang w:val="es-PE"/>
        </w:rPr>
        <w:t>Conforme a su Reglamento, la</w:t>
      </w:r>
      <w:r w:rsidRPr="00225DE7">
        <w:rPr>
          <w:b/>
          <w:bCs/>
          <w:lang w:val="es-PE"/>
        </w:rPr>
        <w:t xml:space="preserve"> </w:t>
      </w:r>
      <w:r w:rsidRPr="00225DE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25DE7" w:rsidR="00225DE7" w:rsidP="00225DE7" w:rsidRDefault="00225DE7" w14:paraId="50D7C66F" w14:textId="77777777">
      <w:pPr>
        <w:jc w:val="both"/>
        <w:rPr>
          <w:bCs/>
        </w:rPr>
      </w:pPr>
    </w:p>
    <w:p w:rsidRPr="00225DE7" w:rsidR="00225DE7" w:rsidP="00225DE7" w:rsidRDefault="00225DE7" w14:paraId="00E45EB4" w14:textId="77777777">
      <w:pPr>
        <w:jc w:val="both"/>
        <w:rPr>
          <w:bCs/>
          <w:lang w:val="es-PE"/>
        </w:rPr>
      </w:pPr>
      <w:r w:rsidRPr="00225DE7">
        <w:rPr>
          <w:b/>
          <w:bCs/>
          <w:u w:val="single"/>
          <w:lang w:val="es-PE"/>
        </w:rPr>
        <w:t>Segundo</w:t>
      </w:r>
      <w:r w:rsidRPr="00225DE7">
        <w:rPr>
          <w:b/>
          <w:bCs/>
          <w:lang w:val="es-PE"/>
        </w:rPr>
        <w:t>:</w:t>
      </w:r>
      <w:r w:rsidRPr="00225DE7">
        <w:rPr>
          <w:bCs/>
          <w:lang w:val="es-PE"/>
        </w:rPr>
        <w:t xml:space="preserve"> </w:t>
      </w:r>
      <w:r w:rsidRPr="00225DE7">
        <w:rPr>
          <w:lang w:val="es-PE"/>
        </w:rPr>
        <w:t xml:space="preserve">Asimismo, de acuerdo a </w:t>
      </w:r>
      <w:r w:rsidRPr="00225DE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25DE7" w:rsidR="00225DE7" w:rsidP="00225DE7" w:rsidRDefault="00225DE7" w14:paraId="5411D2B7" w14:textId="77777777">
      <w:pPr>
        <w:jc w:val="both"/>
        <w:rPr>
          <w:lang w:val="es-PE"/>
        </w:rPr>
      </w:pPr>
    </w:p>
    <w:p w:rsidRPr="00225DE7" w:rsidR="00225DE7" w:rsidP="00225DE7" w:rsidRDefault="00225DE7" w14:paraId="4ACDA094" w14:textId="77777777">
      <w:pPr>
        <w:jc w:val="both"/>
      </w:pPr>
      <w:r w:rsidRPr="00225DE7">
        <w:rPr>
          <w:b/>
          <w:bCs/>
          <w:u w:val="single"/>
          <w:lang w:val="es-PE"/>
        </w:rPr>
        <w:t>Tercero</w:t>
      </w:r>
      <w:r w:rsidRPr="00225DE7">
        <w:rPr>
          <w:b/>
          <w:bCs/>
          <w:lang w:val="es-PE"/>
        </w:rPr>
        <w:t>:</w:t>
      </w:r>
      <w:r w:rsidRPr="00225DE7">
        <w:rPr>
          <w:lang w:val="es-PE"/>
        </w:rPr>
        <w:t xml:space="preserve"> Que, de acuerdo a la Ley Nro. </w:t>
      </w:r>
      <w:r w:rsidRPr="00225DE7">
        <w:t xml:space="preserve">29946 – Ley del Contrato de Seguro, norma legal vigente con ocasión de la celebración del contrato al cual se contrae el presente caso, </w:t>
      </w:r>
      <w:r w:rsidRPr="00225DE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25DE7" w:rsidR="00225DE7" w:rsidP="00225DE7" w:rsidRDefault="00225DE7" w14:paraId="4D963ADC" w14:textId="77777777">
      <w:pPr>
        <w:jc w:val="both"/>
        <w:rPr>
          <w:b/>
          <w:u w:val="single"/>
          <w:lang w:val="es-PE"/>
        </w:rPr>
      </w:pPr>
    </w:p>
    <w:p w:rsidRPr="00225DE7" w:rsidR="00225DE7" w:rsidP="00225DE7" w:rsidRDefault="00225DE7" w14:paraId="175CF5BF" w14:textId="77777777">
      <w:pPr>
        <w:jc w:val="both"/>
        <w:rPr>
          <w:lang w:val="es-PE"/>
        </w:rPr>
      </w:pPr>
      <w:r w:rsidRPr="00225DE7">
        <w:rPr>
          <w:b/>
          <w:u w:val="single"/>
          <w:lang w:val="es-PE"/>
        </w:rPr>
        <w:t>Cuarto</w:t>
      </w:r>
      <w:r w:rsidRPr="00225DE7">
        <w:rPr>
          <w:b/>
          <w:lang w:val="es-PE"/>
        </w:rPr>
        <w:t>:</w:t>
      </w:r>
      <w:r w:rsidRPr="00225DE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25DE7" w:rsidR="00225DE7" w:rsidP="00225DE7" w:rsidRDefault="00225DE7" w14:paraId="644C6279" w14:textId="77777777">
      <w:pPr>
        <w:jc w:val="both"/>
        <w:rPr>
          <w:rStyle w:val="Textoennegrita"/>
          <w:b w:val="0"/>
        </w:rPr>
      </w:pPr>
    </w:p>
    <w:p w:rsidRPr="00225DE7" w:rsidR="00225DE7" w:rsidP="00225DE7" w:rsidRDefault="00225DE7" w14:paraId="616A9DBD" w14:textId="77777777">
      <w:pPr>
        <w:jc w:val="both"/>
      </w:pPr>
      <w:r w:rsidRPr="00225DE7">
        <w:rPr>
          <w:rStyle w:val="Textoennegrita"/>
          <w:u w:val="single"/>
          <w:lang w:val="es-PE"/>
        </w:rPr>
        <w:lastRenderedPageBreak/>
        <w:t>Quinto</w:t>
      </w:r>
      <w:r w:rsidRPr="00225DE7">
        <w:rPr>
          <w:rStyle w:val="Textoennegrita"/>
          <w:lang w:val="es-PE"/>
        </w:rPr>
        <w:t xml:space="preserve">: </w:t>
      </w:r>
      <w:r w:rsidRPr="00225DE7">
        <w:rPr>
          <w:rStyle w:val="Textoennegrita"/>
          <w:b w:val="0"/>
          <w:bCs w:val="0"/>
          <w:lang w:val="es-PE"/>
        </w:rPr>
        <w:t>Que, conforme al</w:t>
      </w:r>
      <w:r w:rsidRPr="00225DE7">
        <w:rPr>
          <w:rStyle w:val="Textoennegrita"/>
          <w:lang w:val="es-PE"/>
        </w:rPr>
        <w:t xml:space="preserve"> </w:t>
      </w:r>
      <w:r w:rsidRPr="00225DE7">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225DE7" w:rsidR="00225DE7" w:rsidP="00225DE7" w:rsidRDefault="00225DE7" w14:paraId="52323712" w14:textId="77777777">
      <w:pPr>
        <w:tabs>
          <w:tab w:val="left" w:pos="2160"/>
        </w:tabs>
        <w:jc w:val="both"/>
      </w:pPr>
    </w:p>
    <w:p w:rsidRPr="00225DE7" w:rsidR="00225DE7" w:rsidP="00225DE7" w:rsidRDefault="00225DE7" w14:paraId="6B779E74" w14:textId="77777777">
      <w:pPr>
        <w:jc w:val="both"/>
        <w:rPr>
          <w:rStyle w:val="Textoennegrita"/>
          <w:b w:val="0"/>
        </w:rPr>
      </w:pPr>
      <w:r w:rsidRPr="00225DE7">
        <w:rPr>
          <w:b/>
          <w:u w:val="single"/>
        </w:rPr>
        <w:t>Sexto</w:t>
      </w:r>
      <w:r w:rsidRPr="00225DE7">
        <w:rPr>
          <w:b/>
        </w:rPr>
        <w:t>:</w:t>
      </w:r>
      <w:r w:rsidRPr="00225DE7">
        <w:rPr>
          <w:b/>
          <w:lang w:val="es-PE"/>
        </w:rPr>
        <w:t xml:space="preserve"> </w:t>
      </w:r>
      <w:r w:rsidRPr="00225DE7">
        <w:rPr>
          <w:lang w:val="es-PE"/>
        </w:rPr>
        <w:t xml:space="preserve"> </w:t>
      </w:r>
      <w:r w:rsidRPr="00225DE7">
        <w:rPr>
          <w:rStyle w:val="Textoennegrita"/>
          <w:b w:val="0"/>
        </w:rPr>
        <w:t xml:space="preserve">Que, en el presente caso se discute la legitimidad de la liquidación realizada por la aseguradora. En ese sentido, las posiciones contrapuestas se limitan a cuestionar el parámetro usado para el reembolso de los gastos médicos otorgados. Así, el reclamante manifiesta que, según la Póliza, se debía reembolsar los gastos conforme a los costos en el extranjero; por otro lado, la aseguradora, manifiesta que dicho reembolso se calculaba según los costos nacionales. </w:t>
      </w:r>
    </w:p>
    <w:p w:rsidRPr="00225DE7" w:rsidR="00225DE7" w:rsidP="00225DE7" w:rsidRDefault="00225DE7" w14:paraId="6706BE13" w14:textId="77777777">
      <w:pPr>
        <w:jc w:val="both"/>
        <w:rPr>
          <w:rStyle w:val="Textoennegrita"/>
          <w:b w:val="0"/>
        </w:rPr>
      </w:pPr>
    </w:p>
    <w:p w:rsidRPr="00225DE7" w:rsidR="00225DE7" w:rsidP="00225DE7" w:rsidRDefault="00225DE7" w14:paraId="08B6DB83" w14:textId="77777777">
      <w:pPr>
        <w:jc w:val="both"/>
        <w:rPr>
          <w:rStyle w:val="Textoennegrita"/>
          <w:b w:val="0"/>
        </w:rPr>
      </w:pPr>
      <w:r w:rsidRPr="00225DE7">
        <w:rPr>
          <w:rStyle w:val="Textoennegrita"/>
          <w:b w:val="0"/>
        </w:rPr>
        <w:t>Sobre el particular, resulta importante repasar lo señalado en las Condiciones Generales de la Póliza respecto del reembolso por gastos:</w:t>
      </w:r>
    </w:p>
    <w:p w:rsidRPr="00225DE7" w:rsidR="00225DE7" w:rsidP="00225DE7" w:rsidRDefault="00225DE7" w14:paraId="6A0FE6B0" w14:textId="77777777">
      <w:pPr>
        <w:jc w:val="both"/>
        <w:rPr>
          <w:rStyle w:val="Textoennegrita"/>
          <w:b w:val="0"/>
        </w:rPr>
      </w:pPr>
    </w:p>
    <w:p w:rsidRPr="00225DE7" w:rsidR="00225DE7" w:rsidP="00225DE7" w:rsidRDefault="00225DE7" w14:paraId="7F11CD51" w14:textId="117A02E1">
      <w:pPr>
        <w:jc w:val="center"/>
      </w:pPr>
      <w:r w:rsidR="3738B7AA">
        <w:rPr/>
        <w:t>....................................................................................................................</w:t>
      </w:r>
    </w:p>
    <w:p w:rsidR="3DDCDFBA" w:rsidP="3DDCDFBA" w:rsidRDefault="3DDCDFBA" w14:paraId="26975C3E" w14:textId="2E90D3FB">
      <w:pPr>
        <w:jc w:val="center"/>
      </w:pPr>
    </w:p>
    <w:p w:rsidRPr="00225DE7" w:rsidR="00225DE7" w:rsidP="00225DE7" w:rsidRDefault="00225DE7" w14:paraId="68FEA564" w14:textId="77777777">
      <w:pPr>
        <w:jc w:val="both"/>
        <w:rPr>
          <w:rStyle w:val="Textoennegrita"/>
          <w:b w:val="0"/>
        </w:rPr>
      </w:pPr>
    </w:p>
    <w:p w:rsidRPr="00225DE7" w:rsidR="00225DE7" w:rsidP="00225DE7" w:rsidRDefault="00225DE7" w14:paraId="0C1BEF08" w14:textId="77777777">
      <w:pPr>
        <w:jc w:val="both"/>
        <w:rPr>
          <w:rStyle w:val="Textoennegrita"/>
          <w:b w:val="0"/>
        </w:rPr>
      </w:pPr>
      <w:r w:rsidRPr="00225DE7">
        <w:rPr>
          <w:rStyle w:val="Textoennegrita"/>
          <w:b w:val="0"/>
        </w:rPr>
        <w:t xml:space="preserve">En buena cuenta, la Póliza reconoce que los gastos por atenciones médicas, tal como el requerido por el reclamante, se reembolsan sobre la base de los costos UCR de la zona geográfica en la que se presta el servicio (España, en este caso). </w:t>
      </w:r>
    </w:p>
    <w:p w:rsidRPr="00225DE7" w:rsidR="00225DE7" w:rsidP="00225DE7" w:rsidRDefault="00225DE7" w14:paraId="26ADC97E" w14:textId="77777777">
      <w:pPr>
        <w:jc w:val="both"/>
        <w:rPr>
          <w:rStyle w:val="Textoennegrita"/>
          <w:b w:val="0"/>
        </w:rPr>
      </w:pPr>
    </w:p>
    <w:p w:rsidRPr="00225DE7" w:rsidR="00225DE7" w:rsidP="00225DE7" w:rsidRDefault="00225DE7" w14:paraId="7417BA77" w14:textId="77777777">
      <w:pPr>
        <w:jc w:val="both"/>
        <w:rPr>
          <w:rStyle w:val="Textoennegrita"/>
          <w:b w:val="0"/>
        </w:rPr>
      </w:pPr>
      <w:r w:rsidRPr="00225DE7">
        <w:rPr>
          <w:rStyle w:val="Textoennegrita"/>
          <w:b w:val="0"/>
        </w:rPr>
        <w:t xml:space="preserve">No obstante, es preciso que nos remitamos a la sexta regla contenida en el artículo IV de las Disposiciones Generales de la Ley </w:t>
      </w:r>
      <w:proofErr w:type="spellStart"/>
      <w:r w:rsidRPr="00225DE7">
        <w:rPr>
          <w:rStyle w:val="Textoennegrita"/>
          <w:b w:val="0"/>
        </w:rPr>
        <w:t>N°</w:t>
      </w:r>
      <w:proofErr w:type="spellEnd"/>
      <w:r w:rsidRPr="00225DE7">
        <w:rPr>
          <w:rStyle w:val="Textoennegrita"/>
          <w:b w:val="0"/>
        </w:rPr>
        <w:t xml:space="preserve"> 29946, Ley del Contrato de Seguro, la que dispone que las Condiciones Particulares prevalecen sobre las Condiciones Generales. Por ello, resulta imprescindible recordar qué es lo que estas disponen:</w:t>
      </w:r>
    </w:p>
    <w:p w:rsidRPr="00225DE7" w:rsidR="00225DE7" w:rsidP="00225DE7" w:rsidRDefault="00225DE7" w14:paraId="4D596350" w14:textId="77777777">
      <w:pPr>
        <w:jc w:val="both"/>
        <w:rPr>
          <w:rStyle w:val="Textoennegrita"/>
          <w:b w:val="0"/>
        </w:rPr>
      </w:pPr>
    </w:p>
    <w:p w:rsidRPr="00225DE7" w:rsidR="00225DE7" w:rsidP="00225DE7" w:rsidRDefault="00225DE7" w14:paraId="7943C61B" w14:textId="34325D5A">
      <w:pPr>
        <w:jc w:val="both"/>
        <w:rPr>
          <w:rStyle w:val="Textoennegrita"/>
          <w:b w:val="0"/>
        </w:rPr>
      </w:pPr>
      <w:r w:rsidRPr="00225DE7">
        <w:rPr>
          <w:noProof/>
        </w:rPr>
        <w:lastRenderedPageBreak/>
        <w:drawing>
          <wp:inline distT="0" distB="0" distL="0" distR="0" wp14:anchorId="2523A8AE" wp14:editId="0C144F07">
            <wp:extent cx="5580380" cy="775335"/>
            <wp:effectExtent l="0" t="0" r="0" b="0"/>
            <wp:docPr id="2001847759" name="Imagen 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47759" name="Imagen 3" descr="Imagen que contiene Texto&#10;&#10;Descripción generada automáticamen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775335"/>
                    </a:xfrm>
                    <a:prstGeom prst="rect">
                      <a:avLst/>
                    </a:prstGeom>
                    <a:noFill/>
                    <a:ln>
                      <a:noFill/>
                    </a:ln>
                  </pic:spPr>
                </pic:pic>
              </a:graphicData>
            </a:graphic>
          </wp:inline>
        </w:drawing>
      </w:r>
    </w:p>
    <w:p w:rsidRPr="00225DE7" w:rsidR="00225DE7" w:rsidP="00225DE7" w:rsidRDefault="00225DE7" w14:paraId="3813F60A" w14:textId="77777777">
      <w:pPr>
        <w:jc w:val="both"/>
        <w:rPr>
          <w:rStyle w:val="Textoennegrita"/>
          <w:b w:val="0"/>
        </w:rPr>
      </w:pPr>
    </w:p>
    <w:p w:rsidRPr="00225DE7" w:rsidR="00225DE7" w:rsidP="00225DE7" w:rsidRDefault="00225DE7" w14:paraId="70D2BDC3" w14:textId="77777777">
      <w:pPr>
        <w:jc w:val="both"/>
        <w:rPr>
          <w:rStyle w:val="Textoennegrita"/>
          <w:b w:val="0"/>
        </w:rPr>
      </w:pPr>
      <w:r w:rsidRPr="00225DE7">
        <w:rPr>
          <w:rStyle w:val="Textoennegrita"/>
          <w:b w:val="0"/>
        </w:rPr>
        <w:t>Ahora bien, según lo señalado por el reclamante, dicha cláusula ha sido objeto de modificación. En ese sentido, la versión final de la referida cláusula se lee de la siguiente forma:</w:t>
      </w:r>
    </w:p>
    <w:p w:rsidRPr="00225DE7" w:rsidR="00225DE7" w:rsidP="00225DE7" w:rsidRDefault="00225DE7" w14:paraId="5FC6E3C4" w14:textId="77777777">
      <w:pPr>
        <w:jc w:val="both"/>
        <w:rPr>
          <w:rStyle w:val="Textoennegrita"/>
          <w:b w:val="0"/>
        </w:rPr>
      </w:pPr>
    </w:p>
    <w:p w:rsidRPr="00225DE7" w:rsidR="00225DE7" w:rsidP="00225DE7" w:rsidRDefault="00225DE7" w14:paraId="6C1CAED7" w14:textId="69919E77">
      <w:pPr>
        <w:jc w:val="center"/>
      </w:pPr>
      <w:r w:rsidR="6B6719A7">
        <w:rPr/>
        <w:t>.........................................................................................................................</w:t>
      </w:r>
    </w:p>
    <w:p w:rsidRPr="00225DE7" w:rsidR="00225DE7" w:rsidP="00225DE7" w:rsidRDefault="00225DE7" w14:paraId="236C69BD" w14:textId="77777777">
      <w:pPr>
        <w:jc w:val="both"/>
        <w:rPr>
          <w:rStyle w:val="Textoennegrita"/>
          <w:b w:val="0"/>
        </w:rPr>
      </w:pPr>
    </w:p>
    <w:p w:rsidRPr="00225DE7" w:rsidR="00225DE7" w:rsidP="00225DE7" w:rsidRDefault="00225DE7" w14:paraId="1121466A" w14:textId="77777777">
      <w:pPr>
        <w:jc w:val="both"/>
        <w:rPr>
          <w:rStyle w:val="Textoennegrita"/>
          <w:b w:val="0"/>
        </w:rPr>
      </w:pPr>
    </w:p>
    <w:p w:rsidRPr="00225DE7" w:rsidR="00225DE7" w:rsidP="00225DE7" w:rsidRDefault="00225DE7" w14:paraId="44970050" w14:textId="77777777">
      <w:pPr>
        <w:jc w:val="both"/>
        <w:rPr>
          <w:rStyle w:val="Textoennegrita"/>
          <w:b w:val="0"/>
          <w:i/>
          <w:iCs/>
        </w:rPr>
      </w:pPr>
      <w:r w:rsidRPr="00225DE7">
        <w:rPr>
          <w:rStyle w:val="Textoennegrita"/>
          <w:b w:val="0"/>
        </w:rPr>
        <w:t xml:space="preserve">De este modo, se puede apreciar que los diagnósticos cubiertos en la </w:t>
      </w:r>
      <w:r w:rsidRPr="00225DE7">
        <w:rPr>
          <w:rStyle w:val="Textoennegrita"/>
          <w:b w:val="0"/>
          <w:i/>
          <w:iCs/>
        </w:rPr>
        <w:t>póliza anterior</w:t>
      </w:r>
      <w:r w:rsidRPr="00225DE7">
        <w:rPr>
          <w:rStyle w:val="Textoennegrita"/>
          <w:b w:val="0"/>
        </w:rPr>
        <w:t xml:space="preserve"> serán objeto de cobertura. Asimismo, se deja constancia de que el reembolso objeto de dicha cobertura se realizará a </w:t>
      </w:r>
      <w:r w:rsidRPr="00225DE7">
        <w:rPr>
          <w:rStyle w:val="Textoennegrita"/>
          <w:b w:val="0"/>
          <w:i/>
          <w:iCs/>
        </w:rPr>
        <w:t>costo local, según los beneficios de la póliza anterior.</w:t>
      </w:r>
    </w:p>
    <w:p w:rsidRPr="00225DE7" w:rsidR="00225DE7" w:rsidP="00225DE7" w:rsidRDefault="00225DE7" w14:paraId="6FF3D28E" w14:textId="77777777">
      <w:pPr>
        <w:jc w:val="both"/>
        <w:rPr>
          <w:rStyle w:val="Textoennegrita"/>
          <w:b w:val="0"/>
          <w:i/>
          <w:iCs/>
        </w:rPr>
      </w:pPr>
    </w:p>
    <w:p w:rsidRPr="00225DE7" w:rsidR="00225DE7" w:rsidP="00225DE7" w:rsidRDefault="00225DE7" w14:paraId="77E17516" w14:textId="21F62504">
      <w:pPr>
        <w:tabs>
          <w:tab w:val="left" w:pos="2160"/>
        </w:tabs>
        <w:jc w:val="both"/>
        <w:rPr>
          <w:lang w:val="es-PE"/>
        </w:rPr>
      </w:pPr>
      <w:r w:rsidRPr="3DDCDFBA" w:rsidR="00225DE7">
        <w:rPr>
          <w:b w:val="1"/>
          <w:bCs w:val="1"/>
          <w:u w:val="single"/>
          <w:lang w:val="es-PE"/>
        </w:rPr>
        <w:t>Sétimo:</w:t>
      </w:r>
      <w:r w:rsidRPr="3DDCDFBA" w:rsidR="00225DE7">
        <w:rPr>
          <w:lang w:val="es-PE"/>
        </w:rPr>
        <w:t xml:space="preserve">  Que, según se aprecia, la Póliza remite a una </w:t>
      </w:r>
      <w:r w:rsidRPr="3DDCDFBA" w:rsidR="00225DE7">
        <w:rPr>
          <w:i w:val="1"/>
          <w:iCs w:val="1"/>
          <w:lang w:val="es-PE"/>
        </w:rPr>
        <w:t>póliza anterio</w:t>
      </w:r>
      <w:r w:rsidRPr="3DDCDFBA" w:rsidR="00225DE7">
        <w:rPr>
          <w:lang w:val="es-PE"/>
        </w:rPr>
        <w:t xml:space="preserve">r, la que no sería otra que la Póliza </w:t>
      </w:r>
      <w:r w:rsidRPr="3DDCDFBA" w:rsidR="00225DE7">
        <w:rPr>
          <w:lang w:val="es-PE"/>
        </w:rPr>
        <w:t>Ami</w:t>
      </w:r>
      <w:r w:rsidRPr="3DDCDFBA" w:rsidR="00225DE7">
        <w:rPr>
          <w:lang w:val="es-PE"/>
        </w:rPr>
        <w:t xml:space="preserve"> Full Salud </w:t>
      </w:r>
      <w:r w:rsidRPr="3DDCDFBA" w:rsidR="00225DE7">
        <w:rPr>
          <w:lang w:val="es-PE"/>
        </w:rPr>
        <w:t>Nro</w:t>
      </w:r>
      <w:r w:rsidRPr="3DDCDFBA" w:rsidR="00225DE7">
        <w:rPr>
          <w:lang w:val="es-PE"/>
        </w:rPr>
        <w:t xml:space="preserve"> </w:t>
      </w:r>
      <w:r w:rsidRPr="3DDCDFBA" w:rsidR="45495CF6">
        <w:rPr>
          <w:lang w:val="es-PE"/>
        </w:rPr>
        <w:t>.........................</w:t>
      </w:r>
      <w:r w:rsidRPr="3DDCDFBA" w:rsidR="00225DE7">
        <w:rPr>
          <w:lang w:val="es-PE"/>
        </w:rPr>
        <w:t xml:space="preserve"> (en adelante, la Póliza Full Salud), la que -según se aprecia- disponía lo siguiente respecto de los reembolsos por gastos médicos:</w:t>
      </w:r>
    </w:p>
    <w:p w:rsidR="3DDCDFBA" w:rsidP="3DDCDFBA" w:rsidRDefault="3DDCDFBA" w14:paraId="76E99E94" w14:textId="36B680D0">
      <w:pPr>
        <w:tabs>
          <w:tab w:val="left" w:leader="none" w:pos="2160"/>
        </w:tabs>
        <w:jc w:val="both"/>
        <w:rPr>
          <w:lang w:val="es-PE"/>
        </w:rPr>
      </w:pPr>
    </w:p>
    <w:p w:rsidRPr="00225DE7" w:rsidR="00225DE7" w:rsidP="00225DE7" w:rsidRDefault="00225DE7" w14:paraId="1F55D597" w14:textId="73B71B2D">
      <w:pPr>
        <w:tabs>
          <w:tab w:val="left" w:pos="2160"/>
        </w:tabs>
        <w:jc w:val="center"/>
      </w:pPr>
      <w:r w:rsidR="424D882F">
        <w:rPr/>
        <w:t>..................................................................................................................................</w:t>
      </w:r>
    </w:p>
    <w:p w:rsidRPr="00225DE7" w:rsidR="00225DE7" w:rsidP="00225DE7" w:rsidRDefault="00225DE7" w14:paraId="3AEFBA6D" w14:textId="77777777">
      <w:pPr>
        <w:tabs>
          <w:tab w:val="left" w:pos="2160"/>
        </w:tabs>
        <w:jc w:val="both"/>
        <w:rPr>
          <w:lang w:val="es-PE"/>
        </w:rPr>
      </w:pPr>
    </w:p>
    <w:p w:rsidRPr="00225DE7" w:rsidR="00225DE7" w:rsidP="00225DE7" w:rsidRDefault="00225DE7" w14:paraId="19CFC6C2" w14:textId="6082F419">
      <w:pPr>
        <w:tabs>
          <w:tab w:val="left" w:pos="2160"/>
        </w:tabs>
        <w:jc w:val="both"/>
        <w:rPr>
          <w:lang w:val="es-PE"/>
        </w:rPr>
      </w:pPr>
      <w:r w:rsidRPr="3DDCDFBA" w:rsidR="00225DE7">
        <w:rPr>
          <w:lang w:val="es-PE"/>
        </w:rPr>
        <w:t xml:space="preserve">En buena cuenta, según la Condición Particular de la Póliza, la solicitud de cobertura del reclamante debería realizarse conforme a lo dispuesto en la Póliza Full Salud, la que no </w:t>
      </w:r>
      <w:r w:rsidRPr="3DDCDFBA" w:rsidR="00225DE7">
        <w:rPr>
          <w:lang w:val="es-PE"/>
        </w:rPr>
        <w:t xml:space="preserve">reconocía reembolso según el tarifario UCR, sino que se limitaba al Tarifario </w:t>
      </w:r>
      <w:r w:rsidRPr="3DDCDFBA" w:rsidR="3EE78004">
        <w:rPr>
          <w:lang w:val="es-PE"/>
        </w:rPr>
        <w:t>.............</w:t>
      </w:r>
      <w:r w:rsidRPr="3DDCDFBA" w:rsidR="00225DE7">
        <w:rPr>
          <w:lang w:val="es-PE"/>
        </w:rPr>
        <w:t>, por lo que lo requerido por el reclamante no resulta atendible.</w:t>
      </w:r>
    </w:p>
    <w:p w:rsidRPr="00225DE7" w:rsidR="00225DE7" w:rsidP="00225DE7" w:rsidRDefault="00225DE7" w14:paraId="5308CE2D" w14:textId="77777777">
      <w:pPr>
        <w:tabs>
          <w:tab w:val="left" w:pos="2160"/>
        </w:tabs>
        <w:jc w:val="both"/>
        <w:rPr>
          <w:lang w:val="es-PE"/>
        </w:rPr>
      </w:pPr>
    </w:p>
    <w:p w:rsidRPr="00225DE7" w:rsidR="00225DE7" w:rsidP="00225DE7" w:rsidRDefault="00225DE7" w14:paraId="13DA7C0D" w14:textId="77777777">
      <w:pPr>
        <w:tabs>
          <w:tab w:val="left" w:pos="2160"/>
        </w:tabs>
        <w:jc w:val="both"/>
        <w:rPr>
          <w:b/>
          <w:lang w:val="es-PE"/>
        </w:rPr>
      </w:pPr>
      <w:r w:rsidRPr="00225DE7">
        <w:rPr>
          <w:b/>
          <w:lang w:val="es-PE"/>
        </w:rPr>
        <w:t xml:space="preserve">Atendiendo a lo expresado, este colegiado </w:t>
      </w:r>
      <w:r w:rsidRPr="00225DE7">
        <w:rPr>
          <w:b/>
        </w:rPr>
        <w:t>concluye su apreciación razonada y conjunta al amparo de lo establecido en su Reglamento, por lo que</w:t>
      </w:r>
      <w:r w:rsidRPr="00225DE7">
        <w:rPr>
          <w:b/>
          <w:lang w:val="es-PE"/>
        </w:rPr>
        <w:t xml:space="preserve"> resuelve:</w:t>
      </w:r>
    </w:p>
    <w:p w:rsidRPr="00225DE7" w:rsidR="00225DE7" w:rsidP="00225DE7" w:rsidRDefault="00225DE7" w14:paraId="3FD5C12F" w14:textId="77777777">
      <w:pPr>
        <w:tabs>
          <w:tab w:val="left" w:pos="2160"/>
        </w:tabs>
        <w:jc w:val="both"/>
      </w:pPr>
    </w:p>
    <w:p w:rsidRPr="00225DE7" w:rsidR="00225DE7" w:rsidP="00225DE7" w:rsidRDefault="00225DE7" w14:paraId="06610656" w14:textId="52407F44">
      <w:pPr>
        <w:tabs>
          <w:tab w:val="left" w:pos="2160"/>
        </w:tabs>
        <w:jc w:val="both"/>
        <w:rPr>
          <w:lang w:val="es-PE"/>
        </w:rPr>
      </w:pPr>
      <w:r w:rsidRPr="3DDCDFBA" w:rsidR="00225DE7">
        <w:rPr>
          <w:lang w:val="es-PE"/>
        </w:rPr>
        <w:t xml:space="preserve">Declarar </w:t>
      </w:r>
      <w:r w:rsidRPr="3DDCDFBA" w:rsidR="00225DE7">
        <w:rPr>
          <w:b w:val="1"/>
          <w:bCs w:val="1"/>
          <w:lang w:val="es-PE"/>
        </w:rPr>
        <w:t xml:space="preserve">INFUNDADA </w:t>
      </w:r>
      <w:r w:rsidRPr="3DDCDFBA" w:rsidR="00225DE7">
        <w:rPr>
          <w:lang w:val="es-PE"/>
        </w:rPr>
        <w:t xml:space="preserve">la reclamación interpuesta por don </w:t>
      </w:r>
      <w:r w:rsidRPr="3DDCDFBA" w:rsidR="4C19863B">
        <w:rPr>
          <w:b w:val="1"/>
          <w:bCs w:val="1"/>
          <w:lang w:val="es-PE"/>
        </w:rPr>
        <w:t>...........................................................</w:t>
      </w:r>
      <w:r w:rsidRPr="3DDCDFBA" w:rsidR="00225DE7">
        <w:rPr>
          <w:b w:val="1"/>
          <w:bCs w:val="1"/>
          <w:lang w:val="es-PE"/>
        </w:rPr>
        <w:t xml:space="preserve"> </w:t>
      </w:r>
      <w:r w:rsidRPr="3DDCDFBA" w:rsidR="00225DE7">
        <w:rPr>
          <w:lang w:val="es-PE"/>
        </w:rPr>
        <w:t xml:space="preserve">contra </w:t>
      </w:r>
      <w:r w:rsidRPr="3DDCDFBA" w:rsidR="70D2FD7D">
        <w:rPr>
          <w:b w:val="1"/>
          <w:bCs w:val="1"/>
          <w:lang w:val="es-PE"/>
        </w:rPr>
        <w:t>...........................................................................</w:t>
      </w:r>
      <w:r w:rsidRPr="3DDCDFBA" w:rsidR="00225DE7">
        <w:rPr>
          <w:lang w:val="es-PE"/>
        </w:rPr>
        <w:t>, dejando a salvo el derecho de la reclamante de acudir ante las instancias que estime pertinente.</w:t>
      </w:r>
    </w:p>
    <w:p w:rsidRPr="00225DE7" w:rsidR="00EF44CF" w:rsidP="00427FB7" w:rsidRDefault="00EF44CF" w14:paraId="39F41AAB" w14:textId="77777777">
      <w:pPr>
        <w:jc w:val="both"/>
        <w:rPr>
          <w:rStyle w:val="Textoennegrita"/>
          <w:b w:val="0"/>
          <w:bCs w:val="0"/>
          <w:lang w:val="es-PE"/>
        </w:rPr>
      </w:pPr>
    </w:p>
    <w:p w:rsidRPr="00225DE7" w:rsidR="00804FBA" w:rsidP="00804FBA" w:rsidRDefault="00F15FBA" w14:paraId="0B8F9BB3" w14:textId="682D0CD7">
      <w:pPr>
        <w:jc w:val="right"/>
        <w:outlineLvl w:val="0"/>
        <w:rPr>
          <w:lang w:val="es-PE"/>
        </w:rPr>
      </w:pPr>
      <w:r w:rsidRPr="00225DE7">
        <w:rPr>
          <w:lang w:val="es-PE"/>
        </w:rPr>
        <w:t xml:space="preserve">Lima, </w:t>
      </w:r>
      <w:r w:rsidRPr="00225DE7" w:rsidR="007B617A">
        <w:t>1</w:t>
      </w:r>
      <w:r w:rsidR="004C71C2">
        <w:t>9</w:t>
      </w:r>
      <w:r w:rsidRPr="00225DE7" w:rsidR="00981056">
        <w:t xml:space="preserve"> </w:t>
      </w:r>
      <w:r w:rsidRPr="00225DE7">
        <w:rPr>
          <w:lang w:val="es-PE"/>
        </w:rPr>
        <w:t>de</w:t>
      </w:r>
      <w:r w:rsidRPr="00225DE7" w:rsidR="001631D6">
        <w:rPr>
          <w:lang w:val="es-PE"/>
        </w:rPr>
        <w:t xml:space="preserve"> </w:t>
      </w:r>
      <w:r w:rsidRPr="00225DE7" w:rsidR="007B617A">
        <w:rPr>
          <w:lang w:val="es-PE"/>
        </w:rPr>
        <w:t>septiembre</w:t>
      </w:r>
      <w:r w:rsidRPr="00225DE7" w:rsidR="001631D6">
        <w:rPr>
          <w:lang w:val="es-PE"/>
        </w:rPr>
        <w:t xml:space="preserve"> </w:t>
      </w:r>
      <w:r w:rsidRPr="00225DE7">
        <w:rPr>
          <w:lang w:val="es-PE"/>
        </w:rPr>
        <w:t>de 20</w:t>
      </w:r>
      <w:r w:rsidRPr="00225DE7" w:rsidR="001631D6">
        <w:rPr>
          <w:lang w:val="es-PE"/>
        </w:rPr>
        <w:t>2</w:t>
      </w:r>
      <w:r w:rsidRPr="00225DE7" w:rsidR="00807D21">
        <w:rPr>
          <w:lang w:val="es-PE"/>
        </w:rPr>
        <w:t>3</w:t>
      </w:r>
    </w:p>
    <w:p w:rsidRPr="00225DE7" w:rsidR="00804FBA" w:rsidP="007B617A" w:rsidRDefault="00804FBA" w14:paraId="2C8A5CBC" w14:textId="77777777">
      <w:pPr>
        <w:jc w:val="both"/>
        <w:rPr>
          <w:b/>
          <w:bCs/>
          <w:i/>
          <w:iCs/>
          <w:lang w:val="es-ES_tradnl"/>
        </w:rPr>
      </w:pPr>
    </w:p>
    <w:p w:rsidRPr="00225DE7" w:rsidR="007B617A" w:rsidP="007B617A" w:rsidRDefault="007B617A" w14:paraId="4B31173C" w14:textId="2EAC8C2D">
      <w:pPr>
        <w:jc w:val="both"/>
        <w:rPr>
          <w:b/>
          <w:bCs/>
          <w:i/>
          <w:iCs/>
          <w:lang w:val="es-ES_tradnl"/>
        </w:rPr>
      </w:pPr>
      <w:r w:rsidRPr="00225DE7">
        <w:rPr>
          <w:b/>
          <w:bCs/>
          <w:i/>
          <w:iCs/>
          <w:lang w:val="es-ES_tradnl"/>
        </w:rPr>
        <w:t>La Secretaría Técnica certifica que la presente resolución cuenta con el voto de los vocales cuyos nombres figuran en el presente documento.</w:t>
      </w:r>
    </w:p>
    <w:p w:rsidRPr="00225DE7" w:rsidR="007B617A" w:rsidP="007B617A" w:rsidRDefault="007B617A" w14:paraId="35552407" w14:textId="77777777">
      <w:pPr>
        <w:jc w:val="both"/>
        <w:rPr>
          <w:b/>
          <w:bCs/>
          <w:i/>
          <w:iCs/>
          <w:lang w:val="es-ES_tradnl"/>
        </w:rPr>
      </w:pPr>
    </w:p>
    <w:p w:rsidRPr="00225DE7" w:rsidR="004734D9" w:rsidP="004734D9" w:rsidRDefault="004734D9" w14:paraId="42BF8F95" w14:textId="79E91DF2">
      <w:pPr>
        <w:spacing w:line="360" w:lineRule="auto"/>
        <w:jc w:val="center"/>
        <w:rPr>
          <w:b/>
          <w:bCs/>
        </w:rPr>
      </w:pPr>
      <w:r w:rsidRPr="00225DE7">
        <w:rPr>
          <w:b/>
          <w:bCs/>
        </w:rPr>
        <w:t xml:space="preserve">Rolando Eyzaguirre </w:t>
      </w:r>
      <w:proofErr w:type="spellStart"/>
      <w:r w:rsidRPr="00225DE7">
        <w:rPr>
          <w:b/>
          <w:bCs/>
        </w:rPr>
        <w:t>Maccan</w:t>
      </w:r>
      <w:proofErr w:type="spellEnd"/>
      <w:r w:rsidRPr="00225DE7">
        <w:rPr>
          <w:b/>
          <w:bCs/>
        </w:rPr>
        <w:t xml:space="preserve"> – </w:t>
      </w:r>
      <w:proofErr w:type="gramStart"/>
      <w:r w:rsidRPr="00225DE7">
        <w:rPr>
          <w:b/>
          <w:bCs/>
        </w:rPr>
        <w:t>Presidente</w:t>
      </w:r>
      <w:proofErr w:type="gramEnd"/>
    </w:p>
    <w:p w:rsidRPr="00225DE7" w:rsidR="007B617A" w:rsidP="007B617A" w:rsidRDefault="007B617A" w14:paraId="1315FD2E" w14:textId="77777777">
      <w:pPr>
        <w:spacing w:line="360" w:lineRule="auto"/>
        <w:jc w:val="center"/>
        <w:rPr>
          <w:b/>
          <w:bCs/>
        </w:rPr>
      </w:pPr>
      <w:r w:rsidRPr="00225DE7">
        <w:rPr>
          <w:b/>
          <w:bCs/>
        </w:rPr>
        <w:t>María Eugenia Valdez Fernández Baca – Vocal</w:t>
      </w:r>
    </w:p>
    <w:p w:rsidRPr="00225DE7" w:rsidR="004734D9" w:rsidP="004734D9" w:rsidRDefault="004734D9" w14:paraId="02D71B9D" w14:textId="46BD5471">
      <w:pPr>
        <w:spacing w:line="360" w:lineRule="auto"/>
        <w:jc w:val="center"/>
        <w:rPr>
          <w:b/>
          <w:bCs/>
        </w:rPr>
      </w:pPr>
      <w:r w:rsidRPr="00225DE7">
        <w:rPr>
          <w:b/>
          <w:bCs/>
        </w:rPr>
        <w:t>Omar Alfaro Villanueva – Vocal</w:t>
      </w:r>
    </w:p>
    <w:p w:rsidRPr="00225DE7" w:rsidR="007B617A" w:rsidP="007B617A" w:rsidRDefault="007B617A" w14:paraId="539E2DD1" w14:textId="77777777">
      <w:pPr>
        <w:spacing w:line="360" w:lineRule="auto"/>
        <w:jc w:val="center"/>
        <w:rPr>
          <w:lang w:val="es-MX"/>
        </w:rPr>
      </w:pPr>
      <w:r w:rsidRPr="00225DE7">
        <w:rPr>
          <w:b/>
          <w:bCs/>
        </w:rPr>
        <w:t>Gonzalo Abad del Busto - Vocal</w:t>
      </w:r>
    </w:p>
    <w:p w:rsidRPr="00225DE7" w:rsidR="001631D6" w:rsidP="00F15FBA" w:rsidRDefault="001631D6" w14:paraId="0DA96C46" w14:textId="77777777">
      <w:pPr>
        <w:jc w:val="both"/>
        <w:rPr>
          <w:lang w:val="es-MX"/>
        </w:rPr>
      </w:pPr>
    </w:p>
    <w:p w:rsidRPr="00225DE7" w:rsidR="00F15FBA" w:rsidP="00F15FBA" w:rsidRDefault="00F15FBA" w14:paraId="22C77427" w14:textId="77777777"/>
    <w:p w:rsidRPr="00EF44CF" w:rsidR="00F15FBA" w:rsidP="00F15FBA" w:rsidRDefault="00F15FBA" w14:paraId="58BFC23A" w14:textId="77777777"/>
    <w:p w:rsidRPr="001631D6" w:rsidR="009E119B" w:rsidRDefault="009E119B" w14:paraId="164CAA9F" w14:textId="77777777"/>
    <w:sectPr w:rsidRPr="001631D6" w:rsidR="009E119B">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46A99" w:rsidP="005F148C" w:rsidRDefault="00346A99" w14:paraId="287C5D48" w14:textId="77777777">
      <w:r>
        <w:separator/>
      </w:r>
    </w:p>
  </w:endnote>
  <w:endnote w:type="continuationSeparator" w:id="0">
    <w:p w:rsidR="00346A99" w:rsidP="005F148C" w:rsidRDefault="00346A99" w14:paraId="703E1BD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46A99" w:rsidP="005F148C" w:rsidRDefault="00346A99" w14:paraId="4288747F" w14:textId="77777777">
      <w:r>
        <w:separator/>
      </w:r>
    </w:p>
  </w:footnote>
  <w:footnote w:type="continuationSeparator" w:id="0">
    <w:p w:rsidR="00346A99" w:rsidP="005F148C" w:rsidRDefault="00346A99" w14:paraId="358175B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num w:numId="1" w16cid:durableId="1826121645">
    <w:abstractNumId w:val="1"/>
  </w:num>
  <w:num w:numId="2" w16cid:durableId="1256477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647A"/>
    <w:rsid w:val="0003193C"/>
    <w:rsid w:val="00032526"/>
    <w:rsid w:val="00032C2E"/>
    <w:rsid w:val="0003324F"/>
    <w:rsid w:val="00035695"/>
    <w:rsid w:val="00035BA1"/>
    <w:rsid w:val="00035CCC"/>
    <w:rsid w:val="0004567C"/>
    <w:rsid w:val="00045B2C"/>
    <w:rsid w:val="00074CB3"/>
    <w:rsid w:val="0008387F"/>
    <w:rsid w:val="00084E51"/>
    <w:rsid w:val="00085C13"/>
    <w:rsid w:val="00090136"/>
    <w:rsid w:val="00093257"/>
    <w:rsid w:val="00094DDA"/>
    <w:rsid w:val="0009632B"/>
    <w:rsid w:val="000A1BF0"/>
    <w:rsid w:val="000A32D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631D6"/>
    <w:rsid w:val="0017198C"/>
    <w:rsid w:val="00173975"/>
    <w:rsid w:val="0018455D"/>
    <w:rsid w:val="00185768"/>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80092"/>
    <w:rsid w:val="00281026"/>
    <w:rsid w:val="002933C5"/>
    <w:rsid w:val="0029474B"/>
    <w:rsid w:val="002A1509"/>
    <w:rsid w:val="002A2188"/>
    <w:rsid w:val="002A2594"/>
    <w:rsid w:val="002B14D5"/>
    <w:rsid w:val="002B550C"/>
    <w:rsid w:val="002B6439"/>
    <w:rsid w:val="002C30A0"/>
    <w:rsid w:val="002C7082"/>
    <w:rsid w:val="002C7C2B"/>
    <w:rsid w:val="002D0468"/>
    <w:rsid w:val="002D1C78"/>
    <w:rsid w:val="002D681D"/>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77B6C"/>
    <w:rsid w:val="00381984"/>
    <w:rsid w:val="00383692"/>
    <w:rsid w:val="00385C08"/>
    <w:rsid w:val="0039536B"/>
    <w:rsid w:val="003977C8"/>
    <w:rsid w:val="003A0B41"/>
    <w:rsid w:val="003B36C2"/>
    <w:rsid w:val="003B46E3"/>
    <w:rsid w:val="003B4770"/>
    <w:rsid w:val="003B5737"/>
    <w:rsid w:val="003B5A8D"/>
    <w:rsid w:val="003B684A"/>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49E2"/>
    <w:rsid w:val="00467825"/>
    <w:rsid w:val="004710AF"/>
    <w:rsid w:val="004734D9"/>
    <w:rsid w:val="00477D05"/>
    <w:rsid w:val="004832C1"/>
    <w:rsid w:val="004848A8"/>
    <w:rsid w:val="004854D9"/>
    <w:rsid w:val="004856B2"/>
    <w:rsid w:val="00485D27"/>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FC4"/>
    <w:rsid w:val="00514DF5"/>
    <w:rsid w:val="00516549"/>
    <w:rsid w:val="00517150"/>
    <w:rsid w:val="00531FBE"/>
    <w:rsid w:val="00532BB0"/>
    <w:rsid w:val="0053602A"/>
    <w:rsid w:val="005362E0"/>
    <w:rsid w:val="00544D50"/>
    <w:rsid w:val="0055163A"/>
    <w:rsid w:val="00552B03"/>
    <w:rsid w:val="00554619"/>
    <w:rsid w:val="00555960"/>
    <w:rsid w:val="00563D50"/>
    <w:rsid w:val="00565F03"/>
    <w:rsid w:val="00576EE9"/>
    <w:rsid w:val="0057735F"/>
    <w:rsid w:val="0058358B"/>
    <w:rsid w:val="00584675"/>
    <w:rsid w:val="00585648"/>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62037B"/>
    <w:rsid w:val="00621ACC"/>
    <w:rsid w:val="00630726"/>
    <w:rsid w:val="00647AEE"/>
    <w:rsid w:val="00651449"/>
    <w:rsid w:val="006603F9"/>
    <w:rsid w:val="0066418F"/>
    <w:rsid w:val="006704E4"/>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1AD3"/>
    <w:rsid w:val="006F404F"/>
    <w:rsid w:val="0070531E"/>
    <w:rsid w:val="0070702B"/>
    <w:rsid w:val="007224F7"/>
    <w:rsid w:val="007300F4"/>
    <w:rsid w:val="007308D3"/>
    <w:rsid w:val="00732DCE"/>
    <w:rsid w:val="00734447"/>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5BD8"/>
    <w:rsid w:val="008A67AB"/>
    <w:rsid w:val="008B4C54"/>
    <w:rsid w:val="008C7D4A"/>
    <w:rsid w:val="008D0547"/>
    <w:rsid w:val="008D5A92"/>
    <w:rsid w:val="008E648A"/>
    <w:rsid w:val="008F02BA"/>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272A6"/>
    <w:rsid w:val="00A3131A"/>
    <w:rsid w:val="00A344AD"/>
    <w:rsid w:val="00A50DFC"/>
    <w:rsid w:val="00A51630"/>
    <w:rsid w:val="00A56557"/>
    <w:rsid w:val="00A71BF9"/>
    <w:rsid w:val="00A73933"/>
    <w:rsid w:val="00A77240"/>
    <w:rsid w:val="00A80BAD"/>
    <w:rsid w:val="00A8424C"/>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1F4"/>
    <w:rsid w:val="00B2063E"/>
    <w:rsid w:val="00B26691"/>
    <w:rsid w:val="00B3067C"/>
    <w:rsid w:val="00B35D43"/>
    <w:rsid w:val="00B3610C"/>
    <w:rsid w:val="00B37946"/>
    <w:rsid w:val="00B4610E"/>
    <w:rsid w:val="00B5031E"/>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2D0E"/>
    <w:rsid w:val="00C13666"/>
    <w:rsid w:val="00C14B18"/>
    <w:rsid w:val="00C1521C"/>
    <w:rsid w:val="00C21994"/>
    <w:rsid w:val="00C26F0A"/>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60EA"/>
    <w:rsid w:val="00D56839"/>
    <w:rsid w:val="00D606F1"/>
    <w:rsid w:val="00D77A2E"/>
    <w:rsid w:val="00D823F3"/>
    <w:rsid w:val="00D86E87"/>
    <w:rsid w:val="00D9006E"/>
    <w:rsid w:val="00D90CD8"/>
    <w:rsid w:val="00D90E75"/>
    <w:rsid w:val="00D91B7B"/>
    <w:rsid w:val="00D91CBB"/>
    <w:rsid w:val="00DB4439"/>
    <w:rsid w:val="00DB698A"/>
    <w:rsid w:val="00DC1FEA"/>
    <w:rsid w:val="00DC5429"/>
    <w:rsid w:val="00DD4751"/>
    <w:rsid w:val="00DD6A4F"/>
    <w:rsid w:val="00DE3277"/>
    <w:rsid w:val="00DE7AB0"/>
    <w:rsid w:val="00E124A4"/>
    <w:rsid w:val="00E16535"/>
    <w:rsid w:val="00E23F75"/>
    <w:rsid w:val="00E33E30"/>
    <w:rsid w:val="00E635A2"/>
    <w:rsid w:val="00E63FEA"/>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7849"/>
    <w:rsid w:val="00F029DD"/>
    <w:rsid w:val="00F02C8A"/>
    <w:rsid w:val="00F1075C"/>
    <w:rsid w:val="00F12C4D"/>
    <w:rsid w:val="00F13A98"/>
    <w:rsid w:val="00F15FBA"/>
    <w:rsid w:val="00F202DC"/>
    <w:rsid w:val="00F23311"/>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87AC1"/>
    <w:rsid w:val="00F93CB8"/>
    <w:rsid w:val="00F97A17"/>
    <w:rsid w:val="00FA1403"/>
    <w:rsid w:val="00FA1A28"/>
    <w:rsid w:val="00FA1EA2"/>
    <w:rsid w:val="00FA3CBA"/>
    <w:rsid w:val="00FA6F2A"/>
    <w:rsid w:val="00FC44EE"/>
    <w:rsid w:val="00FC7048"/>
    <w:rsid w:val="00FD0C28"/>
    <w:rsid w:val="00FD36AB"/>
    <w:rsid w:val="00FD3A6A"/>
    <w:rsid w:val="00FD4913"/>
    <w:rsid w:val="00FE53F0"/>
    <w:rsid w:val="00FE7AA7"/>
    <w:rsid w:val="00FF1388"/>
    <w:rsid w:val="00FF2213"/>
    <w:rsid w:val="00FF2485"/>
    <w:rsid w:val="05C2EDF7"/>
    <w:rsid w:val="1424B9B0"/>
    <w:rsid w:val="24D2BF22"/>
    <w:rsid w:val="2D7C83EF"/>
    <w:rsid w:val="2E6469A4"/>
    <w:rsid w:val="3146624A"/>
    <w:rsid w:val="35047801"/>
    <w:rsid w:val="3738B7AA"/>
    <w:rsid w:val="3DDCDFBA"/>
    <w:rsid w:val="3EE78004"/>
    <w:rsid w:val="424D882F"/>
    <w:rsid w:val="45495CF6"/>
    <w:rsid w:val="4853062C"/>
    <w:rsid w:val="49814788"/>
    <w:rsid w:val="4B47FA9E"/>
    <w:rsid w:val="4C19863B"/>
    <w:rsid w:val="50ABA299"/>
    <w:rsid w:val="5D517463"/>
    <w:rsid w:val="6B6719A7"/>
    <w:rsid w:val="70D2FD7D"/>
    <w:rsid w:val="73A6D1C6"/>
    <w:rsid w:val="769F9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9F8CB70-7939-4900-9EF7-7644DF52BE30}"/>
</file>

<file path=customXml/itemProps3.xml><?xml version="1.0" encoding="utf-8"?>
<ds:datastoreItem xmlns:ds="http://schemas.openxmlformats.org/officeDocument/2006/customXml" ds:itemID="{3109BB1E-8FA5-4690-8FFD-CBD8E4DFFEBA}"/>
</file>

<file path=customXml/itemProps4.xml><?xml version="1.0" encoding="utf-8"?>
<ds:datastoreItem xmlns:ds="http://schemas.openxmlformats.org/officeDocument/2006/customXml" ds:itemID="{40D615BC-CC6E-4F0F-8FD7-A305CAD07EB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135</cp:revision>
  <cp:lastPrinted>2023-09-25T14:17:00Z</cp:lastPrinted>
  <dcterms:created xsi:type="dcterms:W3CDTF">2023-06-22T13:57:00Z</dcterms:created>
  <dcterms:modified xsi:type="dcterms:W3CDTF">2025-07-07T17:32:23Z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