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01A1B" w:rsidR="007A1D6A" w:rsidP="000D4627" w:rsidRDefault="00F15FBA" w14:paraId="2EB47530" w14:textId="63AFCA60">
      <w:pPr>
        <w:pStyle w:val="Ttulo"/>
        <w:outlineLvl w:val="0"/>
        <w:rPr>
          <w:lang w:val="es-PE"/>
        </w:rPr>
      </w:pPr>
      <w:r w:rsidRPr="00601A1B">
        <w:rPr>
          <w:lang w:val="es-PE"/>
        </w:rPr>
        <w:t>RESOLUCIÓN N</w:t>
      </w:r>
      <w:r w:rsidRPr="00601A1B" w:rsidR="001631D6">
        <w:rPr>
          <w:lang w:val="es-PE"/>
        </w:rPr>
        <w:t xml:space="preserve">° </w:t>
      </w:r>
      <w:r w:rsidRPr="00601A1B" w:rsidR="005A778E">
        <w:rPr>
          <w:lang w:val="es-PE"/>
        </w:rPr>
        <w:t>1</w:t>
      </w:r>
      <w:r w:rsidRPr="00601A1B" w:rsidR="00033D57">
        <w:rPr>
          <w:lang w:val="es-PE"/>
        </w:rPr>
        <w:t>9</w:t>
      </w:r>
      <w:r w:rsidRPr="00601A1B" w:rsidR="001D5564">
        <w:rPr>
          <w:lang w:val="es-PE"/>
        </w:rPr>
        <w:t>2</w:t>
      </w:r>
      <w:r w:rsidRPr="00601A1B" w:rsidR="001631D6">
        <w:rPr>
          <w:lang w:val="es-PE"/>
        </w:rPr>
        <w:t>/2</w:t>
      </w:r>
      <w:r w:rsidRPr="00601A1B" w:rsidR="00BD063F">
        <w:rPr>
          <w:lang w:val="es-PE"/>
        </w:rPr>
        <w:t>3</w:t>
      </w:r>
    </w:p>
    <w:p w:rsidRPr="00601A1B" w:rsidR="00F46AC0" w:rsidP="00F46AC0" w:rsidRDefault="00F46AC0" w14:paraId="2B4190B9" w14:textId="77777777">
      <w:pPr>
        <w:jc w:val="both"/>
        <w:rPr>
          <w:rStyle w:val="Textoennegrita"/>
        </w:rPr>
      </w:pPr>
    </w:p>
    <w:p w:rsidRPr="00601A1B" w:rsidR="00601A1B" w:rsidP="00601A1B" w:rsidRDefault="00601A1B" w14:paraId="704EF4BF" w14:textId="77777777">
      <w:pPr>
        <w:jc w:val="both"/>
        <w:rPr>
          <w:b/>
          <w:lang w:val="es-PE" w:eastAsia="en-US"/>
        </w:rPr>
      </w:pPr>
      <w:r w:rsidRPr="00601A1B">
        <w:rPr>
          <w:b/>
        </w:rPr>
        <w:t>VISTOS</w:t>
      </w:r>
    </w:p>
    <w:p w:rsidRPr="00601A1B" w:rsidR="00601A1B" w:rsidP="00601A1B" w:rsidRDefault="00601A1B" w14:paraId="20102971" w14:textId="77777777">
      <w:pPr>
        <w:jc w:val="both"/>
      </w:pPr>
    </w:p>
    <w:p w:rsidRPr="00601A1B" w:rsidR="00601A1B" w:rsidP="00601A1B" w:rsidRDefault="00601A1B" w14:paraId="271296D0" w14:textId="373310F9">
      <w:pPr>
        <w:jc w:val="both"/>
      </w:pPr>
      <w:r w:rsidR="00601A1B">
        <w:rPr/>
        <w:t xml:space="preserve">Que con fecha 18 de julio de 2023, </w:t>
      </w:r>
      <w:bookmarkStart w:name="_Hlk146098241" w:id="0"/>
      <w:r w:rsidRPr="4A17CF19" w:rsidR="10433987">
        <w:rPr>
          <w:b w:val="1"/>
          <w:bCs w:val="1"/>
        </w:rPr>
        <w:t>............................................................</w:t>
      </w:r>
      <w:bookmarkEnd w:id="0"/>
      <w:r w:rsidR="00601A1B">
        <w:rPr/>
        <w:t xml:space="preserve">, interpone reclamación ante esta Defensoría del Asegurado (DEFASEG) solicitando que </w:t>
      </w:r>
      <w:r w:rsidR="00B2D90B">
        <w:rPr/>
        <w:t>.......................................</w:t>
      </w:r>
      <w:r w:rsidR="00601A1B">
        <w:rPr/>
        <w:t>,</w:t>
      </w:r>
      <w:r w:rsidR="18B74D77">
        <w:rPr/>
        <w:t xml:space="preserve"> </w:t>
      </w:r>
      <w:r w:rsidR="00601A1B">
        <w:rPr/>
        <w:t xml:space="preserve">otorgue cobertura al siniestro ocurrido al vehículo asegurado de Placa de Rodaje </w:t>
      </w:r>
      <w:r w:rsidR="6FE1BBFE">
        <w:rPr/>
        <w:t>.................</w:t>
      </w:r>
      <w:r w:rsidR="00601A1B">
        <w:rPr/>
        <w:t xml:space="preserve">, de acuerdo con las Condiciones Generales y Particulares de la Póliza de Seguro Vehicular </w:t>
      </w:r>
      <w:r w:rsidR="00601A1B">
        <w:rPr/>
        <w:t>N°</w:t>
      </w:r>
      <w:r w:rsidR="00601A1B">
        <w:rPr/>
        <w:t xml:space="preserve"> </w:t>
      </w:r>
      <w:r w:rsidR="2A517731">
        <w:rPr/>
        <w:t>.................................</w:t>
      </w:r>
      <w:r w:rsidR="00601A1B">
        <w:rPr/>
        <w:t>.</w:t>
      </w:r>
    </w:p>
    <w:p w:rsidRPr="00601A1B" w:rsidR="00601A1B" w:rsidP="00601A1B" w:rsidRDefault="00601A1B" w14:paraId="0F307D56" w14:textId="77777777">
      <w:pPr>
        <w:ind w:left="708" w:hanging="708"/>
        <w:jc w:val="both"/>
      </w:pPr>
    </w:p>
    <w:p w:rsidRPr="00601A1B" w:rsidR="00601A1B" w:rsidP="00601A1B" w:rsidRDefault="00601A1B" w14:paraId="52450290" w14:textId="77777777">
      <w:pPr>
        <w:ind w:firstLine="1"/>
        <w:jc w:val="both"/>
      </w:pPr>
      <w:r w:rsidRPr="00601A1B">
        <w:t xml:space="preserve">Que, la señalada reclamación cumple con las exigencias de materia, cuantía y oportunidad establecidas en el reglamento de la DEFASEG, habiéndose presentado dentro del plazo que corresponde de acuerdo a dicho reglamento. </w:t>
      </w:r>
    </w:p>
    <w:p w:rsidRPr="00601A1B" w:rsidR="00601A1B" w:rsidP="00601A1B" w:rsidRDefault="00601A1B" w14:paraId="3C80429A" w14:textId="77777777">
      <w:pPr>
        <w:ind w:firstLine="1"/>
        <w:jc w:val="both"/>
      </w:pPr>
    </w:p>
    <w:p w:rsidRPr="00601A1B" w:rsidR="00601A1B" w:rsidP="00601A1B" w:rsidRDefault="00601A1B" w14:paraId="1F87E431" w14:textId="6A1B4BBA">
      <w:pPr>
        <w:ind w:firstLine="1"/>
        <w:jc w:val="both"/>
      </w:pPr>
      <w:r w:rsidR="00601A1B">
        <w:rPr/>
        <w:t xml:space="preserve">Que, habiéndose corrido traslado de la señalada reclamación, </w:t>
      </w:r>
      <w:r w:rsidR="00B2D90B">
        <w:rPr/>
        <w:t>.......................................</w:t>
      </w:r>
      <w:r w:rsidR="00601A1B">
        <w:rPr/>
        <w:t xml:space="preserve"> ha presentado su contestación a la Reclamación adjuntando la Póliza y los documentos relativos al siniestro. </w:t>
      </w:r>
    </w:p>
    <w:p w:rsidRPr="00601A1B" w:rsidR="00601A1B" w:rsidP="00601A1B" w:rsidRDefault="00601A1B" w14:paraId="3B49E1E6" w14:textId="77777777">
      <w:pPr>
        <w:ind w:firstLine="1"/>
        <w:jc w:val="both"/>
      </w:pPr>
    </w:p>
    <w:p w:rsidRPr="00601A1B" w:rsidR="00601A1B" w:rsidP="00601A1B" w:rsidRDefault="00601A1B" w14:paraId="1C6C13F1" w14:textId="77777777">
      <w:pPr>
        <w:jc w:val="both"/>
      </w:pPr>
      <w:r w:rsidRPr="00601A1B">
        <w:t>Que, con fecha 18 de setiembre de 2023, se realizó la correspondiente audiencia de vista con la asistencia solo de la aseguradora, pese a que el asegurado fue citado de acuerdo al reglamento. Que, la aseguradora sustentó su posición, absolviendo las diversas preguntas formuladas por este colegiado, quedando entonces el expediente a la fecha en condiciones para que este colegiado expida su pronunciamiento.</w:t>
      </w:r>
    </w:p>
    <w:p w:rsidRPr="00601A1B" w:rsidR="00601A1B" w:rsidP="00601A1B" w:rsidRDefault="00601A1B" w14:paraId="7945C0CA" w14:textId="77777777">
      <w:pPr>
        <w:jc w:val="both"/>
      </w:pPr>
    </w:p>
    <w:p w:rsidRPr="00601A1B" w:rsidR="00601A1B" w:rsidP="00601A1B" w:rsidRDefault="00601A1B" w14:paraId="04020716" w14:textId="1F0D25B4">
      <w:pPr>
        <w:jc w:val="both"/>
      </w:pPr>
      <w:r w:rsidR="00601A1B">
        <w:rPr/>
        <w:t xml:space="preserve">Que, el asegurado solicita que </w:t>
      </w:r>
      <w:r w:rsidR="00B2D90B">
        <w:rPr/>
        <w:t>.......................................</w:t>
      </w:r>
      <w:r w:rsidR="00601A1B">
        <w:rPr/>
        <w:t xml:space="preserve"> proceda a la atención del siniestro ocurrido al vehículo asegurado, por las siguientes resumidas razones 1) Que, utilizando e interpretando a su manera el artículo 5°, interpretan que al vehículo no cubre la póliza porque ha estado prestando uso público, lo que es falso, porque nunca se encontró prestando para uso público (cargando pasajeros, transporte escolar etc.); además la póliza jamás dice en ninguno de sus puntos de exclusiones que la póliza o el vehículo es solo para uso personal. 2) Que, nuevamente utilizando la criollada, también utilizan y niegan la póliza a favor del vehículo, porque el asegurado comunicó a las 16 horas; que el asegurado aclara que la póliza en ningún punto dice que tenga horas para avisar, SOLO DICE EN EL MAS BREVE PLAZO, lo que se actuó a la brevedad, después de poner a buen recaudo los accidentados y el vehículo; que además quiere enfatizar que, en el lugar del siniestro no hay señal para teléfono y así poder comunicarse. 3) Que, la Ley 29946 menciona en su acápite 1, habla de la pérdida cuando obedece a una culpa inexcusable, pero en este caso, no sucede eso, por el contrario, si se cumplió todo, además están la pericias y el dosaje etílico del conductor por las autoridades competentes.</w:t>
      </w:r>
    </w:p>
    <w:p w:rsidRPr="00601A1B" w:rsidR="00601A1B" w:rsidP="00601A1B" w:rsidRDefault="00601A1B" w14:paraId="5CD69AA7" w14:textId="77777777">
      <w:pPr>
        <w:jc w:val="both"/>
      </w:pPr>
    </w:p>
    <w:p w:rsidRPr="00601A1B" w:rsidR="00601A1B" w:rsidP="00601A1B" w:rsidRDefault="00601A1B" w14:paraId="2FF7D355" w14:textId="4F209C87">
      <w:pPr>
        <w:jc w:val="both"/>
      </w:pPr>
      <w:r w:rsidR="00601A1B">
        <w:rPr/>
        <w:t xml:space="preserve">Que, por su parte, </w:t>
      </w:r>
      <w:r w:rsidR="00B2D90B">
        <w:rPr/>
        <w:t>.......................................</w:t>
      </w:r>
      <w:r w:rsidR="00601A1B">
        <w:rPr/>
        <w:t xml:space="preserve"> solicita se declare infundada la reclamación, por las siguientes resumidas razones: 1) Que, con fecha 23 de diciembre de 2022, a horas 14:19 de la mañana, el señor </w:t>
      </w:r>
      <w:r w:rsidR="46354788">
        <w:rPr/>
        <w:t>...............</w:t>
      </w:r>
      <w:r w:rsidR="00601A1B">
        <w:rPr/>
        <w:t xml:space="preserve"> reportó a la aseguradora el siniestro de su unidad vehicular, suscitado el 22 de diciembre de 2022, a horas 11:30 de la mañana, manifestando que el señor </w:t>
      </w:r>
      <w:r w:rsidR="0C5E0B04">
        <w:rPr/>
        <w:t>....................................................</w:t>
      </w:r>
      <w:r w:rsidR="00601A1B">
        <w:rPr/>
        <w:t xml:space="preserve"> se encontraba conduciendo la unidad vehicular y que a unos 300 metros del Centro Poblado de </w:t>
      </w:r>
      <w:r w:rsidR="00601A1B">
        <w:rPr/>
        <w:t>Ancos</w:t>
      </w:r>
      <w:r w:rsidR="00601A1B">
        <w:rPr/>
        <w:t xml:space="preserve">, distrito de Tauca, perdió el control del vehículo impactando contra una cuneta del lado derecho de la carretera. 2) Que, con posterioridad al reporte del siniestro, la aseguradora solicitó: i) Denuncia Policial, </w:t>
      </w:r>
      <w:r w:rsidR="00601A1B">
        <w:rPr/>
        <w:t>ii</w:t>
      </w:r>
      <w:r w:rsidR="00601A1B">
        <w:rPr/>
        <w:t xml:space="preserve">) </w:t>
      </w:r>
      <w:r w:rsidR="00601A1B">
        <w:rPr/>
        <w:t xml:space="preserve">Dosaje Etílico, </w:t>
      </w:r>
      <w:r w:rsidR="00601A1B">
        <w:rPr/>
        <w:t>iii</w:t>
      </w:r>
      <w:r w:rsidR="00601A1B">
        <w:rPr/>
        <w:t xml:space="preserve">) Recorrido GPS, </w:t>
      </w:r>
      <w:r w:rsidR="00601A1B">
        <w:rPr/>
        <w:t>iv</w:t>
      </w:r>
      <w:r w:rsidR="00601A1B">
        <w:rPr/>
        <w:t xml:space="preserve">) Informe Médico de los ocupantes y conductor, v) Declaración del conductor en la comisaría, vi) Peritaje de daños y </w:t>
      </w:r>
      <w:r w:rsidR="00601A1B">
        <w:rPr/>
        <w:t>vii</w:t>
      </w:r>
      <w:r w:rsidR="00601A1B">
        <w:rPr/>
        <w:t xml:space="preserve">) Conclusiones policiales. 3) Que, habiendo concluido con las investigaciones respecto a la ocurrencia del siniestro, la aseguradora con fecha 12 de enero de 2023 rechazó la cobertura del siniestro, en mérito de las siguientes exclusiones: i) por haber prestado servicio público en forma momentánea o permanente, </w:t>
      </w:r>
      <w:r w:rsidR="00601A1B">
        <w:rPr/>
        <w:t>ii</w:t>
      </w:r>
      <w:r w:rsidR="00601A1B">
        <w:rPr/>
        <w:t xml:space="preserve">) no haber comunicado en el más breve plazo posible a la aseguradora, </w:t>
      </w:r>
      <w:r w:rsidR="00601A1B">
        <w:rPr/>
        <w:t>iii</w:t>
      </w:r>
      <w:r w:rsidR="00601A1B">
        <w:rPr/>
        <w:t xml:space="preserve">) no haber denunciado en forma  inmediata a la autoridad policial, </w:t>
      </w:r>
      <w:r w:rsidR="00601A1B">
        <w:rPr/>
        <w:t>iv</w:t>
      </w:r>
      <w:r w:rsidR="00601A1B">
        <w:rPr/>
        <w:t xml:space="preserve">) no haber solicitado el peritaje técnico de daños respectivo y v) no haberse sometido al dosaje etílico dentro del pazo de 4 horas de ocurrido el siniestro. 4) Que, cabe aclarar que el señor </w:t>
      </w:r>
      <w:r w:rsidR="46354788">
        <w:rPr/>
        <w:t>...............</w:t>
      </w:r>
      <w:r w:rsidR="00601A1B">
        <w:rPr/>
        <w:t xml:space="preserve"> no tuvo ningún impedimento para comunicar a la aseguradora en el más breve plazo posible, acreditándose en ese sentido la existencia de </w:t>
      </w:r>
      <w:r w:rsidRPr="4A17CF19" w:rsidR="00601A1B">
        <w:rPr>
          <w:b w:val="1"/>
          <w:bCs w:val="1"/>
          <w:u w:val="single"/>
        </w:rPr>
        <w:t>culpa inexcusable de parte del reclamante.</w:t>
      </w:r>
      <w:r w:rsidR="00601A1B">
        <w:rPr/>
        <w:t xml:space="preserve"> Que, el reporte a la aseguradora se realizó después de más de 20 horas de ocurrido el siniestro. Que, así mismo, del Acta de ocurrencia Policial, se verificó que el siniestro ocurrió a unos 300 metros de la salida del Centro Poblado de </w:t>
      </w:r>
      <w:r w:rsidR="00601A1B">
        <w:rPr/>
        <w:t>Ancos</w:t>
      </w:r>
      <w:r w:rsidR="00601A1B">
        <w:rPr/>
        <w:t xml:space="preserve">, Distrito de Tauca, a 56 minutos de la comisaría más cercana, lugar donde pudo tener acceso a un teléfono fijo o celular que le hubiese permitido llamar a la aseguradora. </w:t>
      </w:r>
      <w:r w:rsidR="00601A1B">
        <w:rPr/>
        <w:t>Que, finalmente se debe tener en cuenta que, el conductor de la unidad asegurada resultó ileso en el accidente, razón por la cual no tuvo ninguna herida de gravedad que le hubiese impedido llamar al contratante o a la aseguradora a efectos de tomar oportuno conocimiento del siniestro.</w:t>
      </w:r>
      <w:r w:rsidR="00601A1B">
        <w:rPr/>
        <w:t xml:space="preserve"> 5) Que, respecto a la causal de exclusión por haber declarado un uso distinto frente a la aseguradora, se debe advertir que el señor </w:t>
      </w:r>
      <w:r w:rsidR="46354788">
        <w:rPr/>
        <w:t>...............</w:t>
      </w:r>
      <w:r w:rsidR="00601A1B">
        <w:rPr/>
        <w:t xml:space="preserve"> declaró a la aseguradora que, el uso que se le debía otorgar al vehículo era “</w:t>
      </w:r>
      <w:r w:rsidRPr="4A17CF19" w:rsidR="00601A1B">
        <w:rPr>
          <w:b w:val="1"/>
          <w:bCs w:val="1"/>
        </w:rPr>
        <w:t>PARTICULAR”</w:t>
      </w:r>
      <w:r w:rsidR="00601A1B">
        <w:rPr/>
        <w:t xml:space="preserve">; sin embargo, la aseguradora tomó conocimiento que el vehículo asegurado fue otorgado en arrendamiento a la empresa Consorcio Constructor </w:t>
      </w:r>
      <w:r w:rsidR="00601A1B">
        <w:rPr/>
        <w:t>Huandoval</w:t>
      </w:r>
      <w:r w:rsidR="00601A1B">
        <w:rPr/>
        <w:t xml:space="preserve"> </w:t>
      </w:r>
      <w:r w:rsidR="00601A1B">
        <w:rPr/>
        <w:t>Ninabamba</w:t>
      </w:r>
      <w:r w:rsidR="00601A1B">
        <w:rPr/>
        <w:t xml:space="preserve">, cuyo periodo de contrato es por el lapso de 6 meses que inicia desde octubre de 2022 hasta marzo de 2023. Que, de acuerdo con la declaración del conductor, se puede verificar que se desempeñaba como conductor para el mencionado consorcio, teniendo como principal función el traslado de ingenieros a la ciudad de Chimbote. </w:t>
      </w:r>
      <w:r w:rsidR="00601A1B">
        <w:rPr/>
        <w:t xml:space="preserve">6) Que, adicionalmente, no corresponde la cobertura del siniestro, debido a que la denuncia policial fue realizada </w:t>
      </w:r>
      <w:r w:rsidRPr="4A17CF19" w:rsidR="00601A1B">
        <w:rPr>
          <w:b w:val="1"/>
          <w:bCs w:val="1"/>
        </w:rPr>
        <w:t>después de 6 horas de ocurrido</w:t>
      </w:r>
      <w:r w:rsidR="00601A1B">
        <w:rPr/>
        <w:t>.</w:t>
      </w:r>
      <w:r w:rsidR="00601A1B">
        <w:rPr/>
        <w:t xml:space="preserve"> Que, así mismo el conductor del vehículo asegurado no se sometió al dosaje etílico dentro de las cuatro horas de ocurrido el siniestro, sino que tuvieron que pasar 46 horas para que se sometiera al dosaje etílico, sin justificación motivada que acredite algún impedimento para hacerlo dentro del plazo dispuesto en la póliza</w:t>
      </w:r>
    </w:p>
    <w:p w:rsidRPr="00601A1B" w:rsidR="00601A1B" w:rsidP="00601A1B" w:rsidRDefault="00601A1B" w14:paraId="5173357A" w14:textId="77777777">
      <w:pPr>
        <w:jc w:val="both"/>
      </w:pPr>
    </w:p>
    <w:p w:rsidRPr="00601A1B" w:rsidR="00601A1B" w:rsidP="00601A1B" w:rsidRDefault="00601A1B" w14:paraId="4BD75BBE" w14:textId="77777777">
      <w:pPr>
        <w:jc w:val="both"/>
      </w:pPr>
      <w:r w:rsidRPr="00601A1B">
        <w:rPr>
          <w:b/>
        </w:rPr>
        <w:t>CONSIDERANDO</w:t>
      </w:r>
    </w:p>
    <w:p w:rsidRPr="00601A1B" w:rsidR="00601A1B" w:rsidP="00601A1B" w:rsidRDefault="00601A1B" w14:paraId="1FE75A5F" w14:textId="77777777">
      <w:pPr>
        <w:jc w:val="both"/>
      </w:pPr>
    </w:p>
    <w:p w:rsidR="00601A1B" w:rsidP="00601A1B" w:rsidRDefault="00601A1B" w14:paraId="0982B9E5" w14:textId="77777777">
      <w:pPr>
        <w:jc w:val="both"/>
      </w:pPr>
      <w:r w:rsidRPr="00601A1B">
        <w:rPr>
          <w:b/>
        </w:rPr>
        <w:t>PRIMERO:</w:t>
      </w:r>
      <w:r w:rsidRPr="00601A1B">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601A1B" w:rsidR="00601A1B" w:rsidP="00601A1B" w:rsidRDefault="00601A1B" w14:paraId="674C044A" w14:textId="77777777">
      <w:pPr>
        <w:jc w:val="both"/>
      </w:pPr>
    </w:p>
    <w:p w:rsidRPr="00601A1B" w:rsidR="00601A1B" w:rsidP="00601A1B" w:rsidRDefault="00601A1B" w14:paraId="77222F53" w14:textId="77777777">
      <w:pPr>
        <w:ind w:firstLine="2"/>
        <w:jc w:val="both"/>
      </w:pPr>
      <w:r w:rsidRPr="00601A1B">
        <w:rPr>
          <w:b/>
        </w:rPr>
        <w:t>SEGUNDO</w:t>
      </w:r>
      <w:r w:rsidRPr="00601A1B">
        <w:t xml:space="preserve">: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w:t>
      </w:r>
      <w:r w:rsidRPr="00601A1B">
        <w:lastRenderedPageBreak/>
        <w:t>y cuando las señaladas reclamaciones cumplan los requisitos reglamentarios de materia y cuantía.</w:t>
      </w:r>
    </w:p>
    <w:p w:rsidRPr="00601A1B" w:rsidR="00601A1B" w:rsidP="00601A1B" w:rsidRDefault="00601A1B" w14:paraId="757E78A3" w14:textId="77777777">
      <w:pPr>
        <w:ind w:firstLine="2"/>
        <w:jc w:val="both"/>
      </w:pPr>
    </w:p>
    <w:p w:rsidRPr="00601A1B" w:rsidR="00601A1B" w:rsidP="00601A1B" w:rsidRDefault="00601A1B" w14:paraId="0FE6FE3A" w14:textId="77777777">
      <w:pPr>
        <w:ind w:firstLine="2"/>
        <w:jc w:val="both"/>
      </w:pPr>
      <w:r w:rsidRPr="00601A1B">
        <w:rPr>
          <w:b/>
        </w:rPr>
        <w:t xml:space="preserve">TERCERO </w:t>
      </w:r>
      <w:r w:rsidRPr="00601A1B">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601A1B" w:rsidR="00601A1B" w:rsidP="00601A1B" w:rsidRDefault="00601A1B" w14:paraId="2BB3B809" w14:textId="77777777">
      <w:pPr>
        <w:ind w:firstLine="2"/>
        <w:jc w:val="both"/>
      </w:pPr>
    </w:p>
    <w:p w:rsidRPr="00601A1B" w:rsidR="00601A1B" w:rsidP="00601A1B" w:rsidRDefault="00601A1B" w14:paraId="28A7F741" w14:textId="77777777">
      <w:pPr>
        <w:ind w:firstLine="2"/>
        <w:jc w:val="both"/>
      </w:pPr>
      <w:r w:rsidRPr="00601A1B">
        <w:rPr>
          <w:b/>
        </w:rPr>
        <w:t>CUARTO</w:t>
      </w:r>
      <w:r w:rsidRPr="00601A1B">
        <w:t>: Que, el artículo 1361 del Código Civil dispone que los contratos sean obligatorios en cuanto se haya expresado en ellos, presumiéndose que lo declarado es lo querido por ambas partes, de manera que la parte que sostenga lo contrario debe probarlo.</w:t>
      </w:r>
    </w:p>
    <w:p w:rsidRPr="00601A1B" w:rsidR="00601A1B" w:rsidP="00601A1B" w:rsidRDefault="00601A1B" w14:paraId="4EC5451D" w14:textId="77777777">
      <w:pPr>
        <w:ind w:firstLine="2"/>
        <w:jc w:val="both"/>
      </w:pPr>
    </w:p>
    <w:p w:rsidRPr="00601A1B" w:rsidR="00601A1B" w:rsidP="00601A1B" w:rsidRDefault="00601A1B" w14:paraId="00F954D6" w14:textId="77777777">
      <w:pPr>
        <w:ind w:firstLine="2"/>
        <w:jc w:val="both"/>
      </w:pPr>
      <w:r w:rsidRPr="00601A1B">
        <w:rPr>
          <w:b/>
        </w:rPr>
        <w:t>QUINTO:</w:t>
      </w:r>
      <w:r w:rsidRPr="00601A1B">
        <w:t xml:space="preserve"> Que, en materia procesal, corresponde a quien invoca hechos probar su existencia, carga procesal a la que se refiere el artículo 196 del Código Procesal Civil, salvo que se acoja a alguna presunción legal de carácter relativo o absoluto.</w:t>
      </w:r>
    </w:p>
    <w:p w:rsidRPr="00601A1B" w:rsidR="00601A1B" w:rsidP="00601A1B" w:rsidRDefault="00601A1B" w14:paraId="78384D69" w14:textId="77777777">
      <w:pPr>
        <w:ind w:firstLine="2"/>
        <w:jc w:val="both"/>
      </w:pPr>
    </w:p>
    <w:p w:rsidRPr="00601A1B" w:rsidR="00601A1B" w:rsidP="00601A1B" w:rsidRDefault="00601A1B" w14:paraId="22FEB3C7" w14:textId="32E5333B">
      <w:pPr>
        <w:ind w:firstLine="2"/>
        <w:jc w:val="both"/>
      </w:pPr>
      <w:r w:rsidRPr="4A17CF19" w:rsidR="00601A1B">
        <w:rPr>
          <w:b w:val="1"/>
          <w:bCs w:val="1"/>
        </w:rPr>
        <w:t xml:space="preserve">SEXTO: </w:t>
      </w:r>
      <w:r w:rsidR="00601A1B">
        <w:rPr/>
        <w:t xml:space="preserve">Que, </w:t>
      </w:r>
      <w:r w:rsidR="00601A1B">
        <w:rPr/>
        <w:t>de acuerdo a</w:t>
      </w:r>
      <w:r w:rsidR="00601A1B">
        <w:rPr/>
        <w:t xml:space="preserve"> los términos contenidos en la reclamación, a la contestación de </w:t>
      </w:r>
      <w:r w:rsidR="00601A1B">
        <w:rPr/>
        <w:t>la misma</w:t>
      </w:r>
      <w:r w:rsidR="00601A1B">
        <w:rPr/>
        <w:t xml:space="preserve"> y, a lo tratado en la audiencia de vista, la materia controvertida sometida al conocimiento de este colegiado radica en determinar si lo expresado por la aseguradora en su carta de rechazo </w:t>
      </w:r>
      <w:r w:rsidR="4FC08FBE">
        <w:rPr/>
        <w:t>......................................</w:t>
      </w:r>
      <w:r w:rsidR="00601A1B">
        <w:rPr/>
        <w:t xml:space="preserve"> de fecha 12 de febrero de 2023, se encuentra </w:t>
      </w:r>
      <w:r w:rsidR="00601A1B">
        <w:rPr/>
        <w:t>de acuerdo a</w:t>
      </w:r>
      <w:r w:rsidR="00601A1B">
        <w:rPr/>
        <w:t xml:space="preserve"> las Condiciones Generales y Particulares de la Póliza de Seguro de Vehículos contratada y a la Ley </w:t>
      </w:r>
      <w:r w:rsidR="00601A1B">
        <w:rPr/>
        <w:t>N°</w:t>
      </w:r>
      <w:r w:rsidR="00601A1B">
        <w:rPr/>
        <w:t xml:space="preserve"> 29946, Ley de Contrato de Seguros.</w:t>
      </w:r>
    </w:p>
    <w:p w:rsidRPr="00601A1B" w:rsidR="00601A1B" w:rsidP="00601A1B" w:rsidRDefault="00601A1B" w14:paraId="20439743" w14:textId="77777777">
      <w:pPr>
        <w:jc w:val="both"/>
        <w:rPr>
          <w:i/>
        </w:rPr>
      </w:pPr>
    </w:p>
    <w:p w:rsidRPr="00601A1B" w:rsidR="00601A1B" w:rsidP="00601A1B" w:rsidRDefault="00601A1B" w14:paraId="5C0EA122" w14:textId="77777777">
      <w:pPr>
        <w:jc w:val="both"/>
      </w:pPr>
      <w:r w:rsidRPr="00601A1B">
        <w:rPr>
          <w:b/>
        </w:rPr>
        <w:t>SETIMO</w:t>
      </w:r>
      <w:r w:rsidRPr="00601A1B">
        <w:rPr>
          <w:b/>
          <w:u w:val="single"/>
        </w:rPr>
        <w:t>:</w:t>
      </w:r>
      <w:r w:rsidRPr="00601A1B">
        <w:t xml:space="preserve"> Que, el rechazo expresado por la aseguradora en su carta mencionada en el Considerando anterior, se sustenta en la aplicación de los siguientes artículos contenidos en la póliza contratada:</w:t>
      </w:r>
    </w:p>
    <w:p w:rsidRPr="00601A1B" w:rsidR="00601A1B" w:rsidP="00601A1B" w:rsidRDefault="00601A1B" w14:paraId="38486D3E" w14:textId="77777777">
      <w:pPr>
        <w:jc w:val="both"/>
      </w:pPr>
    </w:p>
    <w:p w:rsidRPr="00601A1B" w:rsidR="00601A1B" w:rsidP="00601A1B" w:rsidRDefault="00601A1B" w14:paraId="4D93BFD6" w14:textId="77777777">
      <w:pPr>
        <w:pStyle w:val="Prrafodelista"/>
        <w:numPr>
          <w:ilvl w:val="0"/>
          <w:numId w:val="9"/>
        </w:numPr>
        <w:jc w:val="both"/>
      </w:pPr>
      <w:r w:rsidRPr="00601A1B">
        <w:t>Artículo 5° - Exclusiones, 5.1 – Exclusiones Generales, 5.1.8</w:t>
      </w:r>
    </w:p>
    <w:p w:rsidRPr="00601A1B" w:rsidR="00601A1B" w:rsidP="00601A1B" w:rsidRDefault="00601A1B" w14:paraId="38334631" w14:textId="77777777">
      <w:pPr>
        <w:pStyle w:val="Prrafodelista"/>
        <w:numPr>
          <w:ilvl w:val="0"/>
          <w:numId w:val="9"/>
        </w:numPr>
        <w:jc w:val="both"/>
      </w:pPr>
      <w:r w:rsidRPr="00601A1B">
        <w:t>Artículo 6°, 6.1.1, 6.1.2, 6.1.5</w:t>
      </w:r>
    </w:p>
    <w:p w:rsidRPr="00601A1B" w:rsidR="00601A1B" w:rsidP="00601A1B" w:rsidRDefault="00601A1B" w14:paraId="22188A4A" w14:textId="77777777">
      <w:pPr>
        <w:jc w:val="both"/>
      </w:pPr>
    </w:p>
    <w:p w:rsidRPr="00601A1B" w:rsidR="00601A1B" w:rsidP="00601A1B" w:rsidRDefault="00601A1B" w14:paraId="227DED1C" w14:textId="77777777">
      <w:pPr>
        <w:jc w:val="both"/>
      </w:pPr>
      <w:r w:rsidRPr="00601A1B">
        <w:rPr>
          <w:b/>
        </w:rPr>
        <w:t>OCTAVO</w:t>
      </w:r>
      <w:r w:rsidRPr="00601A1B">
        <w:t xml:space="preserve">: Que, en respuesta a lo mencionado en el Considerando Sétimo, el asegurado manifestó su disconformidad con el rechazo del siniestro, en razón de lo siguiente: </w:t>
      </w:r>
    </w:p>
    <w:p w:rsidRPr="00601A1B" w:rsidR="00601A1B" w:rsidP="00601A1B" w:rsidRDefault="00601A1B" w14:paraId="53FE15CD" w14:textId="77777777">
      <w:pPr>
        <w:jc w:val="both"/>
      </w:pPr>
    </w:p>
    <w:p w:rsidRPr="00601A1B" w:rsidR="00601A1B" w:rsidP="00601A1B" w:rsidRDefault="00601A1B" w14:paraId="55973004" w14:textId="77777777">
      <w:pPr>
        <w:pStyle w:val="Prrafodelista"/>
        <w:numPr>
          <w:ilvl w:val="0"/>
          <w:numId w:val="10"/>
        </w:numPr>
        <w:jc w:val="both"/>
      </w:pPr>
      <w:r w:rsidRPr="00601A1B">
        <w:t>Que, la aseguradora interpreta que al vehículo ha estado prestando uso público, lo que es falso, porque nunca se encontró prestando para uso público (cargando pasajeros, transporte escolar etc.)</w:t>
      </w:r>
    </w:p>
    <w:p w:rsidRPr="00601A1B" w:rsidR="00601A1B" w:rsidP="00601A1B" w:rsidRDefault="00601A1B" w14:paraId="2419DB6D" w14:textId="77777777">
      <w:pPr>
        <w:pStyle w:val="Prrafodelista"/>
        <w:numPr>
          <w:ilvl w:val="0"/>
          <w:numId w:val="10"/>
        </w:numPr>
        <w:jc w:val="both"/>
      </w:pPr>
      <w:r w:rsidRPr="00601A1B">
        <w:t xml:space="preserve">Que, la póliza no dice en ninguno de sus puntos de exclusiones que la póliza o el vehículo es solo para uso personal. </w:t>
      </w:r>
    </w:p>
    <w:p w:rsidRPr="00601A1B" w:rsidR="00601A1B" w:rsidP="00601A1B" w:rsidRDefault="00601A1B" w14:paraId="0F03B380" w14:textId="77777777">
      <w:pPr>
        <w:pStyle w:val="Prrafodelista"/>
        <w:numPr>
          <w:ilvl w:val="0"/>
          <w:numId w:val="10"/>
        </w:numPr>
        <w:jc w:val="both"/>
      </w:pPr>
      <w:r w:rsidRPr="00601A1B">
        <w:t xml:space="preserve">Que, la aseguradora niega la cobertura de la póliza a favor del vehículo, porque el asegurado comunicó a las 16 horas. Que, el asegurado aclara que la póliza en ningún punto dice que tenga horas para avisar, SOLO DICE EN EL MAS BREVE PLAZO, lo que se actuó a la brevedad, después de poner a buen recaudo los accidentados y el vehículo; que además quiere enfatizar que, en el lugar del siniestro no hay señal para teléfono y así poder comunicarse. </w:t>
      </w:r>
    </w:p>
    <w:p w:rsidRPr="00601A1B" w:rsidR="00601A1B" w:rsidP="00601A1B" w:rsidRDefault="00601A1B" w14:paraId="1C09F33E" w14:textId="77777777">
      <w:pPr>
        <w:pStyle w:val="Prrafodelista"/>
        <w:numPr>
          <w:ilvl w:val="0"/>
          <w:numId w:val="10"/>
        </w:numPr>
        <w:jc w:val="both"/>
      </w:pPr>
      <w:r w:rsidRPr="00601A1B">
        <w:lastRenderedPageBreak/>
        <w:t>Que, la Ley 29946 menciona en su acápite 1, habla de la pérdida cuando obedece a una culpa inexcusable, pero en este caso, no sucede eso, por el contrario, si se cumplió todo, además están la pericias y el dosaje etílico del conductor por las autoridades competentes.</w:t>
      </w:r>
    </w:p>
    <w:p w:rsidRPr="00601A1B" w:rsidR="00601A1B" w:rsidP="00601A1B" w:rsidRDefault="00601A1B" w14:paraId="44C55EC6" w14:textId="77777777">
      <w:pPr>
        <w:pStyle w:val="Prrafodelista"/>
        <w:jc w:val="both"/>
      </w:pPr>
    </w:p>
    <w:p w:rsidRPr="00601A1B" w:rsidR="00601A1B" w:rsidP="00601A1B" w:rsidRDefault="00601A1B" w14:paraId="62D1B62F" w14:textId="77777777">
      <w:pPr>
        <w:jc w:val="both"/>
      </w:pPr>
      <w:r w:rsidRPr="00601A1B">
        <w:rPr>
          <w:b/>
          <w:bCs/>
        </w:rPr>
        <w:t>NOVENO:</w:t>
      </w:r>
      <w:r w:rsidRPr="00601A1B">
        <w:t xml:space="preserve"> Que, en relación a lo indicado por las partes en los Considerandos Sétimo y Octavo y, a los documentos que obran en el expediente, este colegiado aprecia lo siguiente:</w:t>
      </w:r>
    </w:p>
    <w:p w:rsidRPr="00601A1B" w:rsidR="00601A1B" w:rsidP="00601A1B" w:rsidRDefault="00601A1B" w14:paraId="22470444" w14:textId="77777777">
      <w:pPr>
        <w:jc w:val="both"/>
      </w:pPr>
    </w:p>
    <w:p w:rsidRPr="00601A1B" w:rsidR="00601A1B" w:rsidP="00601A1B" w:rsidRDefault="00601A1B" w14:paraId="197B5A5B" w14:textId="77777777">
      <w:pPr>
        <w:pStyle w:val="Prrafodelista"/>
        <w:numPr>
          <w:ilvl w:val="0"/>
          <w:numId w:val="11"/>
        </w:numPr>
        <w:jc w:val="both"/>
      </w:pPr>
      <w:r w:rsidRPr="00601A1B">
        <w:t>Que, no es materia controvertida lo siguiente:</w:t>
      </w:r>
    </w:p>
    <w:p w:rsidRPr="00601A1B" w:rsidR="00601A1B" w:rsidP="00601A1B" w:rsidRDefault="00601A1B" w14:paraId="2C460AA2" w14:textId="77777777">
      <w:pPr>
        <w:jc w:val="both"/>
      </w:pPr>
    </w:p>
    <w:p w:rsidRPr="00601A1B" w:rsidR="00601A1B" w:rsidP="00601A1B" w:rsidRDefault="00601A1B" w14:paraId="1612BDD3" w14:textId="77777777">
      <w:pPr>
        <w:jc w:val="both"/>
      </w:pPr>
      <w:r w:rsidRPr="00601A1B">
        <w:t>Que, el reporte a la aseguradora se realizó después de más de 20 horas de ocurrido el siniestro.</w:t>
      </w:r>
    </w:p>
    <w:p w:rsidRPr="00601A1B" w:rsidR="00601A1B" w:rsidP="00601A1B" w:rsidRDefault="00601A1B" w14:paraId="6808FA60" w14:textId="77777777">
      <w:pPr>
        <w:jc w:val="both"/>
      </w:pPr>
    </w:p>
    <w:p w:rsidRPr="00601A1B" w:rsidR="00601A1B" w:rsidP="00601A1B" w:rsidRDefault="00601A1B" w14:paraId="3B7A33F4" w14:textId="77777777">
      <w:pPr>
        <w:pStyle w:val="Prrafodelista"/>
        <w:numPr>
          <w:ilvl w:val="0"/>
          <w:numId w:val="11"/>
        </w:numPr>
        <w:jc w:val="both"/>
      </w:pPr>
      <w:r w:rsidRPr="00601A1B">
        <w:t>Que, del Acta de ocurrencia Policial, se verificó que el siniestro ocurrió a unos 300 metros de la salida del Centro Poblado de Ancos, Distrito de Tauca, a 56 minutos de la comisaría más cercana, lugar donde pudo tener acceso a un teléfono fijo o celular que le hubiese permitido llamar a la aseguradora.</w:t>
      </w:r>
    </w:p>
    <w:p w:rsidRPr="00601A1B" w:rsidR="00601A1B" w:rsidP="00601A1B" w:rsidRDefault="00601A1B" w14:paraId="5A27F3E0" w14:textId="77777777">
      <w:pPr>
        <w:jc w:val="both"/>
      </w:pPr>
    </w:p>
    <w:p w:rsidRPr="00601A1B" w:rsidR="00601A1B" w:rsidP="00601A1B" w:rsidRDefault="00601A1B" w14:paraId="49C3C937" w14:textId="77777777">
      <w:pPr>
        <w:pStyle w:val="Prrafodelista"/>
        <w:numPr>
          <w:ilvl w:val="0"/>
          <w:numId w:val="11"/>
        </w:numPr>
        <w:jc w:val="both"/>
      </w:pPr>
      <w:r w:rsidRPr="00601A1B">
        <w:t>Que la denuncia policial fue realizada después de 6 horas de ocurrido. Que, así mismo el conductor del vehículo asegurado no se sometió al dosaje etílico dentro de las cuatro horas de ocurrido el siniestro, sino que tuvieron que pasar 46 horas para que se sometiera al dosaje etílico, sin justificación motivada que acredite algún impedimento para hacerlo dentro del plazo dispuesto en la póliza</w:t>
      </w:r>
    </w:p>
    <w:p w:rsidRPr="00601A1B" w:rsidR="00601A1B" w:rsidP="00601A1B" w:rsidRDefault="00601A1B" w14:paraId="770B31F2" w14:textId="77777777">
      <w:pPr>
        <w:jc w:val="both"/>
      </w:pPr>
    </w:p>
    <w:p w:rsidRPr="00601A1B" w:rsidR="00601A1B" w:rsidP="00601A1B" w:rsidRDefault="00601A1B" w14:paraId="0388117F" w14:textId="77777777">
      <w:pPr>
        <w:pStyle w:val="Prrafodelista"/>
        <w:numPr>
          <w:ilvl w:val="0"/>
          <w:numId w:val="11"/>
        </w:numPr>
        <w:jc w:val="both"/>
      </w:pPr>
      <w:r w:rsidRPr="00601A1B">
        <w:t>Que, el asegurado declaró a la aseguradora que, el uso que se le debía otorgar al vehículo era PARTICULAR</w:t>
      </w:r>
      <w:r w:rsidRPr="00601A1B">
        <w:rPr>
          <w:b/>
          <w:bCs/>
        </w:rPr>
        <w:t>”</w:t>
      </w:r>
      <w:r w:rsidRPr="00601A1B">
        <w:t>; sin embargo, el vehículo asegurado fue otorgado en arrendamiento a la empresa Consorcio Constructor Huandoval Ninabamba, cuyo periodo de contrato es por el lapso de 6 meses que inicia desde octubre de 2022 hasta marzo de 2023. Que, de acuerdo con la declaración del conductor, se puede verificar que se desempeñaba como conductor para el mencionado consorcio, teniendo como principal función el traslado de ingenieros a la ciudad de Chimbote.</w:t>
      </w:r>
    </w:p>
    <w:p w:rsidRPr="00601A1B" w:rsidR="00601A1B" w:rsidP="00601A1B" w:rsidRDefault="00601A1B" w14:paraId="1613DCED" w14:textId="77777777">
      <w:pPr>
        <w:pStyle w:val="Prrafodelista"/>
      </w:pPr>
    </w:p>
    <w:p w:rsidRPr="00601A1B" w:rsidR="00601A1B" w:rsidP="00601A1B" w:rsidRDefault="00601A1B" w14:paraId="130F34E3" w14:textId="77777777">
      <w:pPr>
        <w:pStyle w:val="Prrafodelista"/>
        <w:numPr>
          <w:ilvl w:val="0"/>
          <w:numId w:val="11"/>
        </w:numPr>
        <w:jc w:val="both"/>
      </w:pPr>
      <w:r w:rsidRPr="00601A1B">
        <w:t>Que, los incumplimientos del asegurado de los plazos indicados en las Condiciones de la Póliza, se consideran realizados con culpa inexcusable, ya que no hay pruebas documentarias suficientes que justifiquen las demoras mencionadas.</w:t>
      </w:r>
    </w:p>
    <w:p w:rsidRPr="00601A1B" w:rsidR="00601A1B" w:rsidP="00601A1B" w:rsidRDefault="00601A1B" w14:paraId="496C9233" w14:textId="77777777">
      <w:pPr>
        <w:jc w:val="both"/>
      </w:pPr>
    </w:p>
    <w:p w:rsidRPr="00601A1B" w:rsidR="00601A1B" w:rsidP="00601A1B" w:rsidRDefault="00601A1B" w14:paraId="65318F08" w14:textId="77777777">
      <w:pPr>
        <w:jc w:val="both"/>
      </w:pPr>
      <w:r w:rsidRPr="00601A1B">
        <w:t>Que, como consecuencia del análisis realizado, se considera que en el presente caso son de aplicación los siguientes artículos contenidos en las Condiciones de la póliza contratada:</w:t>
      </w:r>
    </w:p>
    <w:p w:rsidRPr="00601A1B" w:rsidR="00601A1B" w:rsidP="00601A1B" w:rsidRDefault="00601A1B" w14:paraId="39492450" w14:textId="77777777">
      <w:pPr>
        <w:jc w:val="both"/>
      </w:pPr>
    </w:p>
    <w:p w:rsidRPr="00601A1B" w:rsidR="00601A1B" w:rsidP="00601A1B" w:rsidRDefault="00601A1B" w14:paraId="4602D4F3" w14:textId="77777777">
      <w:pPr>
        <w:jc w:val="both"/>
        <w:rPr>
          <w:b/>
          <w:bCs/>
        </w:rPr>
      </w:pPr>
      <w:r w:rsidRPr="00601A1B">
        <w:rPr>
          <w:b/>
          <w:bCs/>
        </w:rPr>
        <w:t>“CONDICIONES GENERALES</w:t>
      </w:r>
    </w:p>
    <w:p w:rsidRPr="00601A1B" w:rsidR="00601A1B" w:rsidP="00601A1B" w:rsidRDefault="00601A1B" w14:paraId="75B0377B" w14:textId="77777777">
      <w:pPr>
        <w:jc w:val="both"/>
        <w:rPr>
          <w:b/>
          <w:bCs/>
        </w:rPr>
      </w:pPr>
    </w:p>
    <w:p w:rsidRPr="00601A1B" w:rsidR="00601A1B" w:rsidP="00601A1B" w:rsidRDefault="00601A1B" w14:paraId="044D5549" w14:textId="77777777">
      <w:pPr>
        <w:jc w:val="both"/>
        <w:rPr>
          <w:b/>
          <w:bCs/>
        </w:rPr>
      </w:pPr>
      <w:r w:rsidRPr="00601A1B">
        <w:rPr>
          <w:b/>
          <w:bCs/>
        </w:rPr>
        <w:t>Artículo 5°. – EXCLUSIONES</w:t>
      </w:r>
    </w:p>
    <w:p w:rsidRPr="00601A1B" w:rsidR="00601A1B" w:rsidP="00601A1B" w:rsidRDefault="00601A1B" w14:paraId="25CD7EB4" w14:textId="77777777">
      <w:pPr>
        <w:jc w:val="both"/>
        <w:rPr>
          <w:b/>
          <w:bCs/>
        </w:rPr>
      </w:pPr>
    </w:p>
    <w:p w:rsidRPr="00601A1B" w:rsidR="00601A1B" w:rsidP="00601A1B" w:rsidRDefault="00601A1B" w14:paraId="5782872C" w14:textId="77777777">
      <w:pPr>
        <w:jc w:val="both"/>
        <w:rPr>
          <w:b/>
          <w:bCs/>
        </w:rPr>
      </w:pPr>
      <w:r w:rsidRPr="00601A1B">
        <w:rPr>
          <w:b/>
          <w:bCs/>
        </w:rPr>
        <w:t>5.1 EXCLUSIONES GENERALES</w:t>
      </w:r>
    </w:p>
    <w:p w:rsidRPr="00601A1B" w:rsidR="00601A1B" w:rsidP="00601A1B" w:rsidRDefault="00601A1B" w14:paraId="45887D46" w14:textId="77777777">
      <w:pPr>
        <w:jc w:val="both"/>
      </w:pPr>
    </w:p>
    <w:p w:rsidRPr="00601A1B" w:rsidR="00601A1B" w:rsidP="00601A1B" w:rsidRDefault="00601A1B" w14:paraId="203ABB8D" w14:textId="77777777">
      <w:pPr>
        <w:jc w:val="both"/>
        <w:rPr>
          <w:i/>
          <w:iCs/>
        </w:rPr>
      </w:pPr>
      <w:r w:rsidRPr="00601A1B">
        <w:rPr>
          <w:i/>
          <w:iCs/>
        </w:rPr>
        <w:lastRenderedPageBreak/>
        <w:t>Cualquiera que sea la cobertura contratada, salvo que en las Condiciones Particulares se consignara una cobertura o cláusula especifica que estipule lo contrario, este seguro no cubre:</w:t>
      </w:r>
    </w:p>
    <w:p w:rsidRPr="00601A1B" w:rsidR="00601A1B" w:rsidP="00601A1B" w:rsidRDefault="00601A1B" w14:paraId="0839D0E4" w14:textId="77777777">
      <w:pPr>
        <w:jc w:val="both"/>
        <w:rPr>
          <w:i/>
          <w:iCs/>
        </w:rPr>
      </w:pPr>
    </w:p>
    <w:p w:rsidRPr="00601A1B" w:rsidR="00601A1B" w:rsidP="00601A1B" w:rsidRDefault="00601A1B" w14:paraId="2D0F64F0" w14:textId="77777777">
      <w:pPr>
        <w:jc w:val="both"/>
        <w:rPr>
          <w:i/>
          <w:iCs/>
        </w:rPr>
      </w:pPr>
      <w:r w:rsidRPr="00601A1B">
        <w:rPr>
          <w:i/>
          <w:iCs/>
        </w:rPr>
        <w:t>(…)</w:t>
      </w:r>
    </w:p>
    <w:p w:rsidRPr="00601A1B" w:rsidR="00601A1B" w:rsidP="00601A1B" w:rsidRDefault="00601A1B" w14:paraId="42A0282C" w14:textId="77777777">
      <w:pPr>
        <w:jc w:val="both"/>
        <w:rPr>
          <w:i/>
          <w:iCs/>
        </w:rPr>
      </w:pPr>
    </w:p>
    <w:p w:rsidRPr="00601A1B" w:rsidR="00601A1B" w:rsidP="00601A1B" w:rsidRDefault="00601A1B" w14:paraId="153209C9" w14:textId="77777777">
      <w:pPr>
        <w:jc w:val="both"/>
        <w:rPr>
          <w:i/>
          <w:iCs/>
        </w:rPr>
      </w:pPr>
      <w:r w:rsidRPr="00601A1B">
        <w:rPr>
          <w:i/>
          <w:iCs/>
        </w:rPr>
        <w:t>5.1.8 El siniestro que se produzca, mientras el vehículo hubiese estado:</w:t>
      </w:r>
    </w:p>
    <w:p w:rsidRPr="00601A1B" w:rsidR="00601A1B" w:rsidP="00601A1B" w:rsidRDefault="00601A1B" w14:paraId="3BAE29C7" w14:textId="77777777">
      <w:pPr>
        <w:jc w:val="both"/>
      </w:pPr>
    </w:p>
    <w:p w:rsidRPr="00601A1B" w:rsidR="00601A1B" w:rsidP="00601A1B" w:rsidRDefault="00601A1B" w14:paraId="23859541" w14:textId="77777777">
      <w:pPr>
        <w:jc w:val="both"/>
        <w:rPr>
          <w:i/>
          <w:iCs/>
        </w:rPr>
      </w:pPr>
      <w:r w:rsidRPr="00601A1B">
        <w:rPr>
          <w:i/>
          <w:iCs/>
        </w:rPr>
        <w:t>(…)</w:t>
      </w:r>
    </w:p>
    <w:p w:rsidRPr="00601A1B" w:rsidR="00601A1B" w:rsidP="00601A1B" w:rsidRDefault="00601A1B" w14:paraId="56BBAFE9" w14:textId="77777777">
      <w:pPr>
        <w:jc w:val="both"/>
        <w:rPr>
          <w:i/>
          <w:iCs/>
        </w:rPr>
      </w:pPr>
    </w:p>
    <w:p w:rsidRPr="00601A1B" w:rsidR="00601A1B" w:rsidP="00601A1B" w:rsidRDefault="00601A1B" w14:paraId="79585A8D" w14:textId="77777777">
      <w:pPr>
        <w:jc w:val="both"/>
        <w:rPr>
          <w:i/>
          <w:iCs/>
        </w:rPr>
      </w:pPr>
      <w:r w:rsidRPr="00601A1B">
        <w:rPr>
          <w:i/>
          <w:iCs/>
        </w:rPr>
        <w:t>c) Prestando servicio público en forme momentánea o permanente u hubiese sido dado en alquiler o utilizándose para fines de enseñanza o instrucción, así como cuando fuese utilizado para un uso diferente al que fue inicialmente declarado a la compañía al momento de contratar la Póliza de Seguro”</w:t>
      </w:r>
    </w:p>
    <w:p w:rsidRPr="00601A1B" w:rsidR="00601A1B" w:rsidP="00601A1B" w:rsidRDefault="00601A1B" w14:paraId="4D96DC6A" w14:textId="77777777">
      <w:pPr>
        <w:jc w:val="both"/>
        <w:rPr>
          <w:i/>
          <w:iCs/>
        </w:rPr>
      </w:pPr>
    </w:p>
    <w:p w:rsidRPr="00601A1B" w:rsidR="00601A1B" w:rsidP="00601A1B" w:rsidRDefault="00601A1B" w14:paraId="2F92BED4" w14:textId="77777777">
      <w:pPr>
        <w:jc w:val="both"/>
        <w:rPr>
          <w:b/>
          <w:bCs/>
        </w:rPr>
      </w:pPr>
      <w:r w:rsidRPr="00601A1B">
        <w:rPr>
          <w:b/>
          <w:bCs/>
        </w:rPr>
        <w:t>“CONDICIONES GENERALES DE LA POLIZA</w:t>
      </w:r>
    </w:p>
    <w:p w:rsidRPr="00601A1B" w:rsidR="00601A1B" w:rsidP="00601A1B" w:rsidRDefault="00601A1B" w14:paraId="2BAF8935" w14:textId="77777777">
      <w:pPr>
        <w:jc w:val="both"/>
        <w:rPr>
          <w:b/>
          <w:bCs/>
        </w:rPr>
      </w:pPr>
    </w:p>
    <w:p w:rsidRPr="00601A1B" w:rsidR="00601A1B" w:rsidP="00601A1B" w:rsidRDefault="00601A1B" w14:paraId="082F86F5" w14:textId="77777777">
      <w:pPr>
        <w:jc w:val="both"/>
        <w:rPr>
          <w:b/>
          <w:bCs/>
        </w:rPr>
      </w:pPr>
      <w:r w:rsidRPr="00601A1B">
        <w:rPr>
          <w:b/>
          <w:bCs/>
        </w:rPr>
        <w:t>Artículo 6° - PROCEDIMIENTO Y PLAZO PARA PRESENTAR LA SOLICITUD DE COBERTURA</w:t>
      </w:r>
    </w:p>
    <w:p w:rsidRPr="00601A1B" w:rsidR="00601A1B" w:rsidP="00601A1B" w:rsidRDefault="00601A1B" w14:paraId="22590A2C" w14:textId="77777777">
      <w:pPr>
        <w:jc w:val="both"/>
        <w:rPr>
          <w:b/>
          <w:bCs/>
        </w:rPr>
      </w:pPr>
    </w:p>
    <w:p w:rsidRPr="00601A1B" w:rsidR="00601A1B" w:rsidP="00601A1B" w:rsidRDefault="00601A1B" w14:paraId="4CE7F10E" w14:textId="77777777">
      <w:pPr>
        <w:jc w:val="both"/>
        <w:rPr>
          <w:i/>
          <w:iCs/>
        </w:rPr>
      </w:pPr>
      <w:r w:rsidRPr="00601A1B">
        <w:rPr>
          <w:i/>
          <w:iCs/>
        </w:rPr>
        <w:t>En adición a las cargas y obligaciones señaladas en el artículo 7° de las Cláusulas Generales de Contratación, en caso de siniestro el Asegurado deberá cumplir con las siguientes cargas y obligaciones, bajo pena de perder el derecho indemnizatorio</w:t>
      </w:r>
      <w:r w:rsidRPr="00601A1B">
        <w:t>:</w:t>
      </w:r>
    </w:p>
    <w:p w:rsidRPr="00601A1B" w:rsidR="00601A1B" w:rsidP="00601A1B" w:rsidRDefault="00601A1B" w14:paraId="79179354" w14:textId="77777777">
      <w:pPr>
        <w:jc w:val="both"/>
        <w:rPr>
          <w:i/>
          <w:iCs/>
        </w:rPr>
      </w:pPr>
    </w:p>
    <w:p w:rsidRPr="00601A1B" w:rsidR="00601A1B" w:rsidP="00601A1B" w:rsidRDefault="00601A1B" w14:paraId="187BF747" w14:textId="77777777">
      <w:pPr>
        <w:jc w:val="both"/>
        <w:rPr>
          <w:i/>
          <w:iCs/>
        </w:rPr>
      </w:pPr>
      <w:r w:rsidRPr="00601A1B">
        <w:rPr>
          <w:i/>
          <w:iCs/>
        </w:rPr>
        <w:t>(…)</w:t>
      </w:r>
    </w:p>
    <w:p w:rsidRPr="00601A1B" w:rsidR="00601A1B" w:rsidP="00601A1B" w:rsidRDefault="00601A1B" w14:paraId="66CA18B6" w14:textId="77777777">
      <w:pPr>
        <w:jc w:val="both"/>
        <w:rPr>
          <w:i/>
          <w:iCs/>
        </w:rPr>
      </w:pPr>
    </w:p>
    <w:p w:rsidRPr="00601A1B" w:rsidR="00601A1B" w:rsidP="00601A1B" w:rsidRDefault="00601A1B" w14:paraId="7222E79D" w14:textId="77777777">
      <w:pPr>
        <w:jc w:val="both"/>
        <w:rPr>
          <w:i/>
          <w:iCs/>
        </w:rPr>
      </w:pPr>
      <w:r w:rsidRPr="00601A1B">
        <w:rPr>
          <w:i/>
          <w:iCs/>
        </w:rPr>
        <w:t>Denunciar en forma veraz y de inmediato el hecho a la Autoridad Policial de la jurisdicción, debiendo presentar una copia certificada de la denuncia a la Compañía.</w:t>
      </w:r>
    </w:p>
    <w:p w:rsidRPr="00601A1B" w:rsidR="00601A1B" w:rsidP="00601A1B" w:rsidRDefault="00601A1B" w14:paraId="401C68A6" w14:textId="77777777">
      <w:pPr>
        <w:jc w:val="both"/>
        <w:rPr>
          <w:i/>
          <w:iCs/>
        </w:rPr>
      </w:pPr>
    </w:p>
    <w:p w:rsidRPr="00601A1B" w:rsidR="00601A1B" w:rsidP="00601A1B" w:rsidRDefault="00601A1B" w14:paraId="1CE77077" w14:textId="77777777">
      <w:pPr>
        <w:jc w:val="both"/>
        <w:rPr>
          <w:i/>
          <w:iCs/>
        </w:rPr>
      </w:pPr>
      <w:r w:rsidRPr="00601A1B">
        <w:rPr>
          <w:i/>
          <w:iCs/>
        </w:rPr>
        <w:t>6.1.2 Solicitar a la autoridad correspondiente la constatación de daños mediante el peritaje técnico respectivo, debiendo presentar una copia a la Compañía.</w:t>
      </w:r>
    </w:p>
    <w:p w:rsidRPr="00601A1B" w:rsidR="00601A1B" w:rsidP="00601A1B" w:rsidRDefault="00601A1B" w14:paraId="75D235A2" w14:textId="77777777">
      <w:pPr>
        <w:jc w:val="both"/>
        <w:rPr>
          <w:i/>
          <w:iCs/>
        </w:rPr>
      </w:pPr>
    </w:p>
    <w:p w:rsidRPr="00601A1B" w:rsidR="00601A1B" w:rsidP="00601A1B" w:rsidRDefault="00601A1B" w14:paraId="1C606EBB" w14:textId="77777777">
      <w:pPr>
        <w:jc w:val="both"/>
        <w:rPr>
          <w:i/>
          <w:iCs/>
        </w:rPr>
      </w:pPr>
      <w:r w:rsidRPr="00601A1B">
        <w:rPr>
          <w:i/>
          <w:iCs/>
        </w:rPr>
        <w:t>(…)</w:t>
      </w:r>
    </w:p>
    <w:p w:rsidRPr="00601A1B" w:rsidR="00601A1B" w:rsidP="00601A1B" w:rsidRDefault="00601A1B" w14:paraId="3A84BE8C" w14:textId="77777777">
      <w:pPr>
        <w:jc w:val="both"/>
        <w:rPr>
          <w:i/>
          <w:iCs/>
        </w:rPr>
      </w:pPr>
    </w:p>
    <w:p w:rsidRPr="00601A1B" w:rsidR="00601A1B" w:rsidP="00601A1B" w:rsidRDefault="00601A1B" w14:paraId="118EC6B2" w14:textId="77777777">
      <w:pPr>
        <w:jc w:val="both"/>
        <w:rPr>
          <w:i/>
          <w:iCs/>
        </w:rPr>
      </w:pPr>
      <w:r w:rsidRPr="00601A1B">
        <w:rPr>
          <w:i/>
          <w:iCs/>
        </w:rPr>
        <w:t>6.1.5 Comunicar en el más breve plazo posible a la compañía la ocurrencia del siniestro.</w:t>
      </w:r>
    </w:p>
    <w:p w:rsidRPr="00601A1B" w:rsidR="00601A1B" w:rsidP="00601A1B" w:rsidRDefault="00601A1B" w14:paraId="2D69593B" w14:textId="77777777">
      <w:pPr>
        <w:jc w:val="both"/>
      </w:pPr>
    </w:p>
    <w:p w:rsidRPr="00601A1B" w:rsidR="00601A1B" w:rsidP="00601A1B" w:rsidRDefault="00601A1B" w14:paraId="3D90F99C" w14:textId="77777777">
      <w:pPr>
        <w:jc w:val="both"/>
      </w:pPr>
      <w:r w:rsidRPr="00601A1B">
        <w:t xml:space="preserve">Que, en relación a lo indicado, al no haber cumplido el asegurado con las cargas contenidas en la póliza y, haber utilizado el vehículo para fines diferentes al declarado, en el presente caso se considera que el rechazo formulado por la aseguradora, posee legitimidad. </w:t>
      </w:r>
    </w:p>
    <w:p w:rsidRPr="00601A1B" w:rsidR="00601A1B" w:rsidP="00601A1B" w:rsidRDefault="00601A1B" w14:paraId="7DC4B2F4" w14:textId="77777777">
      <w:pPr>
        <w:jc w:val="both"/>
      </w:pPr>
    </w:p>
    <w:p w:rsidRPr="00601A1B" w:rsidR="00601A1B" w:rsidP="00601A1B" w:rsidRDefault="00601A1B" w14:paraId="7E12404F" w14:textId="77777777">
      <w:pPr>
        <w:jc w:val="both"/>
      </w:pPr>
      <w:r w:rsidRPr="00601A1B">
        <w:t>Que, en consecuencia, esta Defensoría del Asegurado concluye su apreciación razonada y conjunta al amparo de lo establecido en su Reglamento, por lo que:</w:t>
      </w:r>
    </w:p>
    <w:p w:rsidRPr="00601A1B" w:rsidR="00601A1B" w:rsidP="00601A1B" w:rsidRDefault="00601A1B" w14:paraId="1D3A18B4" w14:textId="77777777">
      <w:pPr>
        <w:jc w:val="both"/>
      </w:pPr>
    </w:p>
    <w:p w:rsidRPr="00601A1B" w:rsidR="00601A1B" w:rsidP="00601A1B" w:rsidRDefault="00601A1B" w14:paraId="58D26A8F" w14:textId="77777777">
      <w:pPr>
        <w:jc w:val="both"/>
      </w:pPr>
      <w:r w:rsidRPr="00601A1B">
        <w:t>Resuelve</w:t>
      </w:r>
    </w:p>
    <w:p w:rsidRPr="00601A1B" w:rsidR="00601A1B" w:rsidP="00601A1B" w:rsidRDefault="00601A1B" w14:paraId="1B4EE07E" w14:textId="77777777">
      <w:pPr>
        <w:jc w:val="both"/>
      </w:pPr>
    </w:p>
    <w:p w:rsidRPr="00601A1B" w:rsidR="00EF44CF" w:rsidP="00427FB7" w:rsidRDefault="00601A1B" w14:paraId="39F41AAB" w14:textId="1B209829">
      <w:pPr>
        <w:jc w:val="both"/>
        <w:rPr>
          <w:rStyle w:val="Textoennegrita"/>
          <w:b w:val="0"/>
          <w:bCs w:val="0"/>
        </w:rPr>
      </w:pPr>
      <w:r w:rsidR="00601A1B">
        <w:rPr/>
        <w:t xml:space="preserve">Declarar </w:t>
      </w:r>
      <w:r w:rsidRPr="4A17CF19" w:rsidR="00601A1B">
        <w:rPr>
          <w:b w:val="1"/>
          <w:bCs w:val="1"/>
        </w:rPr>
        <w:t>INFUNDADA</w:t>
      </w:r>
      <w:r w:rsidR="00601A1B">
        <w:rPr/>
        <w:t xml:space="preserve"> la reclamación interpuesta por </w:t>
      </w:r>
      <w:r w:rsidRPr="4A17CF19" w:rsidR="10433987">
        <w:rPr>
          <w:b w:val="1"/>
          <w:bCs w:val="1"/>
        </w:rPr>
        <w:t>............................................................</w:t>
      </w:r>
      <w:r w:rsidR="00601A1B">
        <w:rPr/>
        <w:t xml:space="preserve"> contra </w:t>
      </w:r>
      <w:r w:rsidRPr="4A17CF19" w:rsidR="00B2D90B">
        <w:rPr>
          <w:b w:val="1"/>
          <w:bCs w:val="1"/>
        </w:rPr>
        <w:t>.......................................</w:t>
      </w:r>
      <w:r w:rsidR="00601A1B">
        <w:rPr/>
        <w:t>, dejando a salvo el derecho del reclamante para recurrir a las instancias que considere pertinentes.</w:t>
      </w:r>
    </w:p>
    <w:p w:rsidRPr="00601A1B" w:rsidR="00804FBA" w:rsidP="00804FBA" w:rsidRDefault="00F15FBA" w14:paraId="0B8F9BB3" w14:textId="202F3B6C">
      <w:pPr>
        <w:jc w:val="right"/>
        <w:outlineLvl w:val="0"/>
        <w:rPr>
          <w:lang w:val="es-PE"/>
        </w:rPr>
      </w:pPr>
      <w:r w:rsidRPr="00601A1B">
        <w:rPr>
          <w:lang w:val="es-PE"/>
        </w:rPr>
        <w:t xml:space="preserve">Lima, </w:t>
      </w:r>
      <w:r w:rsidRPr="00601A1B" w:rsidR="0050549B">
        <w:t>10</w:t>
      </w:r>
      <w:r w:rsidRPr="00601A1B" w:rsidR="00981056">
        <w:t xml:space="preserve"> </w:t>
      </w:r>
      <w:r w:rsidRPr="00601A1B">
        <w:rPr>
          <w:lang w:val="es-PE"/>
        </w:rPr>
        <w:t>de</w:t>
      </w:r>
      <w:r w:rsidRPr="00601A1B" w:rsidR="001631D6">
        <w:rPr>
          <w:lang w:val="es-PE"/>
        </w:rPr>
        <w:t xml:space="preserve"> </w:t>
      </w:r>
      <w:r w:rsidRPr="00601A1B" w:rsidR="00366599">
        <w:rPr>
          <w:lang w:val="es-PE"/>
        </w:rPr>
        <w:t>octubre</w:t>
      </w:r>
      <w:r w:rsidRPr="00601A1B" w:rsidR="001631D6">
        <w:rPr>
          <w:lang w:val="es-PE"/>
        </w:rPr>
        <w:t xml:space="preserve"> </w:t>
      </w:r>
      <w:r w:rsidRPr="00601A1B">
        <w:rPr>
          <w:lang w:val="es-PE"/>
        </w:rPr>
        <w:t>de 20</w:t>
      </w:r>
      <w:r w:rsidRPr="00601A1B" w:rsidR="001631D6">
        <w:rPr>
          <w:lang w:val="es-PE"/>
        </w:rPr>
        <w:t>2</w:t>
      </w:r>
      <w:r w:rsidRPr="00601A1B" w:rsidR="00807D21">
        <w:rPr>
          <w:lang w:val="es-PE"/>
        </w:rPr>
        <w:t>3</w:t>
      </w:r>
    </w:p>
    <w:p w:rsidRPr="00601A1B" w:rsidR="00804FBA" w:rsidP="007B617A" w:rsidRDefault="00804FBA" w14:paraId="2C8A5CBC" w14:textId="77777777">
      <w:pPr>
        <w:jc w:val="both"/>
        <w:rPr>
          <w:b/>
          <w:bCs/>
          <w:i/>
          <w:iCs/>
          <w:lang w:val="es-ES_tradnl"/>
        </w:rPr>
      </w:pPr>
    </w:p>
    <w:p w:rsidRPr="00601A1B" w:rsidR="007B617A" w:rsidP="007B617A" w:rsidRDefault="007B617A" w14:paraId="4B31173C" w14:textId="2EAC8C2D">
      <w:pPr>
        <w:jc w:val="both"/>
        <w:rPr>
          <w:b/>
          <w:bCs/>
          <w:i/>
          <w:iCs/>
          <w:lang w:val="es-ES_tradnl"/>
        </w:rPr>
      </w:pPr>
      <w:r w:rsidRPr="00601A1B">
        <w:rPr>
          <w:b/>
          <w:bCs/>
          <w:i/>
          <w:iCs/>
          <w:lang w:val="es-ES_tradnl"/>
        </w:rPr>
        <w:t>La Secretaría Técnica certifica que la presente resolución cuenta con el voto de los vocales cuyos nombres figuran en el presente documento.</w:t>
      </w:r>
    </w:p>
    <w:p w:rsidRPr="00601A1B" w:rsidR="007B617A" w:rsidP="007B617A" w:rsidRDefault="007B617A" w14:paraId="35552407" w14:textId="77777777">
      <w:pPr>
        <w:jc w:val="both"/>
        <w:rPr>
          <w:b/>
          <w:bCs/>
          <w:i/>
          <w:iCs/>
          <w:lang w:val="es-ES_tradnl"/>
        </w:rPr>
      </w:pPr>
    </w:p>
    <w:p w:rsidRPr="00601A1B" w:rsidR="004734D9" w:rsidP="004734D9" w:rsidRDefault="004734D9" w14:paraId="42BF8F95" w14:textId="79E91DF2">
      <w:pPr>
        <w:spacing w:line="360" w:lineRule="auto"/>
        <w:jc w:val="center"/>
        <w:rPr>
          <w:b/>
          <w:bCs/>
        </w:rPr>
      </w:pPr>
      <w:r w:rsidRPr="00601A1B">
        <w:rPr>
          <w:b/>
          <w:bCs/>
        </w:rPr>
        <w:t>Rolando Eyzaguirre Maccan – Presidente</w:t>
      </w:r>
    </w:p>
    <w:p w:rsidRPr="00601A1B" w:rsidR="007B617A" w:rsidP="007B617A" w:rsidRDefault="007B617A" w14:paraId="1315FD2E" w14:textId="77777777">
      <w:pPr>
        <w:spacing w:line="360" w:lineRule="auto"/>
        <w:jc w:val="center"/>
        <w:rPr>
          <w:b/>
          <w:bCs/>
        </w:rPr>
      </w:pPr>
      <w:r w:rsidRPr="00601A1B">
        <w:rPr>
          <w:b/>
          <w:bCs/>
        </w:rPr>
        <w:t>María Eugenia Valdez Fernández Baca – Vocal</w:t>
      </w:r>
    </w:p>
    <w:p w:rsidRPr="00601A1B" w:rsidR="004734D9" w:rsidP="004734D9" w:rsidRDefault="004734D9" w14:paraId="02D71B9D" w14:textId="46BD5471">
      <w:pPr>
        <w:spacing w:line="360" w:lineRule="auto"/>
        <w:jc w:val="center"/>
        <w:rPr>
          <w:b/>
          <w:bCs/>
        </w:rPr>
      </w:pPr>
      <w:r w:rsidRPr="00601A1B">
        <w:rPr>
          <w:b/>
          <w:bCs/>
        </w:rPr>
        <w:t>Omar Alfaro Villanueva – Vocal</w:t>
      </w:r>
    </w:p>
    <w:p w:rsidRPr="00601A1B" w:rsidR="007B617A" w:rsidP="007B617A" w:rsidRDefault="007B617A" w14:paraId="539E2DD1" w14:textId="77777777">
      <w:pPr>
        <w:spacing w:line="360" w:lineRule="auto"/>
        <w:jc w:val="center"/>
        <w:rPr>
          <w:lang w:val="es-MX"/>
        </w:rPr>
      </w:pPr>
      <w:r w:rsidRPr="00601A1B">
        <w:rPr>
          <w:b/>
          <w:bCs/>
        </w:rPr>
        <w:t>Gonzalo Abad del Busto - Vocal</w:t>
      </w:r>
    </w:p>
    <w:p w:rsidRPr="008D7B08" w:rsidR="001631D6" w:rsidP="00F15FBA" w:rsidRDefault="001631D6" w14:paraId="0DA96C46" w14:textId="77777777">
      <w:pPr>
        <w:jc w:val="both"/>
        <w:rPr>
          <w:lang w:val="es-MX"/>
        </w:rPr>
      </w:pPr>
    </w:p>
    <w:p w:rsidRPr="008D7B08" w:rsidR="00F15FBA" w:rsidP="00F15FBA" w:rsidRDefault="00F15FBA" w14:paraId="22C77427" w14:textId="77777777"/>
    <w:p w:rsidRPr="00F46AC0"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0297" w:rsidP="005F148C" w:rsidRDefault="00550297" w14:paraId="12391959" w14:textId="77777777">
      <w:r>
        <w:separator/>
      </w:r>
    </w:p>
  </w:endnote>
  <w:endnote w:type="continuationSeparator" w:id="0">
    <w:p w:rsidR="00550297" w:rsidP="005F148C" w:rsidRDefault="00550297" w14:paraId="706004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0297" w:rsidP="005F148C" w:rsidRDefault="00550297" w14:paraId="0E497C4E" w14:textId="77777777">
      <w:r>
        <w:separator/>
      </w:r>
    </w:p>
  </w:footnote>
  <w:footnote w:type="continuationSeparator" w:id="0">
    <w:p w:rsidR="00550297" w:rsidP="005F148C" w:rsidRDefault="00550297" w14:paraId="0EFB1B9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7"/>
  </w:num>
  <w:num w:numId="2" w16cid:durableId="1256477769">
    <w:abstractNumId w:val="2"/>
  </w:num>
  <w:num w:numId="3" w16cid:durableId="1780678958">
    <w:abstractNumId w:val="5"/>
  </w:num>
  <w:num w:numId="4" w16cid:durableId="20433587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5"/>
  </w:num>
  <w:num w:numId="7" w16cid:durableId="14757574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0F1"/>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2D90B"/>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080A461E"/>
    <w:rsid w:val="0C5E0B04"/>
    <w:rsid w:val="10433987"/>
    <w:rsid w:val="169F0653"/>
    <w:rsid w:val="18B74D77"/>
    <w:rsid w:val="2A517731"/>
    <w:rsid w:val="2B133214"/>
    <w:rsid w:val="46354788"/>
    <w:rsid w:val="49F0BB56"/>
    <w:rsid w:val="4A17CF19"/>
    <w:rsid w:val="4FC08FBE"/>
    <w:rsid w:val="6DC435F3"/>
    <w:rsid w:val="6FE1B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66CA1FB-368E-46A3-B91C-866CA1F16ABF}"/>
</file>

<file path=customXml/itemProps3.xml><?xml version="1.0" encoding="utf-8"?>
<ds:datastoreItem xmlns:ds="http://schemas.openxmlformats.org/officeDocument/2006/customXml" ds:itemID="{0233534E-6668-4730-8345-E613A7F6A205}"/>
</file>

<file path=customXml/itemProps4.xml><?xml version="1.0" encoding="utf-8"?>
<ds:datastoreItem xmlns:ds="http://schemas.openxmlformats.org/officeDocument/2006/customXml" ds:itemID="{61541E71-E824-4F6A-812B-ACE15B99EA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161</cp:revision>
  <cp:lastPrinted>2023-10-11T15:30:00Z</cp:lastPrinted>
  <dcterms:created xsi:type="dcterms:W3CDTF">2023-06-22T13:57:00Z</dcterms:created>
  <dcterms:modified xsi:type="dcterms:W3CDTF">2025-07-09T16:43:23Z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