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F4B55" w:rsidR="007A1D6A" w:rsidP="000D4627" w:rsidRDefault="00F15FBA" w14:paraId="2EB47530" w14:textId="4019809F">
      <w:pPr>
        <w:pStyle w:val="Ttulo"/>
        <w:outlineLvl w:val="0"/>
        <w:rPr>
          <w:lang w:val="es-PE"/>
        </w:rPr>
      </w:pPr>
      <w:r w:rsidRPr="005F4B55">
        <w:rPr>
          <w:lang w:val="es-PE"/>
        </w:rPr>
        <w:t xml:space="preserve">RESOLUCIÓN </w:t>
      </w:r>
      <w:proofErr w:type="spellStart"/>
      <w:r w:rsidRPr="005F4B55">
        <w:rPr>
          <w:lang w:val="es-PE"/>
        </w:rPr>
        <w:t>N</w:t>
      </w:r>
      <w:r w:rsidRPr="005F4B55" w:rsidR="001631D6">
        <w:rPr>
          <w:lang w:val="es-PE"/>
        </w:rPr>
        <w:t>°</w:t>
      </w:r>
      <w:proofErr w:type="spellEnd"/>
      <w:r w:rsidRPr="005F4B55" w:rsidR="001631D6">
        <w:rPr>
          <w:lang w:val="es-PE"/>
        </w:rPr>
        <w:t xml:space="preserve"> </w:t>
      </w:r>
      <w:r w:rsidRPr="005F4B55" w:rsidR="005A778E">
        <w:rPr>
          <w:lang w:val="es-PE"/>
        </w:rPr>
        <w:t>1</w:t>
      </w:r>
      <w:r w:rsidRPr="005F4B55" w:rsidR="00033D57">
        <w:rPr>
          <w:lang w:val="es-PE"/>
        </w:rPr>
        <w:t>9</w:t>
      </w:r>
      <w:r w:rsidRPr="005F4B55" w:rsidR="00A8699E">
        <w:rPr>
          <w:lang w:val="es-PE"/>
        </w:rPr>
        <w:t>3</w:t>
      </w:r>
      <w:r w:rsidRPr="005F4B55" w:rsidR="001631D6">
        <w:rPr>
          <w:lang w:val="es-PE"/>
        </w:rPr>
        <w:t>/2</w:t>
      </w:r>
      <w:r w:rsidRPr="005F4B55" w:rsidR="00BD063F">
        <w:rPr>
          <w:lang w:val="es-PE"/>
        </w:rPr>
        <w:t>3</w:t>
      </w:r>
    </w:p>
    <w:p w:rsidRPr="005F4B55" w:rsidR="00F46AC0" w:rsidP="00F46AC0" w:rsidRDefault="00F46AC0" w14:paraId="2B4190B9" w14:textId="77777777">
      <w:pPr>
        <w:jc w:val="both"/>
        <w:rPr>
          <w:rStyle w:val="Textoennegrita"/>
        </w:rPr>
      </w:pPr>
    </w:p>
    <w:p w:rsidRPr="005F4B55" w:rsidR="005F4B55" w:rsidP="005F4B55" w:rsidRDefault="005F4B55" w14:paraId="137EE394" w14:textId="77777777">
      <w:pPr>
        <w:jc w:val="both"/>
        <w:rPr>
          <w:lang w:val="es-PE" w:eastAsia="en-US"/>
        </w:rPr>
      </w:pPr>
    </w:p>
    <w:p w:rsidRPr="005F4B55" w:rsidR="005F4B55" w:rsidP="005F4B55" w:rsidRDefault="005F4B55" w14:paraId="05ED6043" w14:textId="77777777">
      <w:pPr>
        <w:jc w:val="both"/>
        <w:rPr>
          <w:b/>
        </w:rPr>
      </w:pPr>
      <w:r w:rsidRPr="005F4B55">
        <w:rPr>
          <w:b/>
        </w:rPr>
        <w:t>VISTOS</w:t>
      </w:r>
    </w:p>
    <w:p w:rsidRPr="005F4B55" w:rsidR="005F4B55" w:rsidP="005F4B55" w:rsidRDefault="005F4B55" w14:paraId="7E92A65B" w14:textId="77777777">
      <w:pPr>
        <w:jc w:val="both"/>
      </w:pPr>
    </w:p>
    <w:p w:rsidRPr="005F4B55" w:rsidR="005F4B55" w:rsidP="005F4B55" w:rsidRDefault="005F4B55" w14:paraId="5B04DDDA" w14:textId="00916CB9">
      <w:pPr>
        <w:jc w:val="both"/>
      </w:pPr>
      <w:r w:rsidR="005F4B55">
        <w:rPr/>
        <w:t>Que con fechas 11 de julio y 08 de agosto de 2023</w:t>
      </w:r>
      <w:r w:rsidRPr="4AEAD73B" w:rsidR="005F4B55">
        <w:rPr>
          <w:b w:val="1"/>
          <w:bCs w:val="1"/>
        </w:rPr>
        <w:t xml:space="preserve">, </w:t>
      </w:r>
      <w:r w:rsidRPr="4AEAD73B" w:rsidR="15B0C164">
        <w:rPr>
          <w:b w:val="1"/>
          <w:bCs w:val="1"/>
        </w:rPr>
        <w:t>..........................................................................</w:t>
      </w:r>
      <w:r w:rsidR="005F4B55">
        <w:rPr/>
        <w:t xml:space="preserve">, interpone reclamación ante esta Defensoría del Asegurado (DEFASEG) solicitando que </w:t>
      </w:r>
      <w:r w:rsidR="59812912">
        <w:rPr/>
        <w:t>.........................................</w:t>
      </w:r>
      <w:r w:rsidR="005F4B55">
        <w:rPr/>
        <w:t xml:space="preserve">, otorgue cobertura al siniestro ocurrido al vehículo asegurado de Placa de Rodaje </w:t>
      </w:r>
      <w:r w:rsidR="32E1A90A">
        <w:rPr/>
        <w:t>.................</w:t>
      </w:r>
      <w:r w:rsidR="005F4B55">
        <w:rPr/>
        <w:t xml:space="preserve">, de acuerdo con las Condiciones Generales y Particulares de la Póliza de Seguro Vehicular </w:t>
      </w:r>
      <w:r w:rsidR="005F4B55">
        <w:rPr/>
        <w:t>N°</w:t>
      </w:r>
      <w:r w:rsidR="005F4B55">
        <w:rPr/>
        <w:t xml:space="preserve"> </w:t>
      </w:r>
      <w:r w:rsidR="0CB3F8B4">
        <w:rPr/>
        <w:t>.........................</w:t>
      </w:r>
      <w:r w:rsidR="005F4B55">
        <w:rPr/>
        <w:t>.</w:t>
      </w:r>
    </w:p>
    <w:p w:rsidRPr="005F4B55" w:rsidR="005F4B55" w:rsidP="005F4B55" w:rsidRDefault="005F4B55" w14:paraId="64BFEA81" w14:textId="77777777">
      <w:pPr>
        <w:ind w:left="708" w:hanging="708"/>
        <w:jc w:val="both"/>
      </w:pPr>
    </w:p>
    <w:p w:rsidRPr="005F4B55" w:rsidR="005F4B55" w:rsidP="005F4B55" w:rsidRDefault="005F4B55" w14:paraId="31944FCC" w14:textId="77777777">
      <w:pPr>
        <w:ind w:firstLine="1"/>
        <w:jc w:val="both"/>
      </w:pPr>
      <w:r w:rsidRPr="005F4B55">
        <w:t xml:space="preserve">Que, la señalada reclamación cumple con las exigencias de materia, cuantía y oportunidad establecidas en el reglamento de la DEFASEG, habiéndose presentado dentro del plazo que corresponde </w:t>
      </w:r>
      <w:proofErr w:type="gramStart"/>
      <w:r w:rsidRPr="005F4B55">
        <w:t>de acuerdo a</w:t>
      </w:r>
      <w:proofErr w:type="gramEnd"/>
      <w:r w:rsidRPr="005F4B55">
        <w:t xml:space="preserve"> dicho reglamento. </w:t>
      </w:r>
    </w:p>
    <w:p w:rsidRPr="005F4B55" w:rsidR="005F4B55" w:rsidP="005F4B55" w:rsidRDefault="005F4B55" w14:paraId="21C62565" w14:textId="77777777">
      <w:pPr>
        <w:ind w:firstLine="1"/>
        <w:jc w:val="both"/>
      </w:pPr>
    </w:p>
    <w:p w:rsidRPr="005F4B55" w:rsidR="005F4B55" w:rsidP="005F4B55" w:rsidRDefault="005F4B55" w14:paraId="499556D4" w14:textId="6D00686E">
      <w:pPr>
        <w:ind w:firstLine="1"/>
        <w:jc w:val="both"/>
      </w:pPr>
      <w:r w:rsidR="005F4B55">
        <w:rPr/>
        <w:t xml:space="preserve">Que, habiéndose corrido traslado de la señalada reclamación, </w:t>
      </w:r>
      <w:r w:rsidR="7DF335EC">
        <w:rPr/>
        <w:t>..................................</w:t>
      </w:r>
      <w:r w:rsidR="005F4B55">
        <w:rPr/>
        <w:t xml:space="preserve"> ha presentado su contestación a la Reclamación adjuntando la Póliza y los documentos relativos al siniestro. </w:t>
      </w:r>
    </w:p>
    <w:p w:rsidRPr="005F4B55" w:rsidR="005F4B55" w:rsidP="005F4B55" w:rsidRDefault="005F4B55" w14:paraId="0130D345" w14:textId="77777777">
      <w:pPr>
        <w:ind w:firstLine="1"/>
        <w:jc w:val="both"/>
      </w:pPr>
    </w:p>
    <w:p w:rsidRPr="005F4B55" w:rsidR="005F4B55" w:rsidP="005F4B55" w:rsidRDefault="005F4B55" w14:paraId="49259FC9" w14:textId="77777777">
      <w:pPr>
        <w:jc w:val="both"/>
      </w:pPr>
      <w:r w:rsidRPr="005F4B55">
        <w:t xml:space="preserve">Que, con fecha 25 de setiembre de 2023, se realizó la correspondiente audiencia de vista con la asistencia solo de la aseguradora, pese a que la asegurada fue citada </w:t>
      </w:r>
      <w:proofErr w:type="gramStart"/>
      <w:r w:rsidRPr="005F4B55">
        <w:t>de acuerdo al</w:t>
      </w:r>
      <w:proofErr w:type="gramEnd"/>
      <w:r w:rsidRPr="005F4B55">
        <w:t xml:space="preserve"> reglamento. Que, la aseguradora sustentó su posición, absolviendo las diversas preguntas formuladas por este colegiado, quedando entonces el expediente a la fecha en condiciones para que este colegiado expida su pronunciamiento.</w:t>
      </w:r>
    </w:p>
    <w:p w:rsidRPr="005F4B55" w:rsidR="005F4B55" w:rsidP="005F4B55" w:rsidRDefault="005F4B55" w14:paraId="436FB1D2" w14:textId="77777777">
      <w:pPr>
        <w:jc w:val="both"/>
      </w:pPr>
    </w:p>
    <w:p w:rsidRPr="005F4B55" w:rsidR="005F4B55" w:rsidP="005F4B55" w:rsidRDefault="005F4B55" w14:paraId="2F059564" w14:textId="47B41E36">
      <w:pPr>
        <w:jc w:val="both"/>
      </w:pPr>
      <w:r w:rsidR="005F4B55">
        <w:rPr/>
        <w:t xml:space="preserve">Que, la asegurada solicita que </w:t>
      </w:r>
      <w:r w:rsidR="59812912">
        <w:rPr/>
        <w:t>.........................................</w:t>
      </w:r>
      <w:r w:rsidR="005F4B55">
        <w:rPr/>
        <w:t xml:space="preserve"> </w:t>
      </w:r>
      <w:r w:rsidR="005F4B55">
        <w:rPr/>
        <w:t xml:space="preserve">atienda el siniestro ocurrido al vehículo asegurado, por las siguientes resumidas razones:1) Que, la asegurada solicita a </w:t>
      </w:r>
      <w:r w:rsidR="1F09D69F">
        <w:rPr/>
        <w:t>...............</w:t>
      </w:r>
      <w:r w:rsidR="005F4B55">
        <w:rPr/>
        <w:t xml:space="preserve"> la reevaluación de su caso, porque el choque si fue en movimiento, pero su hija cuando llamó estaba nerviosa y no tuvo asesoramiento de que decir ya que es la primera vez que pasa por esto.</w:t>
      </w:r>
      <w:r w:rsidR="005F4B55">
        <w:rPr/>
        <w:t xml:space="preserve"> 2) Que, la asegurada no es su hija es por eso </w:t>
      </w:r>
      <w:r w:rsidR="005F4B55">
        <w:rPr/>
        <w:t>que</w:t>
      </w:r>
      <w:r w:rsidR="005F4B55">
        <w:rPr/>
        <w:t xml:space="preserve"> redacta esta carta para confirmar que el siniestro si fue en movimiento, pero su hija llamó sin consultarle; que el seguro ha tomado las palabras de su hija siendo que la asegurada nunca llamó. 3) Que, en todo el proceso recibió una mala atención de parte de </w:t>
      </w:r>
      <w:r w:rsidR="7DF335EC">
        <w:rPr/>
        <w:t>..................................</w:t>
      </w:r>
      <w:r w:rsidR="005F4B55">
        <w:rPr/>
        <w:t>. Que, el día 05 de junio dejó su unidad en uno de los talleres preferentes, que mencionan en su lista, pero pasado dos semanas no tiene respuesta y, la señorita del concesionario le menciona a su hija que ya les había enviado la cotización, a los días lo ponen con “cargo” el presupuesto. 4) Que, después de varios días, su hija recibe un correo mencionando que la cobertura ha sido rechazada por ser un choque en movimiento y no estacionado.</w:t>
      </w:r>
    </w:p>
    <w:p w:rsidRPr="005F4B55" w:rsidR="005F4B55" w:rsidP="005F4B55" w:rsidRDefault="005F4B55" w14:paraId="0440D77A" w14:textId="77777777">
      <w:pPr>
        <w:jc w:val="both"/>
      </w:pPr>
    </w:p>
    <w:p w:rsidRPr="005F4B55" w:rsidR="005F4B55" w:rsidP="005F4B55" w:rsidRDefault="005F4B55" w14:paraId="469714FF" w14:textId="1A4A2DC3">
      <w:pPr>
        <w:jc w:val="both"/>
      </w:pPr>
      <w:r w:rsidR="005F4B55">
        <w:rPr/>
        <w:t xml:space="preserve">Que, por su parte, </w:t>
      </w:r>
      <w:r w:rsidR="7DF335EC">
        <w:rPr/>
        <w:t>..................................</w:t>
      </w:r>
      <w:r w:rsidR="005F4B55">
        <w:rPr/>
        <w:t xml:space="preserve"> solicita se declare infundada la reclamación, por las siguientes resumidas razones: 1) Que, con fecha 03 de junio de 2023 el vehículo asegurado sufrió un siniestro, siendo que, la conductora del vehículo </w:t>
      </w:r>
      <w:r w:rsidR="005F4B55">
        <w:rPr/>
        <w:t>dio aviso</w:t>
      </w:r>
      <w:r w:rsidR="005F4B55">
        <w:rPr/>
        <w:t xml:space="preserve"> a la aseguradora recién el 04 de junio de 2023, indicando que el siniestro se produjo cuando el vehículo se encontraba estacionado en el ovalo Santa Victoria, en Chiclayo.</w:t>
      </w:r>
      <w:r w:rsidR="005F4B55">
        <w:rPr/>
        <w:t xml:space="preserve"> 2) Que, una vez internado el vehículo en el taller, la aseguradora pudo percatarse duranta la evaluación del perito especializado que, los daños declarados al reportar el siniestro no guardaban relación con los daños reales y se concluyó que el siniestro en realidad había ocurrido cuando el auto se encontraba en movimiento y no cuando estaba estacionado como informó la conductora. </w:t>
      </w:r>
      <w:r w:rsidR="005F4B55">
        <w:rPr/>
        <w:t xml:space="preserve">3) </w:t>
      </w:r>
      <w:r w:rsidR="005F4B55">
        <w:rPr/>
        <w:t>Que, de esta manera la aseguradora con fecha 07 de julio de 2023 le comunicó a la asegurada el rechazo de la cobertura, toda vez que se había incumplido con las cargas establecidas en la póliza.</w:t>
      </w:r>
      <w:r w:rsidR="005F4B55">
        <w:rPr/>
        <w:t xml:space="preserve"> esto es, la realización del trámite policial respectivo, además de haberse incurrido en una reclamación fraudulente.4) Que, en consecuencia, </w:t>
      </w:r>
      <w:r w:rsidR="005F4B55">
        <w:rPr/>
        <w:t>son de aplicación</w:t>
      </w:r>
      <w:r w:rsidR="005F4B55">
        <w:rPr/>
        <w:t xml:space="preserve"> en el presente caso los siguientes artículos contenidos en las Condiciones de dicha póliza:</w:t>
      </w:r>
    </w:p>
    <w:p w:rsidRPr="005F4B55" w:rsidR="005F4B55" w:rsidP="005F4B55" w:rsidRDefault="005F4B55" w14:paraId="2D0D64E3" w14:textId="77777777">
      <w:pPr>
        <w:jc w:val="both"/>
      </w:pPr>
    </w:p>
    <w:p w:rsidRPr="005F4B55" w:rsidR="005F4B55" w:rsidP="005F4B55" w:rsidRDefault="005F4B55" w14:paraId="75E421AB" w14:textId="77777777">
      <w:pPr>
        <w:jc w:val="both"/>
      </w:pPr>
      <w:r w:rsidRPr="005F4B55">
        <w:t>“CARGAS Y OBLIGACIONES</w:t>
      </w:r>
    </w:p>
    <w:p w:rsidRPr="005F4B55" w:rsidR="005F4B55" w:rsidP="005F4B55" w:rsidRDefault="005F4B55" w14:paraId="4BEC88B8" w14:textId="77777777">
      <w:pPr>
        <w:jc w:val="both"/>
      </w:pPr>
    </w:p>
    <w:p w:rsidRPr="005F4B55" w:rsidR="005F4B55" w:rsidP="005F4B55" w:rsidRDefault="005F4B55" w14:paraId="4C45CE63" w14:textId="77777777">
      <w:pPr>
        <w:jc w:val="both"/>
      </w:pPr>
      <w:r w:rsidRPr="005F4B55">
        <w:t>EL ASEGURADO deberá</w:t>
      </w:r>
    </w:p>
    <w:p w:rsidRPr="005F4B55" w:rsidR="005F4B55" w:rsidP="005F4B55" w:rsidRDefault="005F4B55" w14:paraId="2D0B9A1C" w14:textId="77777777">
      <w:pPr>
        <w:jc w:val="both"/>
      </w:pPr>
    </w:p>
    <w:p w:rsidRPr="005F4B55" w:rsidR="005F4B55" w:rsidP="005F4B55" w:rsidRDefault="005F4B55" w14:paraId="3123FE76" w14:textId="77777777">
      <w:pPr>
        <w:jc w:val="both"/>
      </w:pPr>
      <w:r w:rsidRPr="005F4B55">
        <w:t>(…)</w:t>
      </w:r>
    </w:p>
    <w:p w:rsidRPr="005F4B55" w:rsidR="005F4B55" w:rsidP="4AEAD73B" w:rsidRDefault="005F4B55" w14:paraId="4CE5C9FC" w14:textId="3D1FB0A5">
      <w:pPr>
        <w:jc w:val="both"/>
        <w:rPr>
          <w:b w:val="1"/>
          <w:bCs w:val="1"/>
          <w:i w:val="1"/>
          <w:iCs w:val="1"/>
        </w:rPr>
      </w:pPr>
      <w:r w:rsidRPr="4AEAD73B" w:rsidR="005F4B55">
        <w:rPr>
          <w:i w:val="1"/>
          <w:iCs w:val="1"/>
        </w:rPr>
        <w:t xml:space="preserve">Acreditar ante </w:t>
      </w:r>
      <w:r w:rsidRPr="4AEAD73B" w:rsidR="7DF335EC">
        <w:rPr>
          <w:i w:val="1"/>
          <w:iCs w:val="1"/>
        </w:rPr>
        <w:t>..................................</w:t>
      </w:r>
      <w:r w:rsidRPr="4AEAD73B" w:rsidR="005F4B55">
        <w:rPr>
          <w:i w:val="1"/>
          <w:iCs w:val="1"/>
        </w:rPr>
        <w:t xml:space="preserve"> la ocurrencia del siniestro y las pérdidas sufridas, así como su derecho a ser indemnizado, para cuyo caso </w:t>
      </w:r>
      <w:r w:rsidRPr="4AEAD73B" w:rsidR="005F4B55">
        <w:rPr>
          <w:b w:val="1"/>
          <w:bCs w:val="1"/>
          <w:i w:val="1"/>
          <w:iCs w:val="1"/>
        </w:rPr>
        <w:t>deberá cumplir lo establecido en el artículo sobre AVISO DEL SINIESTRO Y PROCEDIIENTO PARA SOLICITAR LA COBERTURA</w:t>
      </w:r>
    </w:p>
    <w:p w:rsidRPr="005F4B55" w:rsidR="005F4B55" w:rsidP="005F4B55" w:rsidRDefault="005F4B55" w14:paraId="2682AF93" w14:textId="77777777">
      <w:pPr>
        <w:jc w:val="both"/>
        <w:rPr>
          <w:b/>
          <w:bCs/>
          <w:i/>
          <w:iCs/>
        </w:rPr>
      </w:pPr>
    </w:p>
    <w:p w:rsidRPr="005F4B55" w:rsidR="005F4B55" w:rsidP="005F4B55" w:rsidRDefault="005F4B55" w14:paraId="7E966ADF" w14:textId="77777777">
      <w:pPr>
        <w:jc w:val="both"/>
      </w:pPr>
      <w:r w:rsidRPr="005F4B55">
        <w:t>(…)</w:t>
      </w:r>
    </w:p>
    <w:p w:rsidRPr="005F4B55" w:rsidR="005F4B55" w:rsidP="005F4B55" w:rsidRDefault="005F4B55" w14:paraId="6B8EF05C" w14:textId="77777777">
      <w:pPr>
        <w:jc w:val="both"/>
      </w:pPr>
    </w:p>
    <w:p w:rsidRPr="005F4B55" w:rsidR="005F4B55" w:rsidP="005F4B55" w:rsidRDefault="005F4B55" w14:paraId="65A7E34B" w14:textId="77777777">
      <w:pPr>
        <w:jc w:val="both"/>
      </w:pPr>
      <w:r w:rsidRPr="005F4B55">
        <w:t xml:space="preserve">Que, la póliza contratada establece la carga por parte de la asegurada de cumplir con interponer una Denuncia Policial en caso de siniestro, así como someterse el conductor al Dosaje Etílico de ley, ambas obligaciones dentro de un plazo determinado, bajo sanción de perder los derechos indemnizatorios en caso de incumplimiento. Que, dicha obligación se encuentra relacionada con la imposición legal establecida en el artículo 275° del Reglamento Nacional de Tránsito. 4) Que, tal como se aprecia en la carta de rechazo emitida por la aseguradora, la cobertura no fue amparada debido a que se encuentra ante una </w:t>
      </w:r>
      <w:r w:rsidRPr="005F4B55">
        <w:rPr>
          <w:b/>
          <w:bCs/>
        </w:rPr>
        <w:t>solicitud fraudulenta</w:t>
      </w:r>
      <w:r w:rsidRPr="005F4B55">
        <w:t>, ya que se pudo determinar que los daños ocasionados al vehículo asegurado fueron a raíz de un choque en movimiento y no cuando este se encontraba estacionado como alegó la conductora y propietaria del vehículo. 5) Que, respecto a la reclamación fraudulenta, el artículo 73° de la Ley de Contrato de Seguro, establece lo siguiente:</w:t>
      </w:r>
    </w:p>
    <w:p w:rsidRPr="005F4B55" w:rsidR="005F4B55" w:rsidP="005F4B55" w:rsidRDefault="005F4B55" w14:paraId="74C7A768" w14:textId="77777777">
      <w:pPr>
        <w:jc w:val="both"/>
      </w:pPr>
    </w:p>
    <w:p w:rsidRPr="005F4B55" w:rsidR="005F4B55" w:rsidP="005F4B55" w:rsidRDefault="005F4B55" w14:paraId="2A6E47F4" w14:textId="77777777">
      <w:pPr>
        <w:jc w:val="both"/>
      </w:pPr>
      <w:r w:rsidRPr="005F4B55">
        <w:t>“Artículo 73 – Fraude</w:t>
      </w:r>
    </w:p>
    <w:p w:rsidRPr="005F4B55" w:rsidR="005F4B55" w:rsidP="005F4B55" w:rsidRDefault="005F4B55" w14:paraId="63CB2931" w14:textId="77777777">
      <w:pPr>
        <w:jc w:val="both"/>
      </w:pPr>
    </w:p>
    <w:p w:rsidRPr="005F4B55" w:rsidR="005F4B55" w:rsidP="005F4B55" w:rsidRDefault="005F4B55" w14:paraId="03F81692" w14:textId="77777777">
      <w:pPr>
        <w:jc w:val="both"/>
        <w:rPr>
          <w:i/>
          <w:iCs/>
        </w:rPr>
      </w:pPr>
      <w:r w:rsidRPr="005F4B55">
        <w:rPr>
          <w:b/>
          <w:bCs/>
          <w:i/>
          <w:iCs/>
        </w:rPr>
        <w:t>El asegurado pierde el derecho a ser indemnizado si actúa fraudulentamente</w:t>
      </w:r>
      <w:r w:rsidRPr="005F4B55">
        <w:rPr>
          <w:i/>
          <w:iCs/>
        </w:rPr>
        <w:t>, exagera los daños o emplea medios falsos para probarlos”</w:t>
      </w:r>
    </w:p>
    <w:p w:rsidRPr="005F4B55" w:rsidR="005F4B55" w:rsidP="005F4B55" w:rsidRDefault="005F4B55" w14:paraId="5F868361" w14:textId="77777777">
      <w:pPr>
        <w:jc w:val="both"/>
      </w:pPr>
    </w:p>
    <w:p w:rsidRPr="005F4B55" w:rsidR="005F4B55" w:rsidP="005F4B55" w:rsidRDefault="005F4B55" w14:paraId="466AFDC0" w14:textId="77777777">
      <w:pPr>
        <w:jc w:val="both"/>
      </w:pPr>
      <w:r w:rsidRPr="005F4B55">
        <w:rPr>
          <w:b/>
        </w:rPr>
        <w:t>CONSIDERANDO</w:t>
      </w:r>
    </w:p>
    <w:p w:rsidRPr="005F4B55" w:rsidR="005F4B55" w:rsidP="005F4B55" w:rsidRDefault="005F4B55" w14:paraId="11957C9B" w14:textId="77777777">
      <w:pPr>
        <w:jc w:val="both"/>
      </w:pPr>
    </w:p>
    <w:p w:rsidR="005F4B55" w:rsidP="005F4B55" w:rsidRDefault="005F4B55" w14:paraId="2ED9EF39" w14:textId="77777777">
      <w:pPr>
        <w:jc w:val="both"/>
      </w:pPr>
      <w:r w:rsidRPr="005F4B55">
        <w:rPr>
          <w:b/>
        </w:rPr>
        <w:t>PRIMERO:</w:t>
      </w:r>
      <w:r w:rsidRPr="005F4B55">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5F4B55" w:rsidR="005F4B55" w:rsidP="005F4B55" w:rsidRDefault="005F4B55" w14:paraId="032DB0E7" w14:textId="77777777">
      <w:pPr>
        <w:jc w:val="both"/>
      </w:pPr>
    </w:p>
    <w:p w:rsidRPr="005F4B55" w:rsidR="005F4B55" w:rsidP="005F4B55" w:rsidRDefault="005F4B55" w14:paraId="79BB17EC" w14:textId="77777777">
      <w:pPr>
        <w:ind w:firstLine="2"/>
        <w:jc w:val="both"/>
      </w:pPr>
      <w:r w:rsidRPr="005F4B55">
        <w:rPr>
          <w:b/>
        </w:rPr>
        <w:t>SEGUNDO</w:t>
      </w:r>
      <w:r w:rsidRPr="005F4B55">
        <w:t xml:space="preserve">: Que, así mismo, </w:t>
      </w:r>
      <w:proofErr w:type="gramStart"/>
      <w:r w:rsidRPr="005F4B55">
        <w:t>de acuerdo a</w:t>
      </w:r>
      <w:proofErr w:type="gramEnd"/>
      <w:r w:rsidRPr="005F4B55">
        <w:t xml:space="preserve"> su reglamento la DEFASEG solo es competente para pronunciarse y resolver las reclamaciones indemnizatorias de los </w:t>
      </w:r>
      <w:r w:rsidRPr="005F4B55">
        <w:lastRenderedPageBreak/>
        <w:t>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4B55" w:rsidR="005F4B55" w:rsidP="005F4B55" w:rsidRDefault="005F4B55" w14:paraId="1991BE1C" w14:textId="77777777">
      <w:pPr>
        <w:ind w:firstLine="2"/>
        <w:jc w:val="both"/>
      </w:pPr>
    </w:p>
    <w:p w:rsidRPr="005F4B55" w:rsidR="005F4B55" w:rsidP="005F4B55" w:rsidRDefault="005F4B55" w14:paraId="0736F7F1" w14:textId="77777777">
      <w:pPr>
        <w:ind w:firstLine="2"/>
        <w:jc w:val="both"/>
      </w:pPr>
      <w:r w:rsidRPr="005F4B55">
        <w:rPr>
          <w:b/>
        </w:rPr>
        <w:t xml:space="preserve">TERCERO </w:t>
      </w:r>
      <w:r w:rsidRPr="005F4B55">
        <w:t xml:space="preserve">: Que el artículo 1 de la Ley </w:t>
      </w:r>
      <w:proofErr w:type="spellStart"/>
      <w:r w:rsidRPr="005F4B55">
        <w:t>N°</w:t>
      </w:r>
      <w:proofErr w:type="spellEnd"/>
      <w:r w:rsidRPr="005F4B55">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5F4B55" w:rsidR="005F4B55" w:rsidP="005F4B55" w:rsidRDefault="005F4B55" w14:paraId="62D27BC4" w14:textId="77777777">
      <w:pPr>
        <w:ind w:firstLine="2"/>
        <w:jc w:val="both"/>
      </w:pPr>
    </w:p>
    <w:p w:rsidRPr="005F4B55" w:rsidR="005F4B55" w:rsidP="005F4B55" w:rsidRDefault="005F4B55" w14:paraId="3FE2F647" w14:textId="77777777">
      <w:pPr>
        <w:ind w:firstLine="2"/>
        <w:jc w:val="both"/>
      </w:pPr>
      <w:r w:rsidRPr="005F4B55">
        <w:rPr>
          <w:b/>
        </w:rPr>
        <w:t>CUARTO</w:t>
      </w:r>
      <w:r w:rsidRPr="005F4B55">
        <w:t>: Que, el artículo 1361 del Código Civil dispone que los contratos sean obligatorios en cuanto se haya expresado en ellos, presumiéndose que lo declarado es lo querido por ambas partes, de manera que la parte que sostenga lo contrario debe probarlo.</w:t>
      </w:r>
    </w:p>
    <w:p w:rsidRPr="005F4B55" w:rsidR="005F4B55" w:rsidP="005F4B55" w:rsidRDefault="005F4B55" w14:paraId="010EE71A" w14:textId="77777777">
      <w:pPr>
        <w:ind w:firstLine="2"/>
        <w:jc w:val="both"/>
      </w:pPr>
    </w:p>
    <w:p w:rsidRPr="005F4B55" w:rsidR="005F4B55" w:rsidP="005F4B55" w:rsidRDefault="005F4B55" w14:paraId="33C473BD" w14:textId="77777777">
      <w:pPr>
        <w:ind w:firstLine="2"/>
        <w:jc w:val="both"/>
      </w:pPr>
      <w:r w:rsidRPr="005F4B55">
        <w:rPr>
          <w:b/>
        </w:rPr>
        <w:t>QUINTO:</w:t>
      </w:r>
      <w:r w:rsidRPr="005F4B5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5F4B55" w:rsidR="005F4B55" w:rsidP="005F4B55" w:rsidRDefault="005F4B55" w14:paraId="1298E258" w14:textId="77777777">
      <w:pPr>
        <w:ind w:firstLine="2"/>
        <w:jc w:val="both"/>
      </w:pPr>
    </w:p>
    <w:p w:rsidRPr="005F4B55" w:rsidR="005F4B55" w:rsidP="005F4B55" w:rsidRDefault="005F4B55" w14:paraId="0E30104B" w14:textId="78FE13E8">
      <w:pPr>
        <w:ind w:firstLine="2"/>
        <w:jc w:val="both"/>
      </w:pPr>
      <w:r w:rsidRPr="4AEAD73B" w:rsidR="005F4B55">
        <w:rPr>
          <w:b w:val="1"/>
          <w:bCs w:val="1"/>
        </w:rPr>
        <w:t xml:space="preserve">SEXTO: </w:t>
      </w:r>
      <w:r w:rsidR="005F4B55">
        <w:rPr/>
        <w:t xml:space="preserve">Que, </w:t>
      </w:r>
      <w:r w:rsidR="005F4B55">
        <w:rPr/>
        <w:t>de acuerdo a</w:t>
      </w:r>
      <w:r w:rsidR="005F4B55">
        <w:rPr/>
        <w:t xml:space="preserve"> los términos contenidos en la reclamación, a la contestación de </w:t>
      </w:r>
      <w:r w:rsidR="005F4B55">
        <w:rPr/>
        <w:t>la misma</w:t>
      </w:r>
      <w:r w:rsidR="005F4B55">
        <w:rPr/>
        <w:t xml:space="preserve"> y, a lo tratado en la audiencia de vista, la materia controvertida sometida al conocimiento de este colegiado radica en determinar si lo expresado por la aseguradora en su carta de rechazo </w:t>
      </w:r>
      <w:r w:rsidR="53799CF4">
        <w:rPr/>
        <w:t>........................................</w:t>
      </w:r>
      <w:r w:rsidR="005F4B55">
        <w:rPr/>
        <w:t xml:space="preserve"> de fecha 07 de julio de 2023, se encuentra </w:t>
      </w:r>
      <w:r w:rsidR="005F4B55">
        <w:rPr/>
        <w:t>de acuerdo a</w:t>
      </w:r>
      <w:r w:rsidR="005F4B55">
        <w:rPr/>
        <w:t xml:space="preserve"> las Condiciones Generales y Particulares de la Póliza de Seguro de Vehículos contratada y a la Ley </w:t>
      </w:r>
      <w:r w:rsidR="005F4B55">
        <w:rPr/>
        <w:t>N°</w:t>
      </w:r>
      <w:r w:rsidR="005F4B55">
        <w:rPr/>
        <w:t xml:space="preserve"> 29946, Ley de Contrato de Seguros.</w:t>
      </w:r>
    </w:p>
    <w:p w:rsidRPr="005F4B55" w:rsidR="005F4B55" w:rsidP="005F4B55" w:rsidRDefault="005F4B55" w14:paraId="64EDBF8F" w14:textId="77777777">
      <w:pPr>
        <w:jc w:val="both"/>
        <w:rPr>
          <w:i/>
        </w:rPr>
      </w:pPr>
    </w:p>
    <w:p w:rsidRPr="005F4B55" w:rsidR="005F4B55" w:rsidP="005F4B55" w:rsidRDefault="005F4B55" w14:paraId="0FDABCE3" w14:textId="77777777">
      <w:pPr>
        <w:jc w:val="both"/>
      </w:pPr>
      <w:r w:rsidRPr="005F4B55">
        <w:rPr>
          <w:b/>
        </w:rPr>
        <w:t>SETIMO:</w:t>
      </w:r>
      <w:r w:rsidRPr="005F4B55">
        <w:t xml:space="preserve"> Que, el rechazo expresado por la aseguradora en su carta mencionada en el Considerando </w:t>
      </w:r>
      <w:proofErr w:type="gramStart"/>
      <w:r w:rsidRPr="005F4B55">
        <w:t>anterior,</w:t>
      </w:r>
      <w:proofErr w:type="gramEnd"/>
      <w:r w:rsidRPr="005F4B55">
        <w:t xml:space="preserve"> se sustenta en la aplicación de los siguientes artículos: </w:t>
      </w:r>
    </w:p>
    <w:p w:rsidRPr="005F4B55" w:rsidR="005F4B55" w:rsidP="005F4B55" w:rsidRDefault="005F4B55" w14:paraId="558D09DC" w14:textId="77777777">
      <w:pPr>
        <w:jc w:val="both"/>
      </w:pPr>
    </w:p>
    <w:p w:rsidRPr="005F4B55" w:rsidR="005F4B55" w:rsidP="005F4B55" w:rsidRDefault="005F4B55" w14:paraId="1EC01C02" w14:textId="77777777">
      <w:pPr>
        <w:pStyle w:val="Prrafodelista"/>
        <w:numPr>
          <w:ilvl w:val="0"/>
          <w:numId w:val="12"/>
        </w:numPr>
        <w:jc w:val="both"/>
      </w:pPr>
      <w:r w:rsidRPr="005F4B55">
        <w:t xml:space="preserve"> CONDICIONES GENERALES DE LA POLIZA</w:t>
      </w:r>
    </w:p>
    <w:p w:rsidRPr="005F4B55" w:rsidR="005F4B55" w:rsidP="005F4B55" w:rsidRDefault="005F4B55" w14:paraId="4AFF3F75" w14:textId="77777777">
      <w:pPr>
        <w:pStyle w:val="Prrafodelista"/>
        <w:jc w:val="both"/>
      </w:pPr>
    </w:p>
    <w:p w:rsidRPr="005F4B55" w:rsidR="005F4B55" w:rsidP="005F4B55" w:rsidRDefault="005F4B55" w14:paraId="3D325754" w14:textId="77777777">
      <w:pPr>
        <w:pStyle w:val="Prrafodelista"/>
        <w:jc w:val="both"/>
      </w:pPr>
      <w:r w:rsidRPr="005F4B55">
        <w:t>CARGAS Y OBLIGACIONES</w:t>
      </w:r>
    </w:p>
    <w:p w:rsidRPr="005F4B55" w:rsidR="005F4B55" w:rsidP="005F4B55" w:rsidRDefault="005F4B55" w14:paraId="4F4CF39A" w14:textId="77777777">
      <w:pPr>
        <w:pStyle w:val="Prrafodelista"/>
        <w:jc w:val="both"/>
      </w:pPr>
    </w:p>
    <w:p w:rsidRPr="005F4B55" w:rsidR="005F4B55" w:rsidP="005F4B55" w:rsidRDefault="005F4B55" w14:paraId="562A3CBA" w14:textId="77777777">
      <w:pPr>
        <w:pStyle w:val="Prrafodelista"/>
        <w:numPr>
          <w:ilvl w:val="0"/>
          <w:numId w:val="12"/>
        </w:numPr>
        <w:jc w:val="both"/>
      </w:pPr>
      <w:r w:rsidRPr="005F4B55">
        <w:t xml:space="preserve">ARTICULO 4° </w:t>
      </w:r>
    </w:p>
    <w:p w:rsidRPr="005F4B55" w:rsidR="005F4B55" w:rsidP="005F4B55" w:rsidRDefault="005F4B55" w14:paraId="2D6886FC" w14:textId="77777777">
      <w:pPr>
        <w:jc w:val="both"/>
      </w:pPr>
    </w:p>
    <w:p w:rsidRPr="005F4B55" w:rsidR="005F4B55" w:rsidP="005F4B55" w:rsidRDefault="005F4B55" w14:paraId="1E0F3C1A" w14:textId="77777777">
      <w:pPr>
        <w:jc w:val="both"/>
      </w:pPr>
      <w:r w:rsidRPr="005F4B55">
        <w:t>AVISODEL SINIESTRO Y PROCEDIMIENTO PARA SOLICITAR LA COBERTURA</w:t>
      </w:r>
    </w:p>
    <w:p w:rsidRPr="005F4B55" w:rsidR="005F4B55" w:rsidP="005F4B55" w:rsidRDefault="005F4B55" w14:paraId="49818105" w14:textId="77777777">
      <w:pPr>
        <w:pStyle w:val="Prrafodelista"/>
        <w:jc w:val="both"/>
      </w:pPr>
    </w:p>
    <w:p w:rsidRPr="005F4B55" w:rsidR="005F4B55" w:rsidP="005F4B55" w:rsidRDefault="005F4B55" w14:paraId="083F72EA" w14:textId="77777777">
      <w:pPr>
        <w:pStyle w:val="Prrafodelista"/>
        <w:numPr>
          <w:ilvl w:val="0"/>
          <w:numId w:val="12"/>
        </w:numPr>
        <w:jc w:val="both"/>
      </w:pPr>
      <w:r w:rsidRPr="005F4B55">
        <w:t>ARTICULO 73 – FRAUDE – Ley 29946 – Ley de Contrato de Seguro</w:t>
      </w:r>
    </w:p>
    <w:p w:rsidRPr="005F4B55" w:rsidR="005F4B55" w:rsidP="005F4B55" w:rsidRDefault="005F4B55" w14:paraId="0528232C" w14:textId="77777777">
      <w:pPr>
        <w:pStyle w:val="Prrafodelista"/>
        <w:jc w:val="both"/>
      </w:pPr>
    </w:p>
    <w:p w:rsidRPr="005F4B55" w:rsidR="005F4B55" w:rsidP="005F4B55" w:rsidRDefault="005F4B55" w14:paraId="6FDA103F" w14:textId="77777777">
      <w:pPr>
        <w:jc w:val="both"/>
      </w:pPr>
      <w:r w:rsidRPr="005F4B55">
        <w:rPr>
          <w:b/>
        </w:rPr>
        <w:t>OCTAVO</w:t>
      </w:r>
      <w:r w:rsidRPr="005F4B55">
        <w:t xml:space="preserve">: Que, en respuesta a lo mencionado en el Considerando Sétimo, el asegurado manifestó su disconformidad con el rechazo del siniestro, </w:t>
      </w:r>
      <w:proofErr w:type="gramStart"/>
      <w:r w:rsidRPr="005F4B55">
        <w:t>en razón de</w:t>
      </w:r>
      <w:proofErr w:type="gramEnd"/>
      <w:r w:rsidRPr="005F4B55">
        <w:t xml:space="preserve"> lo siguiente: </w:t>
      </w:r>
    </w:p>
    <w:p w:rsidRPr="005F4B55" w:rsidR="005F4B55" w:rsidP="005F4B55" w:rsidRDefault="005F4B55" w14:paraId="1BAE22BF" w14:textId="77777777">
      <w:pPr>
        <w:jc w:val="both"/>
      </w:pPr>
    </w:p>
    <w:p w:rsidRPr="005F4B55" w:rsidR="005F4B55" w:rsidP="005F4B55" w:rsidRDefault="005F4B55" w14:paraId="0277B58F" w14:textId="77777777">
      <w:pPr>
        <w:pStyle w:val="Prrafodelista"/>
        <w:numPr>
          <w:ilvl w:val="0"/>
          <w:numId w:val="13"/>
        </w:numPr>
        <w:jc w:val="both"/>
      </w:pPr>
      <w:r w:rsidRPr="005F4B55">
        <w:t xml:space="preserve">Que, si bien el choque fue en movimiento, su hija cuando llamó estaba nerviosa y no tuvo asesoramiento de que decir ya que es la primera vez que pasa por esto. </w:t>
      </w:r>
    </w:p>
    <w:p w:rsidRPr="005F4B55" w:rsidR="005F4B55" w:rsidP="005F4B55" w:rsidRDefault="005F4B55" w14:paraId="457CDCF5" w14:textId="77777777">
      <w:pPr>
        <w:pStyle w:val="Prrafodelista"/>
        <w:numPr>
          <w:ilvl w:val="0"/>
          <w:numId w:val="13"/>
        </w:numPr>
        <w:jc w:val="both"/>
      </w:pPr>
      <w:r w:rsidRPr="005F4B55">
        <w:t xml:space="preserve">Que, la asegurada no es su hija, es por eso </w:t>
      </w:r>
      <w:proofErr w:type="gramStart"/>
      <w:r w:rsidRPr="005F4B55">
        <w:t>que</w:t>
      </w:r>
      <w:proofErr w:type="gramEnd"/>
      <w:r w:rsidRPr="005F4B55">
        <w:t xml:space="preserve"> la asegurada redacta esta carta para confirmar que el siniestro si fue en movimiento, pero su hija llamó sin consultarle.</w:t>
      </w:r>
    </w:p>
    <w:p w:rsidRPr="005F4B55" w:rsidR="005F4B55" w:rsidP="005F4B55" w:rsidRDefault="005F4B55" w14:paraId="62356AB6" w14:textId="77777777">
      <w:pPr>
        <w:pStyle w:val="Prrafodelista"/>
        <w:numPr>
          <w:ilvl w:val="0"/>
          <w:numId w:val="13"/>
        </w:numPr>
        <w:jc w:val="both"/>
      </w:pPr>
      <w:r w:rsidRPr="005F4B55">
        <w:lastRenderedPageBreak/>
        <w:t xml:space="preserve">Que, el seguro ha tomado las palabras de su hija siendo que la propia asegurada nunca llamó. </w:t>
      </w:r>
    </w:p>
    <w:p w:rsidRPr="005F4B55" w:rsidR="005F4B55" w:rsidP="005F4B55" w:rsidRDefault="005F4B55" w14:paraId="364BB271" w14:textId="1ED2E6FA">
      <w:pPr>
        <w:pStyle w:val="Prrafodelista"/>
        <w:numPr>
          <w:ilvl w:val="0"/>
          <w:numId w:val="13"/>
        </w:numPr>
        <w:jc w:val="both"/>
        <w:rPr/>
      </w:pPr>
      <w:r w:rsidR="005F4B55">
        <w:rPr/>
        <w:t xml:space="preserve">Que, en todo el proceso recibió una mala atención de parte de </w:t>
      </w:r>
      <w:r w:rsidR="7DF335EC">
        <w:rPr/>
        <w:t>..................................</w:t>
      </w:r>
      <w:r w:rsidR="005F4B55">
        <w:rPr/>
        <w:t xml:space="preserve">. Que, el día 05 de junio dejó su unidad en uno de los talleres preferentes, que mencionan en su lista, pero pasado dos semanas no tuvo respuesta y, la señorita del concesionario le menciona a su hija que ya les había enviado la cotización, a los días lo ponen con “cargo” el presupuesto. </w:t>
      </w:r>
    </w:p>
    <w:p w:rsidRPr="005F4B55" w:rsidR="005F4B55" w:rsidP="005F4B55" w:rsidRDefault="005F4B55" w14:paraId="1109693A" w14:textId="77777777">
      <w:pPr>
        <w:pStyle w:val="Prrafodelista"/>
        <w:numPr>
          <w:ilvl w:val="0"/>
          <w:numId w:val="13"/>
        </w:numPr>
        <w:jc w:val="both"/>
      </w:pPr>
      <w:r w:rsidRPr="005F4B55">
        <w:t>Que, después de varios días, su hija recibe un correo mencionando que la cobertura ha sido rechazada por ser un choque en movimiento y no estacionado.</w:t>
      </w:r>
    </w:p>
    <w:p w:rsidRPr="005F4B55" w:rsidR="005F4B55" w:rsidP="005F4B55" w:rsidRDefault="005F4B55" w14:paraId="3116972F" w14:textId="77777777">
      <w:pPr>
        <w:ind w:left="360"/>
        <w:jc w:val="both"/>
      </w:pPr>
    </w:p>
    <w:p w:rsidRPr="005F4B55" w:rsidR="005F4B55" w:rsidP="005F4B55" w:rsidRDefault="005F4B55" w14:paraId="4AB2B9FE" w14:textId="77777777">
      <w:pPr>
        <w:jc w:val="both"/>
      </w:pPr>
      <w:r w:rsidRPr="005F4B55">
        <w:rPr>
          <w:b/>
          <w:bCs/>
        </w:rPr>
        <w:t>NOVENO:</w:t>
      </w:r>
      <w:r w:rsidRPr="005F4B55">
        <w:t xml:space="preserve"> Que, </w:t>
      </w:r>
      <w:proofErr w:type="gramStart"/>
      <w:r w:rsidRPr="005F4B55">
        <w:t>en relación a</w:t>
      </w:r>
      <w:proofErr w:type="gramEnd"/>
      <w:r w:rsidRPr="005F4B55">
        <w:t xml:space="preserve"> lo indicado por las partes en los Considerandos Sétimo y Octavo y, a los documentos que obran en el expediente, este colegiado aprecia lo siguiente:</w:t>
      </w:r>
    </w:p>
    <w:p w:rsidRPr="005F4B55" w:rsidR="005F4B55" w:rsidP="005F4B55" w:rsidRDefault="005F4B55" w14:paraId="45962FE5" w14:textId="77777777">
      <w:pPr>
        <w:jc w:val="both"/>
      </w:pPr>
    </w:p>
    <w:p w:rsidRPr="005F4B55" w:rsidR="005F4B55" w:rsidP="005F4B55" w:rsidRDefault="005F4B55" w14:paraId="2DB8503D" w14:textId="77777777">
      <w:pPr>
        <w:pStyle w:val="Prrafodelista"/>
        <w:numPr>
          <w:ilvl w:val="0"/>
          <w:numId w:val="11"/>
        </w:numPr>
        <w:jc w:val="both"/>
      </w:pPr>
      <w:r w:rsidRPr="005F4B55">
        <w:t>Que, no es materia controvertida lo siguiente:</w:t>
      </w:r>
    </w:p>
    <w:p w:rsidRPr="005F4B55" w:rsidR="005F4B55" w:rsidP="005F4B55" w:rsidRDefault="005F4B55" w14:paraId="12EB0B28" w14:textId="77777777">
      <w:pPr>
        <w:jc w:val="both"/>
      </w:pPr>
    </w:p>
    <w:p w:rsidRPr="005F4B55" w:rsidR="005F4B55" w:rsidP="005F4B55" w:rsidRDefault="005F4B55" w14:paraId="5E17AC96" w14:textId="6A909FB8">
      <w:pPr>
        <w:jc w:val="both"/>
      </w:pPr>
      <w:r w:rsidR="005F4B55">
        <w:rPr/>
        <w:t xml:space="preserve">Que, en el reporte del siniestro a </w:t>
      </w:r>
      <w:r w:rsidR="7DF335EC">
        <w:rPr/>
        <w:t>..................................</w:t>
      </w:r>
      <w:r w:rsidR="005F4B55">
        <w:rPr/>
        <w:t>, la conductora del vehículo indicó que dicho siniestro sucedió cuando el vehículo asegurado se encontraba estacionado.</w:t>
      </w:r>
    </w:p>
    <w:p w:rsidRPr="005F4B55" w:rsidR="005F4B55" w:rsidP="005F4B55" w:rsidRDefault="005F4B55" w14:paraId="4D44D307" w14:textId="77777777">
      <w:pPr>
        <w:jc w:val="both"/>
      </w:pPr>
    </w:p>
    <w:p w:rsidRPr="005F4B55" w:rsidR="005F4B55" w:rsidP="005F4B55" w:rsidRDefault="005F4B55" w14:paraId="646099E5" w14:textId="77777777">
      <w:pPr>
        <w:pStyle w:val="Prrafodelista"/>
        <w:numPr>
          <w:ilvl w:val="0"/>
          <w:numId w:val="11"/>
        </w:numPr>
        <w:jc w:val="both"/>
      </w:pPr>
      <w:r w:rsidRPr="005F4B55">
        <w:t xml:space="preserve">Que, luego del análisis técnico realizado por la aseguradora, se detectó que el siniestro en realidad sucedió cuando el vehículo se encontraba en movimiento, lo cual fue aceptado por la propia asegurada. </w:t>
      </w:r>
    </w:p>
    <w:p w:rsidRPr="005F4B55" w:rsidR="005F4B55" w:rsidP="005F4B55" w:rsidRDefault="005F4B55" w14:paraId="68FCC4AC" w14:textId="77777777">
      <w:pPr>
        <w:pStyle w:val="Prrafodelista"/>
        <w:ind w:left="1080"/>
        <w:jc w:val="both"/>
      </w:pPr>
    </w:p>
    <w:p w:rsidRPr="005F4B55" w:rsidR="005F4B55" w:rsidP="005F4B55" w:rsidRDefault="005F4B55" w14:paraId="4411FC8F" w14:textId="77777777">
      <w:pPr>
        <w:pStyle w:val="Prrafodelista"/>
        <w:numPr>
          <w:ilvl w:val="0"/>
          <w:numId w:val="11"/>
        </w:numPr>
        <w:jc w:val="both"/>
      </w:pPr>
      <w:r w:rsidRPr="005F4B55">
        <w:t>Que, el reporte del siniestro a la aseguradora se realizó al día siguiente de ocurrido. Que así mismo, la conductora del vehículo asegurado no cumplió con realizar la denuncia policial ni pasar el dosaje etílico correspondiente.</w:t>
      </w:r>
    </w:p>
    <w:p w:rsidRPr="005F4B55" w:rsidR="005F4B55" w:rsidP="005F4B55" w:rsidRDefault="005F4B55" w14:paraId="0112E061" w14:textId="77777777">
      <w:pPr>
        <w:jc w:val="both"/>
      </w:pPr>
    </w:p>
    <w:p w:rsidRPr="005F4B55" w:rsidR="005F4B55" w:rsidP="005F4B55" w:rsidRDefault="005F4B55" w14:paraId="4C36A854" w14:textId="77777777">
      <w:pPr>
        <w:pStyle w:val="Prrafodelista"/>
        <w:numPr>
          <w:ilvl w:val="0"/>
          <w:numId w:val="11"/>
        </w:numPr>
        <w:jc w:val="both"/>
      </w:pPr>
      <w:r w:rsidRPr="005F4B55">
        <w:t>Que, la conductora del vehículo asegurado brindó una declaración falsa al realizar el reporte del siniestro a la aseguradora.</w:t>
      </w:r>
    </w:p>
    <w:p w:rsidRPr="005F4B55" w:rsidR="005F4B55" w:rsidP="005F4B55" w:rsidRDefault="005F4B55" w14:paraId="67E4761B" w14:textId="77777777">
      <w:pPr>
        <w:jc w:val="both"/>
      </w:pPr>
    </w:p>
    <w:p w:rsidRPr="005F4B55" w:rsidR="005F4B55" w:rsidP="005F4B55" w:rsidRDefault="005F4B55" w14:paraId="4293DC13" w14:textId="77777777">
      <w:pPr>
        <w:jc w:val="both"/>
      </w:pPr>
      <w:r w:rsidRPr="005F4B55">
        <w:t>Que, como consecuencia del análisis realizado, en lo que respecta al incumplimiento de la obligación de realizar la denuncia policial y pasar el dosaje etílico correspondiente, en el presente caso es de aplicación el Artículo 4° de las Condiciones de la póliza, que expresa lo siguiente:</w:t>
      </w:r>
    </w:p>
    <w:p w:rsidRPr="005F4B55" w:rsidR="005F4B55" w:rsidP="005F4B55" w:rsidRDefault="005F4B55" w14:paraId="3D6E9ED1" w14:textId="77777777">
      <w:pPr>
        <w:jc w:val="both"/>
      </w:pPr>
    </w:p>
    <w:p w:rsidRPr="005F4B55" w:rsidR="005F4B55" w:rsidP="005F4B55" w:rsidRDefault="005F4B55" w14:paraId="57CF9091" w14:textId="77777777">
      <w:pPr>
        <w:jc w:val="both"/>
        <w:rPr>
          <w:b/>
          <w:bCs/>
        </w:rPr>
      </w:pPr>
      <w:r w:rsidRPr="005F4B55">
        <w:rPr>
          <w:b/>
          <w:bCs/>
        </w:rPr>
        <w:t>“ARTICULO 4°</w:t>
      </w:r>
    </w:p>
    <w:p w:rsidRPr="005F4B55" w:rsidR="005F4B55" w:rsidP="005F4B55" w:rsidRDefault="005F4B55" w14:paraId="50E9DFF2" w14:textId="77777777">
      <w:pPr>
        <w:jc w:val="both"/>
        <w:rPr>
          <w:b/>
          <w:bCs/>
        </w:rPr>
      </w:pPr>
    </w:p>
    <w:p w:rsidRPr="005F4B55" w:rsidR="005F4B55" w:rsidP="005F4B55" w:rsidRDefault="005F4B55" w14:paraId="37411584" w14:textId="77777777">
      <w:pPr>
        <w:jc w:val="both"/>
        <w:rPr>
          <w:b/>
          <w:bCs/>
        </w:rPr>
      </w:pPr>
      <w:r w:rsidRPr="005F4B55">
        <w:rPr>
          <w:b/>
          <w:bCs/>
        </w:rPr>
        <w:t>AVISO DEL SINIESTRO Y PROCEDIMIENTO PARA SOLICITAR LA COBERTURA h</w:t>
      </w:r>
    </w:p>
    <w:p w:rsidRPr="005F4B55" w:rsidR="005F4B55" w:rsidP="005F4B55" w:rsidRDefault="005F4B55" w14:paraId="56E3312F" w14:textId="77777777">
      <w:pPr>
        <w:jc w:val="both"/>
        <w:rPr>
          <w:b/>
          <w:bCs/>
        </w:rPr>
      </w:pPr>
    </w:p>
    <w:p w:rsidRPr="005F4B55" w:rsidR="005F4B55" w:rsidP="4AEAD73B" w:rsidRDefault="005F4B55" w14:paraId="64E2B5CF" w14:textId="10692CF0">
      <w:pPr>
        <w:jc w:val="both"/>
        <w:rPr>
          <w:i w:val="1"/>
          <w:iCs w:val="1"/>
        </w:rPr>
      </w:pPr>
      <w:r w:rsidRPr="4AEAD73B" w:rsidR="005F4B55">
        <w:rPr>
          <w:i w:val="1"/>
          <w:iCs w:val="1"/>
        </w:rPr>
        <w:t xml:space="preserve">El Contratante y/o Asegurado deberá dar aviso del siniestro a través de la central telefónica de </w:t>
      </w:r>
      <w:r w:rsidRPr="4AEAD73B" w:rsidR="7DF335EC">
        <w:rPr>
          <w:i w:val="1"/>
          <w:iCs w:val="1"/>
        </w:rPr>
        <w:t>..................................</w:t>
      </w:r>
      <w:r w:rsidRPr="4AEAD73B" w:rsidR="005F4B55">
        <w:rPr>
          <w:i w:val="1"/>
          <w:iCs w:val="1"/>
        </w:rPr>
        <w:t>, dentro del menor plazo posible como tenga conocimiento de la ocurrencia y dentro de un plazo no mayor de 4 horas de ocurrido el siniestro. (…)</w:t>
      </w:r>
    </w:p>
    <w:p w:rsidRPr="005F4B55" w:rsidR="005F4B55" w:rsidP="4AEAD73B" w:rsidRDefault="005F4B55" w14:paraId="6865A8F4" w14:textId="1F50ED86">
      <w:pPr>
        <w:jc w:val="both"/>
        <w:rPr>
          <w:i w:val="1"/>
          <w:iCs w:val="1"/>
        </w:rPr>
      </w:pPr>
      <w:r w:rsidRPr="4AEAD73B" w:rsidR="005F4B55">
        <w:rPr>
          <w:i w:val="1"/>
          <w:iCs w:val="1"/>
        </w:rPr>
        <w:t xml:space="preserve">En los casos en que se haya afectado el derecho de la aseguradora a verificar o determinar las circunstancias del siniestro, </w:t>
      </w:r>
      <w:r w:rsidRPr="4AEAD73B" w:rsidR="7DF335EC">
        <w:rPr>
          <w:i w:val="1"/>
          <w:iCs w:val="1"/>
        </w:rPr>
        <w:t>..................................</w:t>
      </w:r>
      <w:r w:rsidRPr="4AEAD73B" w:rsidR="005F4B55">
        <w:rPr>
          <w:i w:val="1"/>
          <w:iCs w:val="1"/>
        </w:rPr>
        <w:t xml:space="preserve"> podrá rechazar el siniestro.</w:t>
      </w:r>
    </w:p>
    <w:p w:rsidRPr="005F4B55" w:rsidR="005F4B55" w:rsidP="005F4B55" w:rsidRDefault="005F4B55" w14:paraId="1F0F81EB" w14:textId="77777777">
      <w:pPr>
        <w:jc w:val="both"/>
        <w:rPr>
          <w:i/>
          <w:iCs/>
        </w:rPr>
      </w:pPr>
    </w:p>
    <w:p w:rsidRPr="005F4B55" w:rsidR="005F4B55" w:rsidP="005F4B55" w:rsidRDefault="005F4B55" w14:paraId="30F7CFB7" w14:textId="77777777">
      <w:pPr>
        <w:jc w:val="both"/>
        <w:rPr>
          <w:b/>
          <w:bCs/>
        </w:rPr>
      </w:pPr>
      <w:r w:rsidRPr="005F4B55">
        <w:rPr>
          <w:b/>
          <w:bCs/>
        </w:rPr>
        <w:t>“PROCEDIMIENTO PARA SOLICITAR LA COBERTURA</w:t>
      </w:r>
    </w:p>
    <w:p w:rsidRPr="005F4B55" w:rsidR="005F4B55" w:rsidP="005F4B55" w:rsidRDefault="005F4B55" w14:paraId="2DE873ED" w14:textId="77777777">
      <w:pPr>
        <w:jc w:val="both"/>
      </w:pPr>
    </w:p>
    <w:p w:rsidRPr="005F4B55" w:rsidR="005F4B55" w:rsidP="005F4B55" w:rsidRDefault="005F4B55" w14:paraId="49B419C6" w14:textId="77777777">
      <w:pPr>
        <w:jc w:val="both"/>
      </w:pPr>
      <w:r w:rsidRPr="005F4B55">
        <w:rPr>
          <w:i/>
          <w:iCs/>
        </w:rPr>
        <w:lastRenderedPageBreak/>
        <w:t>Denunciar el hecho inmediatamente a la autoridad policial de la jurisdicción donde ocurrió el siniestro, solicitando la constatación de daños correspondientes, realizando todas las diligencias que la policía le solicite y sometiéndose el conductor al dosaje etílico dentro del plazo de tiempo que no exceda las cuatro (4) horas de ocurrido el siniestro (…)”</w:t>
      </w:r>
    </w:p>
    <w:p w:rsidRPr="005F4B55" w:rsidR="005F4B55" w:rsidP="005F4B55" w:rsidRDefault="005F4B55" w14:paraId="1D4D9022" w14:textId="77777777">
      <w:pPr>
        <w:jc w:val="both"/>
        <w:rPr>
          <w:i/>
          <w:iCs/>
        </w:rPr>
      </w:pPr>
    </w:p>
    <w:p w:rsidRPr="005F4B55" w:rsidR="005F4B55" w:rsidP="005F4B55" w:rsidRDefault="005F4B55" w14:paraId="439F1B9A" w14:textId="6DA9601E">
      <w:pPr>
        <w:tabs>
          <w:tab w:val="left" w:pos="2160"/>
        </w:tabs>
        <w:jc w:val="both"/>
      </w:pPr>
      <w:r w:rsidR="005F4B55">
        <w:rPr/>
        <w:t xml:space="preserve">Que, en relación a la declaración falsa que la aseguradora considera fraudulente realizada por la conductora del vehículo al realizar el reporte del siniestro, </w:t>
      </w:r>
      <w:r w:rsidR="7DF335EC">
        <w:rPr/>
        <w:t>..................................</w:t>
      </w:r>
      <w:r w:rsidR="005F4B55">
        <w:rPr/>
        <w:t xml:space="preserve">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Pr="005F4B55" w:rsidR="005F4B55" w:rsidP="005F4B55" w:rsidRDefault="005F4B55" w14:paraId="49F2C613" w14:textId="77777777">
      <w:pPr>
        <w:tabs>
          <w:tab w:val="left" w:pos="2160"/>
        </w:tabs>
        <w:jc w:val="both"/>
      </w:pPr>
      <w:r w:rsidRPr="005F4B55">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declaración falsa,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5F4B55" w:rsidP="005F4B55" w:rsidRDefault="005F4B55" w14:paraId="01A5ACA9" w14:textId="77777777">
      <w:pPr>
        <w:tabs>
          <w:tab w:val="left" w:pos="2160"/>
        </w:tabs>
        <w:jc w:val="both"/>
      </w:pPr>
      <w:r w:rsidRPr="005F4B55">
        <w:t>Que, en consecuencia, es de aplicación el Artículo 25° - Solicitud de Cobertura Fraudulenta, que expresa literalmente lo siguiente:</w:t>
      </w:r>
    </w:p>
    <w:p w:rsidRPr="005F4B55" w:rsidR="00E40C79" w:rsidP="005F4B55" w:rsidRDefault="00E40C79" w14:paraId="584ED773" w14:textId="77777777">
      <w:pPr>
        <w:tabs>
          <w:tab w:val="left" w:pos="2160"/>
        </w:tabs>
        <w:jc w:val="both"/>
      </w:pPr>
    </w:p>
    <w:p w:rsidRPr="005F4B55" w:rsidR="005F4B55" w:rsidP="4AEAD73B" w:rsidRDefault="005F4B55" w14:paraId="4BDD7622" w14:textId="26A971D3">
      <w:pPr>
        <w:tabs>
          <w:tab w:val="left" w:pos="2160"/>
        </w:tabs>
        <w:jc w:val="both"/>
        <w:rPr>
          <w:i w:val="1"/>
          <w:iCs w:val="1"/>
        </w:rPr>
      </w:pPr>
      <w:r w:rsidRPr="4AEAD73B" w:rsidR="005F4B55">
        <w:rPr>
          <w:i w:val="1"/>
          <w:iCs w:val="1"/>
        </w:rPr>
        <w:t xml:space="preserve">“El asegurado perderá el derecho a ser indemnizado, quedando </w:t>
      </w:r>
      <w:r w:rsidRPr="4AEAD73B" w:rsidR="7DF335EC">
        <w:rPr>
          <w:i w:val="1"/>
          <w:iCs w:val="1"/>
        </w:rPr>
        <w:t>..................................</w:t>
      </w:r>
      <w:r w:rsidRPr="4AEAD73B" w:rsidR="005F4B55">
        <w:rPr>
          <w:i w:val="1"/>
          <w:iCs w:val="1"/>
        </w:rPr>
        <w:t xml:space="preserve"> relevada de toda responsabilidad si en cualquier tiempo, cualquiera de ellos o terceras personas debidamente facultadas que actúen en su representación, emplean medios o documentos falsos, dolosos o engañosos con su conocimiento o sin </w:t>
      </w:r>
      <w:r w:rsidRPr="4AEAD73B" w:rsidR="005F4B55">
        <w:rPr>
          <w:i w:val="1"/>
          <w:iCs w:val="1"/>
        </w:rPr>
        <w:t>el</w:t>
      </w:r>
      <w:r w:rsidRPr="4AEAD73B" w:rsidR="005F4B55">
        <w:rPr>
          <w:i w:val="1"/>
          <w:iCs w:val="1"/>
        </w:rPr>
        <w:t>, para sustentar una solicitud de cobertura o para derivar beneficios del seguro otorgados por la presente póliza”.</w:t>
      </w:r>
    </w:p>
    <w:p w:rsidR="00E40C79" w:rsidP="005F4B55" w:rsidRDefault="00E40C79" w14:paraId="6CDBD840" w14:textId="77777777">
      <w:pPr>
        <w:tabs>
          <w:tab w:val="left" w:pos="2160"/>
        </w:tabs>
        <w:jc w:val="both"/>
      </w:pPr>
    </w:p>
    <w:p w:rsidR="005F4B55" w:rsidP="005F4B55" w:rsidRDefault="005F4B55" w14:paraId="0A09CCAC" w14:textId="62302A83">
      <w:pPr>
        <w:tabs>
          <w:tab w:val="left" w:pos="2160"/>
        </w:tabs>
        <w:jc w:val="both"/>
      </w:pPr>
      <w:r w:rsidRPr="005F4B55">
        <w:t>Que, así mismo, lo mencionado se condice con lo establecido en el artículo 73° de la Ley 29946 – Ley de Contrato de Seguro, que establece lo siguiente:</w:t>
      </w:r>
    </w:p>
    <w:p w:rsidRPr="005F4B55" w:rsidR="00E40C79" w:rsidP="005F4B55" w:rsidRDefault="00E40C79" w14:paraId="621F348F" w14:textId="77777777">
      <w:pPr>
        <w:tabs>
          <w:tab w:val="left" w:pos="2160"/>
        </w:tabs>
        <w:jc w:val="both"/>
      </w:pPr>
    </w:p>
    <w:p w:rsidRPr="005F4B55" w:rsidR="005F4B55" w:rsidP="005F4B55" w:rsidRDefault="005F4B55" w14:paraId="34FDAB04" w14:textId="77777777">
      <w:pPr>
        <w:tabs>
          <w:tab w:val="left" w:pos="2160"/>
        </w:tabs>
        <w:jc w:val="both"/>
        <w:rPr>
          <w:i/>
          <w:iCs/>
        </w:rPr>
      </w:pPr>
      <w:r w:rsidRPr="005F4B55">
        <w:rPr>
          <w:i/>
          <w:iCs/>
        </w:rPr>
        <w:t>“El asegurado pierde el derecho a ser indemnizado si actúa fraudulentamente, exagera los daños o emplea medios falsos para probarlos”</w:t>
      </w:r>
    </w:p>
    <w:p w:rsidRPr="005F4B55" w:rsidR="005F4B55" w:rsidP="005F4B55" w:rsidRDefault="005F4B55" w14:paraId="02968BB4" w14:textId="77777777">
      <w:pPr>
        <w:jc w:val="both"/>
      </w:pPr>
    </w:p>
    <w:p w:rsidRPr="005F4B55" w:rsidR="005F4B55" w:rsidP="005F4B55" w:rsidRDefault="005F4B55" w14:paraId="647A244C" w14:textId="77777777">
      <w:pPr>
        <w:jc w:val="both"/>
      </w:pPr>
    </w:p>
    <w:p w:rsidRPr="005F4B55" w:rsidR="005F4B55" w:rsidP="005F4B55" w:rsidRDefault="005F4B55" w14:paraId="3CCF6263" w14:textId="77777777">
      <w:pPr>
        <w:jc w:val="both"/>
      </w:pPr>
    </w:p>
    <w:p w:rsidRPr="005F4B55" w:rsidR="005F4B55" w:rsidP="005F4B55" w:rsidRDefault="005F4B55" w14:paraId="7AFE3439" w14:textId="77777777">
      <w:pPr>
        <w:jc w:val="both"/>
      </w:pPr>
      <w:r w:rsidRPr="005F4B55">
        <w:t xml:space="preserve"> </w:t>
      </w:r>
    </w:p>
    <w:p w:rsidRPr="005F4B55" w:rsidR="005F4B55" w:rsidP="005F4B55" w:rsidRDefault="005F4B55" w14:paraId="05265AC2" w14:textId="77777777">
      <w:pPr>
        <w:jc w:val="both"/>
      </w:pPr>
      <w:r w:rsidRPr="005F4B55">
        <w:lastRenderedPageBreak/>
        <w:t xml:space="preserve">. </w:t>
      </w:r>
    </w:p>
    <w:p w:rsidRPr="005F4B55" w:rsidR="005F4B55" w:rsidP="005F4B55" w:rsidRDefault="005F4B55" w14:paraId="2B747542" w14:textId="77777777">
      <w:pPr>
        <w:jc w:val="both"/>
      </w:pPr>
    </w:p>
    <w:p w:rsidRPr="005F4B55" w:rsidR="005F4B55" w:rsidP="005F4B55" w:rsidRDefault="005F4B55" w14:paraId="2DC321F8" w14:textId="77777777">
      <w:pPr>
        <w:jc w:val="both"/>
      </w:pPr>
      <w:r w:rsidRPr="005F4B55">
        <w:t>Que, en consecuencia, esta Defensoría del Asegurado concluye su apreciación razonada y conjunta al amparo de lo establecido en su Reglamento, por lo que:</w:t>
      </w:r>
    </w:p>
    <w:p w:rsidRPr="005F4B55" w:rsidR="005F4B55" w:rsidP="005F4B55" w:rsidRDefault="005F4B55" w14:paraId="31FAFB64" w14:textId="77777777">
      <w:pPr>
        <w:jc w:val="both"/>
      </w:pPr>
    </w:p>
    <w:p w:rsidRPr="005F4B55" w:rsidR="005F4B55" w:rsidP="005F4B55" w:rsidRDefault="005F4B55" w14:paraId="048AEC12" w14:textId="77777777">
      <w:pPr>
        <w:jc w:val="both"/>
      </w:pPr>
      <w:r w:rsidRPr="005F4B55">
        <w:t>Resuelve</w:t>
      </w:r>
    </w:p>
    <w:p w:rsidRPr="005F4B55" w:rsidR="005F4B55" w:rsidP="005F4B55" w:rsidRDefault="005F4B55" w14:paraId="608F1F9E" w14:textId="77777777">
      <w:pPr>
        <w:jc w:val="both"/>
      </w:pPr>
    </w:p>
    <w:p w:rsidR="005F4B55" w:rsidP="005F4B55" w:rsidRDefault="005F4B55" w14:paraId="6DBCC943" w14:textId="197FB83C">
      <w:pPr>
        <w:jc w:val="both"/>
      </w:pPr>
      <w:r w:rsidR="005F4B55">
        <w:rPr/>
        <w:t xml:space="preserve">Declarar </w:t>
      </w:r>
      <w:r w:rsidRPr="4AEAD73B" w:rsidR="005F4B55">
        <w:rPr>
          <w:b w:val="1"/>
          <w:bCs w:val="1"/>
        </w:rPr>
        <w:t>INFUNDADA</w:t>
      </w:r>
      <w:r w:rsidR="005F4B55">
        <w:rPr/>
        <w:t xml:space="preserve"> la reclamación interpuesta por </w:t>
      </w:r>
      <w:r w:rsidRPr="4AEAD73B" w:rsidR="15B0C164">
        <w:rPr>
          <w:b w:val="1"/>
          <w:bCs w:val="1"/>
        </w:rPr>
        <w:t>..........................................................................</w:t>
      </w:r>
      <w:r w:rsidR="005F4B55">
        <w:rPr/>
        <w:t xml:space="preserve"> contra </w:t>
      </w:r>
      <w:r w:rsidRPr="4AEAD73B" w:rsidR="7DF335EC">
        <w:rPr>
          <w:b w:val="1"/>
          <w:bCs w:val="1"/>
        </w:rPr>
        <w:t>..................................</w:t>
      </w:r>
      <w:r w:rsidR="005F4B55">
        <w:rPr/>
        <w:t>, dejando a salvo el derecho de la reclamante para recurrir a las instancias que considere pertinentes.</w:t>
      </w:r>
    </w:p>
    <w:p w:rsidRPr="005F4B55" w:rsidR="00E40C79" w:rsidP="005F4B55" w:rsidRDefault="00E40C79" w14:paraId="3AC09319" w14:textId="77777777">
      <w:pPr>
        <w:jc w:val="both"/>
      </w:pPr>
    </w:p>
    <w:p w:rsidRPr="005F4B55" w:rsidR="00804FBA" w:rsidP="00804FBA" w:rsidRDefault="00F15FBA" w14:paraId="0B8F9BB3" w14:textId="202F3B6C">
      <w:pPr>
        <w:jc w:val="right"/>
        <w:outlineLvl w:val="0"/>
        <w:rPr>
          <w:lang w:val="es-PE"/>
        </w:rPr>
      </w:pPr>
      <w:r w:rsidRPr="005F4B55">
        <w:rPr>
          <w:lang w:val="es-PE"/>
        </w:rPr>
        <w:t xml:space="preserve">Lima, </w:t>
      </w:r>
      <w:r w:rsidRPr="005F4B55" w:rsidR="0050549B">
        <w:t>10</w:t>
      </w:r>
      <w:r w:rsidRPr="005F4B55" w:rsidR="00981056">
        <w:t xml:space="preserve"> </w:t>
      </w:r>
      <w:r w:rsidRPr="005F4B55">
        <w:rPr>
          <w:lang w:val="es-PE"/>
        </w:rPr>
        <w:t>de</w:t>
      </w:r>
      <w:r w:rsidRPr="005F4B55" w:rsidR="001631D6">
        <w:rPr>
          <w:lang w:val="es-PE"/>
        </w:rPr>
        <w:t xml:space="preserve"> </w:t>
      </w:r>
      <w:r w:rsidRPr="005F4B55" w:rsidR="00366599">
        <w:rPr>
          <w:lang w:val="es-PE"/>
        </w:rPr>
        <w:t>octubre</w:t>
      </w:r>
      <w:r w:rsidRPr="005F4B55" w:rsidR="001631D6">
        <w:rPr>
          <w:lang w:val="es-PE"/>
        </w:rPr>
        <w:t xml:space="preserve"> </w:t>
      </w:r>
      <w:r w:rsidRPr="005F4B55">
        <w:rPr>
          <w:lang w:val="es-PE"/>
        </w:rPr>
        <w:t>de 20</w:t>
      </w:r>
      <w:r w:rsidRPr="005F4B55" w:rsidR="001631D6">
        <w:rPr>
          <w:lang w:val="es-PE"/>
        </w:rPr>
        <w:t>2</w:t>
      </w:r>
      <w:r w:rsidRPr="005F4B55" w:rsidR="00807D21">
        <w:rPr>
          <w:lang w:val="es-PE"/>
        </w:rPr>
        <w:t>3</w:t>
      </w:r>
    </w:p>
    <w:p w:rsidRPr="005F4B55" w:rsidR="00804FBA" w:rsidP="007B617A" w:rsidRDefault="00804FBA" w14:paraId="2C8A5CBC" w14:textId="77777777">
      <w:pPr>
        <w:jc w:val="both"/>
        <w:rPr>
          <w:b/>
          <w:bCs/>
          <w:i/>
          <w:iCs/>
          <w:lang w:val="es-ES_tradnl"/>
        </w:rPr>
      </w:pPr>
    </w:p>
    <w:p w:rsidRPr="005F4B55" w:rsidR="007B617A" w:rsidP="007B617A" w:rsidRDefault="007B617A" w14:paraId="4B31173C" w14:textId="2EAC8C2D">
      <w:pPr>
        <w:jc w:val="both"/>
        <w:rPr>
          <w:b/>
          <w:bCs/>
          <w:i/>
          <w:iCs/>
          <w:lang w:val="es-ES_tradnl"/>
        </w:rPr>
      </w:pPr>
      <w:r w:rsidRPr="005F4B55">
        <w:rPr>
          <w:b/>
          <w:bCs/>
          <w:i/>
          <w:iCs/>
          <w:lang w:val="es-ES_tradnl"/>
        </w:rPr>
        <w:t>La Secretaría Técnica certifica que la presente resolución cuenta con el voto de los vocales cuyos nombres figuran en el presente documento.</w:t>
      </w:r>
    </w:p>
    <w:p w:rsidRPr="005F4B55" w:rsidR="007B617A" w:rsidP="007B617A" w:rsidRDefault="007B617A" w14:paraId="35552407" w14:textId="77777777">
      <w:pPr>
        <w:jc w:val="both"/>
        <w:rPr>
          <w:b/>
          <w:bCs/>
          <w:i/>
          <w:iCs/>
          <w:lang w:val="es-ES_tradnl"/>
        </w:rPr>
      </w:pPr>
    </w:p>
    <w:p w:rsidRPr="005F4B55" w:rsidR="004734D9" w:rsidP="004734D9" w:rsidRDefault="004734D9" w14:paraId="42BF8F95" w14:textId="79E91DF2">
      <w:pPr>
        <w:spacing w:line="360" w:lineRule="auto"/>
        <w:jc w:val="center"/>
        <w:rPr>
          <w:b/>
          <w:bCs/>
        </w:rPr>
      </w:pPr>
      <w:r w:rsidRPr="005F4B55">
        <w:rPr>
          <w:b/>
          <w:bCs/>
        </w:rPr>
        <w:t xml:space="preserve">Rolando Eyzaguirre </w:t>
      </w:r>
      <w:proofErr w:type="spellStart"/>
      <w:r w:rsidRPr="005F4B55">
        <w:rPr>
          <w:b/>
          <w:bCs/>
        </w:rPr>
        <w:t>Maccan</w:t>
      </w:r>
      <w:proofErr w:type="spellEnd"/>
      <w:r w:rsidRPr="005F4B55">
        <w:rPr>
          <w:b/>
          <w:bCs/>
        </w:rPr>
        <w:t xml:space="preserve"> – </w:t>
      </w:r>
      <w:proofErr w:type="gramStart"/>
      <w:r w:rsidRPr="005F4B55">
        <w:rPr>
          <w:b/>
          <w:bCs/>
        </w:rPr>
        <w:t>Presidente</w:t>
      </w:r>
      <w:proofErr w:type="gramEnd"/>
    </w:p>
    <w:p w:rsidRPr="005F4B55" w:rsidR="007B617A" w:rsidP="007B617A" w:rsidRDefault="007B617A" w14:paraId="1315FD2E" w14:textId="77777777">
      <w:pPr>
        <w:spacing w:line="360" w:lineRule="auto"/>
        <w:jc w:val="center"/>
        <w:rPr>
          <w:b/>
          <w:bCs/>
        </w:rPr>
      </w:pPr>
      <w:r w:rsidRPr="005F4B55">
        <w:rPr>
          <w:b/>
          <w:bCs/>
        </w:rPr>
        <w:t>María Eugenia Valdez Fernández Baca – Vocal</w:t>
      </w:r>
    </w:p>
    <w:p w:rsidRPr="005F4B55" w:rsidR="004734D9" w:rsidP="004734D9" w:rsidRDefault="004734D9" w14:paraId="02D71B9D" w14:textId="46BD5471">
      <w:pPr>
        <w:spacing w:line="360" w:lineRule="auto"/>
        <w:jc w:val="center"/>
        <w:rPr>
          <w:b/>
          <w:bCs/>
        </w:rPr>
      </w:pPr>
      <w:r w:rsidRPr="005F4B55">
        <w:rPr>
          <w:b/>
          <w:bCs/>
        </w:rPr>
        <w:t>Omar Alfaro Villanueva – Vocal</w:t>
      </w:r>
    </w:p>
    <w:p w:rsidRPr="005F4B55" w:rsidR="007B617A" w:rsidP="007B617A" w:rsidRDefault="007B617A" w14:paraId="539E2DD1" w14:textId="77777777">
      <w:pPr>
        <w:spacing w:line="360" w:lineRule="auto"/>
        <w:jc w:val="center"/>
        <w:rPr>
          <w:lang w:val="es-MX"/>
        </w:rPr>
      </w:pPr>
      <w:r w:rsidRPr="005F4B55">
        <w:rPr>
          <w:b/>
          <w:bCs/>
        </w:rPr>
        <w:t>Gonzalo Abad del Busto - Vocal</w:t>
      </w:r>
    </w:p>
    <w:p w:rsidRPr="005F4B55" w:rsidR="001631D6" w:rsidP="00F15FBA" w:rsidRDefault="001631D6" w14:paraId="0DA96C46" w14:textId="77777777">
      <w:pPr>
        <w:jc w:val="both"/>
        <w:rPr>
          <w:lang w:val="es-MX"/>
        </w:rPr>
      </w:pPr>
    </w:p>
    <w:p w:rsidRPr="005F4B55" w:rsidR="00F15FBA" w:rsidP="00F15FBA" w:rsidRDefault="00F15FBA" w14:paraId="22C77427" w14:textId="77777777"/>
    <w:p w:rsidRPr="005F4B55"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0F82" w:rsidP="005F148C" w:rsidRDefault="00590F82" w14:paraId="6C8DA626" w14:textId="77777777">
      <w:r>
        <w:separator/>
      </w:r>
    </w:p>
  </w:endnote>
  <w:endnote w:type="continuationSeparator" w:id="0">
    <w:p w:rsidR="00590F82" w:rsidP="005F148C" w:rsidRDefault="00590F82" w14:paraId="5DD2D8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0F82" w:rsidP="005F148C" w:rsidRDefault="00590F82" w14:paraId="220D3C6B" w14:textId="77777777">
      <w:r>
        <w:separator/>
      </w:r>
    </w:p>
  </w:footnote>
  <w:footnote w:type="continuationSeparator" w:id="0">
    <w:p w:rsidR="00590F82" w:rsidP="005F148C" w:rsidRDefault="00590F82" w14:paraId="7F8140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6791C"/>
    <w:rsid w:val="004710AF"/>
    <w:rsid w:val="004734D9"/>
    <w:rsid w:val="00477D05"/>
    <w:rsid w:val="004832C1"/>
    <w:rsid w:val="004848A8"/>
    <w:rsid w:val="004850F1"/>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40C79"/>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3BEB"/>
    <w:rsid w:val="00FC44EE"/>
    <w:rsid w:val="00FC7048"/>
    <w:rsid w:val="00FD0C28"/>
    <w:rsid w:val="00FD36AB"/>
    <w:rsid w:val="00FD3A6A"/>
    <w:rsid w:val="00FD4913"/>
    <w:rsid w:val="00FE53F0"/>
    <w:rsid w:val="00FE7AA7"/>
    <w:rsid w:val="00FF1388"/>
    <w:rsid w:val="00FF2213"/>
    <w:rsid w:val="00FF2485"/>
    <w:rsid w:val="0CB3F8B4"/>
    <w:rsid w:val="0F464819"/>
    <w:rsid w:val="15B0C164"/>
    <w:rsid w:val="1F09D69F"/>
    <w:rsid w:val="213AB47E"/>
    <w:rsid w:val="295C2644"/>
    <w:rsid w:val="2E50CD77"/>
    <w:rsid w:val="32E1A90A"/>
    <w:rsid w:val="4AEAD73B"/>
    <w:rsid w:val="53799CF4"/>
    <w:rsid w:val="59812912"/>
    <w:rsid w:val="7DF33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AAAA042-273C-403F-9B65-38DB55D4AD45}"/>
</file>

<file path=customXml/itemProps3.xml><?xml version="1.0" encoding="utf-8"?>
<ds:datastoreItem xmlns:ds="http://schemas.openxmlformats.org/officeDocument/2006/customXml" ds:itemID="{3C6CFF30-3AA0-4F7A-84D4-28ADCB468B42}"/>
</file>

<file path=customXml/itemProps4.xml><?xml version="1.0" encoding="utf-8"?>
<ds:datastoreItem xmlns:ds="http://schemas.openxmlformats.org/officeDocument/2006/customXml" ds:itemID="{A658F60C-92B5-4A58-B6A5-67307D5B8B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165</cp:revision>
  <cp:lastPrinted>2023-10-11T15:37:00Z</cp:lastPrinted>
  <dcterms:created xsi:type="dcterms:W3CDTF">2023-06-22T13:57:00Z</dcterms:created>
  <dcterms:modified xsi:type="dcterms:W3CDTF">2025-07-09T16:53:09Z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