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2171C" w:rsidR="007A1D6A" w:rsidP="000D4627" w:rsidRDefault="00F15FBA" w14:paraId="2EB47530" w14:textId="7DE62D49">
      <w:pPr>
        <w:pStyle w:val="Ttulo"/>
        <w:outlineLvl w:val="0"/>
        <w:rPr>
          <w:lang w:val="es-PE"/>
        </w:rPr>
      </w:pPr>
      <w:r w:rsidRPr="0062171C">
        <w:rPr>
          <w:lang w:val="es-PE"/>
        </w:rPr>
        <w:t xml:space="preserve">RESOLUCIÓN </w:t>
      </w:r>
      <w:proofErr w:type="spellStart"/>
      <w:r w:rsidRPr="0062171C">
        <w:rPr>
          <w:lang w:val="es-PE"/>
        </w:rPr>
        <w:t>N</w:t>
      </w:r>
      <w:r w:rsidRPr="0062171C" w:rsidR="001631D6">
        <w:rPr>
          <w:lang w:val="es-PE"/>
        </w:rPr>
        <w:t>°</w:t>
      </w:r>
      <w:proofErr w:type="spellEnd"/>
      <w:r w:rsidRPr="0062171C" w:rsidR="001631D6">
        <w:rPr>
          <w:lang w:val="es-PE"/>
        </w:rPr>
        <w:t xml:space="preserve"> </w:t>
      </w:r>
      <w:r w:rsidRPr="0062171C" w:rsidR="006E066A">
        <w:rPr>
          <w:lang w:val="es-PE"/>
        </w:rPr>
        <w:t>20</w:t>
      </w:r>
      <w:r w:rsidRPr="0062171C" w:rsidR="00097C8F">
        <w:rPr>
          <w:lang w:val="es-PE"/>
        </w:rPr>
        <w:t>7</w:t>
      </w:r>
      <w:r w:rsidRPr="0062171C" w:rsidR="001631D6">
        <w:rPr>
          <w:lang w:val="es-PE"/>
        </w:rPr>
        <w:t>/2</w:t>
      </w:r>
      <w:r w:rsidRPr="0062171C" w:rsidR="00BD063F">
        <w:rPr>
          <w:lang w:val="es-PE"/>
        </w:rPr>
        <w:t>3</w:t>
      </w:r>
    </w:p>
    <w:p w:rsidRPr="0062171C" w:rsidR="00B55043" w:rsidP="00B55043" w:rsidRDefault="00B55043" w14:paraId="57964F7D" w14:textId="77777777">
      <w:pPr>
        <w:rPr>
          <w:b/>
          <w:bCs/>
          <w:lang w:val="es-PE"/>
        </w:rPr>
      </w:pPr>
    </w:p>
    <w:p w:rsidRPr="0062171C" w:rsidR="0062171C" w:rsidP="0062171C" w:rsidRDefault="0062171C" w14:paraId="1B7EDE23" w14:textId="77777777">
      <w:pPr>
        <w:jc w:val="both"/>
        <w:outlineLvl w:val="0"/>
        <w:rPr>
          <w:b/>
          <w:bCs/>
          <w:lang w:val="es-PE" w:eastAsia="en-US"/>
        </w:rPr>
      </w:pPr>
      <w:r w:rsidRPr="0062171C">
        <w:rPr>
          <w:b/>
          <w:bCs/>
          <w:lang w:val="es-PE"/>
        </w:rPr>
        <w:t>Vistos:</w:t>
      </w:r>
    </w:p>
    <w:p w:rsidRPr="0062171C" w:rsidR="0062171C" w:rsidP="0062171C" w:rsidRDefault="0062171C" w14:paraId="6D1C9C76" w14:textId="77777777">
      <w:pPr>
        <w:jc w:val="both"/>
        <w:rPr>
          <w:b/>
          <w:bCs/>
          <w:lang w:val="es-PE"/>
        </w:rPr>
      </w:pPr>
    </w:p>
    <w:p w:rsidRPr="0062171C" w:rsidR="0062171C" w:rsidP="5DDD626C" w:rsidRDefault="0062171C" w14:paraId="7DAB3A19" w14:textId="27FC8CA2">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jc w:val="both"/>
        <w:rPr>
          <w:lang w:val="es-PE"/>
        </w:rPr>
      </w:pPr>
      <w:r w:rsidRPr="5DDD626C" w:rsidR="0062171C">
        <w:rPr>
          <w:lang w:val="es-PE"/>
        </w:rPr>
        <w:t xml:space="preserve">Que, con fecha 24 de julio de 2023 se recibió el reclamo del señor </w:t>
      </w:r>
      <w:r w:rsidRPr="5DDD626C" w:rsidR="044E839C">
        <w:rPr>
          <w:lang w:val="es-PE"/>
        </w:rPr>
        <w:t>............................................................................</w:t>
      </w:r>
      <w:r w:rsidRPr="5DDD626C" w:rsidR="0062171C">
        <w:rPr>
          <w:lang w:val="es-PE"/>
        </w:rPr>
        <w:t xml:space="preserve"> contra </w:t>
      </w:r>
      <w:r w:rsidRPr="5DDD626C" w:rsidR="47380A78">
        <w:rPr>
          <w:lang w:val="es-PE"/>
        </w:rPr>
        <w:t>...................................................................................</w:t>
      </w:r>
      <w:r w:rsidRPr="5DDD626C" w:rsidR="0062171C">
        <w:rPr>
          <w:lang w:val="es-PE"/>
        </w:rPr>
        <w:t xml:space="preserve"> (en adelante </w:t>
      </w:r>
      <w:r w:rsidRPr="5DDD626C" w:rsidR="45FB7A9F">
        <w:rPr>
          <w:lang w:val="es-PE"/>
        </w:rPr>
        <w:t>...................</w:t>
      </w:r>
      <w:r w:rsidRPr="5DDD626C" w:rsidR="0062171C">
        <w:rPr>
          <w:lang w:val="es-PE"/>
        </w:rPr>
        <w:t xml:space="preserve">), a través del cual solicita se le otorgue la cobertura de invalidez total y permanente conforme a la póliza de Desgravamen </w:t>
      </w:r>
      <w:r w:rsidRPr="5DDD626C" w:rsidR="0062171C">
        <w:rPr>
          <w:lang w:val="es-PE"/>
        </w:rPr>
        <w:t>Nº</w:t>
      </w:r>
      <w:r w:rsidRPr="5DDD626C" w:rsidR="0062171C">
        <w:rPr>
          <w:lang w:val="es-PE"/>
        </w:rPr>
        <w:t xml:space="preserve"> </w:t>
      </w:r>
      <w:r w:rsidRPr="5DDD626C" w:rsidR="5A111D66">
        <w:rPr>
          <w:lang w:val="es-PE"/>
        </w:rPr>
        <w:t>...............................</w:t>
      </w:r>
      <w:r w:rsidRPr="5DDD626C" w:rsidR="0062171C">
        <w:rPr>
          <w:lang w:val="es-PE"/>
        </w:rPr>
        <w:t xml:space="preserve"> contratada a través del Banco Scotiabank. </w:t>
      </w:r>
      <w:bookmarkStart w:name="OLE_LINK2" w:id="0"/>
    </w:p>
    <w:bookmarkEnd w:id="0"/>
    <w:p w:rsidRPr="0062171C" w:rsidR="0062171C" w:rsidP="0062171C" w:rsidRDefault="0062171C" w14:paraId="2CE0CC31"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62171C" w:rsidR="0062171C" w:rsidP="0062171C" w:rsidRDefault="0062171C" w14:paraId="4706380F" w14:textId="77777777">
      <w:pPr>
        <w:jc w:val="both"/>
        <w:rPr>
          <w:rFonts w:eastAsia="Arial Unicode MS"/>
          <w:lang w:val="es-PE"/>
        </w:rPr>
      </w:pPr>
      <w:r w:rsidRPr="0062171C">
        <w:rPr>
          <w:rFonts w:eastAsia="Arial Unicode MS"/>
          <w:lang w:val="es-PE"/>
        </w:rPr>
        <w:t>Que, la señalada reclamación cumple con los requisitos de materia, cuantía y oportunidad establecidos en el Reglamento de la DEFASEG (http://www.defaseg.com.pe/reglamento);</w:t>
      </w:r>
    </w:p>
    <w:p w:rsidRPr="0062171C" w:rsidR="0062171C" w:rsidP="0062171C" w:rsidRDefault="0062171C" w14:paraId="54A1837F" w14:textId="77777777">
      <w:pPr>
        <w:tabs>
          <w:tab w:val="left" w:pos="2160"/>
        </w:tabs>
        <w:jc w:val="both"/>
        <w:rPr>
          <w:rFonts w:eastAsiaTheme="minorHAnsi"/>
          <w:lang w:val="es-PE"/>
        </w:rPr>
      </w:pPr>
    </w:p>
    <w:p w:rsidRPr="0062171C" w:rsidR="0062171C" w:rsidP="0062171C" w:rsidRDefault="0062171C" w14:paraId="533E7621" w14:textId="4090EA9E">
      <w:pPr>
        <w:tabs>
          <w:tab w:val="num" w:pos="720"/>
        </w:tabs>
        <w:jc w:val="both"/>
        <w:rPr>
          <w:lang w:val="es-PE"/>
        </w:rPr>
      </w:pPr>
      <w:r w:rsidRPr="0062171C">
        <w:rPr>
          <w:lang w:val="es-PE"/>
        </w:rPr>
        <w:t>Que, habiéndose corrido traslado de la respectiva notificación, con fecha 08 de setiembre de 2023 la aseguradora presentó sus descargos.</w:t>
      </w:r>
    </w:p>
    <w:p w:rsidRPr="0062171C" w:rsidR="0062171C" w:rsidP="0062171C" w:rsidRDefault="0062171C" w14:paraId="1E46A569" w14:textId="77777777">
      <w:pPr>
        <w:tabs>
          <w:tab w:val="num" w:pos="720"/>
        </w:tabs>
        <w:jc w:val="both"/>
        <w:rPr>
          <w:lang w:val="es-PE"/>
        </w:rPr>
      </w:pPr>
    </w:p>
    <w:p w:rsidRPr="0062171C" w:rsidR="0062171C" w:rsidP="0062171C" w:rsidRDefault="0062171C" w14:paraId="17446352" w14:textId="3E6840F6">
      <w:pPr>
        <w:tabs>
          <w:tab w:val="num" w:pos="720"/>
        </w:tabs>
        <w:jc w:val="both"/>
        <w:rPr>
          <w:lang w:val="es-PE"/>
        </w:rPr>
      </w:pPr>
      <w:r w:rsidRPr="0062171C">
        <w:rPr>
          <w:lang w:val="es-PE"/>
        </w:rPr>
        <w:t>Que, el 02 de octubre de 2023 se realizó la audiencia virtual de vista con la concurrencia de ambas partes, las que absolvieron las diversas preguntas formuladas por este colegiado, conforme consta de la correspondiente acta.</w:t>
      </w:r>
    </w:p>
    <w:p w:rsidRPr="0062171C" w:rsidR="0062171C" w:rsidP="0062171C" w:rsidRDefault="0062171C" w14:paraId="35A300C7" w14:textId="77777777">
      <w:pPr>
        <w:tabs>
          <w:tab w:val="num" w:pos="720"/>
        </w:tabs>
        <w:jc w:val="both"/>
        <w:rPr>
          <w:lang w:val="es-PE"/>
        </w:rPr>
      </w:pPr>
    </w:p>
    <w:p w:rsidRPr="0062171C" w:rsidR="0062171C" w:rsidP="0062171C" w:rsidRDefault="0062171C" w14:paraId="4961B0C7" w14:textId="09067E43">
      <w:pPr>
        <w:jc w:val="both"/>
      </w:pPr>
      <w:r w:rsidRPr="5DDD626C" w:rsidR="0062171C">
        <w:rPr>
          <w:lang w:val="es-PE"/>
        </w:rPr>
        <w:t xml:space="preserve">Que en resumen la posición del reclamante es la siguiente: </w:t>
      </w:r>
      <w:r w:rsidR="0062171C">
        <w:rPr/>
        <w:t xml:space="preserve">a) Fue intervenido por una hernia núcleo pulposo L4-L5 el 20 de octubre de 2017, la operación y evolución post operatoria fue exitosa, por lo que en síntesis su afectación a la columna fue resuelta, regresando a trabajar y continuando con su vida laboral normalmente; b) cuando toma el seguro de desgravamen ya no tenía afectación a la columna; c) ello se acredita con el pronunciamiento de </w:t>
      </w:r>
      <w:r w:rsidR="0062171C">
        <w:rPr/>
        <w:t>Susalud</w:t>
      </w:r>
      <w:r w:rsidR="0062171C">
        <w:rPr/>
        <w:t xml:space="preserve">, en el expediente No. </w:t>
      </w:r>
      <w:r w:rsidR="412E4EF3">
        <w:rPr/>
        <w:t>.......................</w:t>
      </w:r>
      <w:r w:rsidR="0062171C">
        <w:rPr/>
        <w:t xml:space="preserve"> Sanitas SAS que concluye que la hernia del año 2019 no era recidivante sino una nueva hernia; d) es por ello que no se le puede oponer la exclusión que la aseguradora pretende pues al tomar el seguro ya no existía dicha afectación; e) añade que la compañía tenía un plazo de 20 días de haber recibido la documentación para pedir documentos adicionales y 30 días para pronunciarse, lo que no se cumplió y por ello debe darse el siniestro por consentido; desde el 26 de setiembre de 2022 que realizó el trámite ante Scotiabank, y la respuesta recién le llegó el 6 de junio de 2023; f) mediante escrito adicional añade que los médicos que emitieron el informe se basaron en resultados emitidos un año atrás, no siendo su responsabilidad que le hayan consignado un porcentaje menor, lo cual no es consistente con dictaminar una discapacidad severa como se menciona en el informe; g) con fecha 05 de octubre el reclamante, presentó un escrito adicional señalando que en el 2017 la operación fue exitosa por ende su problema fue resuelto, añade que el desarrollo de otro tipo de lesión en la misma área de la columna no quiere decir necesariamente que sea la misma enfermedad; reitera y presenta argumentos adicionales para sustentar su posición referida a que no estamos ante una enfermedad preexistente; y, sobre su situación actual señala que con la tercera operación su aparato locomotor solo le permite ponerse de pie y desplazarse hasta un máximo de varias cuadras pero acompañado; presentando fotos de e imágenes de la lesión e informes.</w:t>
      </w:r>
    </w:p>
    <w:p w:rsidRPr="0062171C" w:rsidR="0062171C" w:rsidP="0062171C" w:rsidRDefault="0062171C" w14:paraId="43C79E01" w14:textId="77777777">
      <w:pPr>
        <w:jc w:val="both"/>
      </w:pPr>
    </w:p>
    <w:p w:rsidRPr="0062171C" w:rsidR="0062171C" w:rsidP="0062171C" w:rsidRDefault="0062171C" w14:paraId="5C0572CA" w14:textId="27E5C7E1">
      <w:pPr>
        <w:jc w:val="both"/>
        <w:rPr>
          <w:lang w:val="es-PE"/>
        </w:rPr>
      </w:pPr>
      <w:r w:rsidRPr="5DDD626C" w:rsidR="0062171C">
        <w:rPr>
          <w:lang w:val="es-PE"/>
        </w:rPr>
        <w:t xml:space="preserve">Que, conforme se desprende de los descargos presentados por la aseguradora y de lo expuesto en la audiencia de vista, </w:t>
      </w:r>
      <w:r w:rsidRPr="5DDD626C" w:rsidR="45FB7A9F">
        <w:rPr>
          <w:lang w:val="es-PE"/>
        </w:rPr>
        <w:t>...................</w:t>
      </w:r>
      <w:r w:rsidRPr="5DDD626C" w:rsidR="0062171C">
        <w:rPr>
          <w:lang w:val="es-PE"/>
        </w:rPr>
        <w:t xml:space="preserve"> sustenta el rechazo de siniestro en lo siguiente: </w:t>
      </w:r>
      <w:r w:rsidR="0062171C">
        <w:rPr/>
        <w:t xml:space="preserve"> a) el Banco Scotiabank </w:t>
      </w:r>
      <w:r w:rsidR="0062171C">
        <w:rPr/>
        <w:t>Peru</w:t>
      </w:r>
      <w:r w:rsidR="0062171C">
        <w:rPr/>
        <w:t xml:space="preserve"> S.A.A. contrató la póliza de desgravamen grupal </w:t>
      </w:r>
      <w:r w:rsidRPr="5DDD626C" w:rsidR="0062171C">
        <w:rPr>
          <w:lang w:val="es-PE"/>
        </w:rPr>
        <w:t>N°</w:t>
      </w:r>
      <w:r w:rsidRPr="5DDD626C" w:rsidR="0062171C">
        <w:rPr>
          <w:lang w:val="es-PE"/>
        </w:rPr>
        <w:t xml:space="preserve"> </w:t>
      </w:r>
      <w:r w:rsidRPr="5DDD626C" w:rsidR="085A0443">
        <w:rPr>
          <w:lang w:val="es-PE"/>
        </w:rPr>
        <w:t>.................................</w:t>
      </w:r>
      <w:r w:rsidRPr="5DDD626C" w:rsidR="0062171C">
        <w:rPr>
          <w:lang w:val="es-PE"/>
        </w:rPr>
        <w:t xml:space="preserve">/ </w:t>
      </w:r>
      <w:r w:rsidRPr="5DDD626C" w:rsidR="5A111D66">
        <w:rPr>
          <w:lang w:val="es-PE"/>
        </w:rPr>
        <w:t>...............................</w:t>
      </w:r>
      <w:r w:rsidRPr="5DDD626C" w:rsidR="0062171C">
        <w:rPr>
          <w:lang w:val="es-PE"/>
        </w:rPr>
        <w:t>, la cual otorga entre otras la cobertura de invalidez total permanente y definitiva; b) el reclamante solicitó al Scotiabank un préstamo con garantía hipotecaria con fecha 24 de julio de 2018, solicitando su afiliación al seguro; c) con fecha 26 de setiembre de 2022 el reclamante solicitó la cobertura de invalidez total permanente y definitiva presentando un certificado de invalidez emitido por el Hospital Nacional Guillermo Almenara que le otorgaba un menoscabo del 47%; d) luego de analizar la documentación mediante carta de fecha 07 de octubre de 2022 le indicaron que no procedía la cobertura por cuanto no había acreditado que presentaba una invalidez total y permanente y le requerían que presentara la historia médica completa y un certificado de discapacidad final que determine la invalidez total, permanente y definitiva; siendo que la invalidez cubierta por la póliza debe ser superior a los 2/3 de la capacidad productiva (66.66%); e) con fecha 16 de mayo de 2023 el asegurado presentó un certificado de discapacidad emitido por el Ministerio de Salud  que le otorga un porcentaje de restricción en la participación del 52.72% y copia clínica de la historia médica; f) mediante carta de fecha 05 de junio ratificaron el rechazo pues no se ha acreditado la ocurrencia de una invalidez total permanente y definitiva y adicionalmente en el supuesto negado que hubiese configurado una invalidez total tampoco correspondería otorgar la cobertura porque se ha incurrido en una causa de exclusión por enfermedad preexistente ya que padecía de la hernia desde antes de contratar el seguro, y la enfermedad que motiva la invalidez parcial es trastornos de disco lumbar y otro.</w:t>
      </w:r>
    </w:p>
    <w:p w:rsidRPr="0062171C" w:rsidR="0062171C" w:rsidP="0062171C" w:rsidRDefault="0062171C" w14:paraId="581194D6" w14:textId="77777777">
      <w:pPr>
        <w:jc w:val="both"/>
        <w:rPr>
          <w:lang w:val="es-PE"/>
        </w:rPr>
      </w:pPr>
    </w:p>
    <w:p w:rsidRPr="0062171C" w:rsidR="0062171C" w:rsidP="0062171C" w:rsidRDefault="0062171C" w14:paraId="3587AD56" w14:textId="77777777">
      <w:pPr>
        <w:jc w:val="both"/>
        <w:outlineLvl w:val="0"/>
        <w:rPr>
          <w:lang w:val="es-PE"/>
        </w:rPr>
      </w:pPr>
      <w:r w:rsidRPr="0062171C">
        <w:rPr>
          <w:rStyle w:val="Textoennegrita"/>
          <w:lang w:val="es-PE"/>
        </w:rPr>
        <w:t>Considerando:</w:t>
      </w:r>
    </w:p>
    <w:p w:rsidRPr="0062171C" w:rsidR="0062171C" w:rsidP="0062171C" w:rsidRDefault="0062171C" w14:paraId="31117CAF" w14:textId="77777777">
      <w:pPr>
        <w:jc w:val="both"/>
        <w:rPr>
          <w:lang w:val="es-PE"/>
        </w:rPr>
      </w:pPr>
    </w:p>
    <w:p w:rsidRPr="0062171C" w:rsidR="0062171C" w:rsidP="0062171C" w:rsidRDefault="0062171C" w14:paraId="06E90125" w14:textId="77777777">
      <w:pPr>
        <w:jc w:val="both"/>
        <w:rPr>
          <w:lang w:val="es-PE"/>
        </w:rPr>
      </w:pPr>
      <w:r w:rsidRPr="0062171C">
        <w:rPr>
          <w:b/>
          <w:u w:val="single"/>
          <w:lang w:val="es-PE"/>
        </w:rPr>
        <w:t>Primero</w:t>
      </w:r>
      <w:r w:rsidRPr="0062171C">
        <w:rPr>
          <w:b/>
          <w:lang w:val="es-PE"/>
        </w:rPr>
        <w:t xml:space="preserve">: </w:t>
      </w:r>
      <w:r w:rsidRPr="0062171C">
        <w:rPr>
          <w:lang w:val="es-PE"/>
        </w:rPr>
        <w:t>Conforme a su Reglamento, la</w:t>
      </w:r>
      <w:r w:rsidRPr="0062171C">
        <w:rPr>
          <w:b/>
          <w:bCs/>
          <w:lang w:val="es-PE"/>
        </w:rPr>
        <w:t xml:space="preserve"> </w:t>
      </w:r>
      <w:r w:rsidRPr="0062171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2171C" w:rsidR="0062171C" w:rsidP="0062171C" w:rsidRDefault="0062171C" w14:paraId="33DDAB6E" w14:textId="77777777">
      <w:pPr>
        <w:jc w:val="both"/>
        <w:rPr>
          <w:bCs/>
        </w:rPr>
      </w:pPr>
    </w:p>
    <w:p w:rsidRPr="0062171C" w:rsidR="0062171C" w:rsidP="0062171C" w:rsidRDefault="0062171C" w14:paraId="5A065D45" w14:textId="77777777">
      <w:pPr>
        <w:jc w:val="both"/>
        <w:rPr>
          <w:bCs/>
          <w:lang w:val="es-PE"/>
        </w:rPr>
      </w:pPr>
      <w:r w:rsidRPr="0062171C">
        <w:rPr>
          <w:b/>
          <w:bCs/>
          <w:u w:val="single"/>
          <w:lang w:val="es-PE"/>
        </w:rPr>
        <w:t>Segundo</w:t>
      </w:r>
      <w:r w:rsidRPr="0062171C">
        <w:rPr>
          <w:b/>
          <w:bCs/>
          <w:lang w:val="es-PE"/>
        </w:rPr>
        <w:t>:</w:t>
      </w:r>
      <w:r w:rsidRPr="0062171C">
        <w:rPr>
          <w:bCs/>
          <w:lang w:val="es-PE"/>
        </w:rPr>
        <w:t xml:space="preserve"> </w:t>
      </w:r>
      <w:r w:rsidRPr="0062171C">
        <w:rPr>
          <w:lang w:val="es-PE"/>
        </w:rPr>
        <w:t xml:space="preserve">Asimismo, de acuerdo a </w:t>
      </w:r>
      <w:r w:rsidRPr="0062171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2171C" w:rsidR="0062171C" w:rsidP="0062171C" w:rsidRDefault="0062171C" w14:paraId="413516C1" w14:textId="77777777">
      <w:pPr>
        <w:jc w:val="both"/>
        <w:rPr>
          <w:lang w:val="es-PE"/>
        </w:rPr>
      </w:pPr>
    </w:p>
    <w:p w:rsidRPr="0062171C" w:rsidR="0062171C" w:rsidP="0062171C" w:rsidRDefault="0062171C" w14:paraId="2CB6B92A" w14:textId="77777777">
      <w:pPr>
        <w:jc w:val="both"/>
      </w:pPr>
      <w:r w:rsidRPr="0062171C">
        <w:rPr>
          <w:b/>
          <w:bCs/>
          <w:u w:val="single"/>
          <w:lang w:val="es-PE"/>
        </w:rPr>
        <w:t>Tercero</w:t>
      </w:r>
      <w:r w:rsidRPr="0062171C">
        <w:rPr>
          <w:b/>
          <w:bCs/>
          <w:lang w:val="es-PE"/>
        </w:rPr>
        <w:t>:</w:t>
      </w:r>
      <w:r w:rsidRPr="0062171C">
        <w:rPr>
          <w:lang w:val="es-PE"/>
        </w:rPr>
        <w:t xml:space="preserve"> Que, de acuerdo a la Ley Nro. </w:t>
      </w:r>
      <w:r w:rsidRPr="0062171C">
        <w:t xml:space="preserve">29946 – Ley del Contrato de Seguro, norma legal vigente con ocasión de la celebración del contrato al cual se contrae el presente caso, </w:t>
      </w:r>
      <w:r w:rsidRPr="0062171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2171C" w:rsidR="0062171C" w:rsidP="0062171C" w:rsidRDefault="0062171C" w14:paraId="78EA4BEF" w14:textId="77777777">
      <w:pPr>
        <w:jc w:val="both"/>
        <w:rPr>
          <w:b/>
          <w:u w:val="single"/>
          <w:lang w:val="es-PE"/>
        </w:rPr>
      </w:pPr>
    </w:p>
    <w:p w:rsidRPr="0062171C" w:rsidR="0062171C" w:rsidP="0062171C" w:rsidRDefault="0062171C" w14:paraId="4F6FFB32" w14:textId="77777777">
      <w:pPr>
        <w:jc w:val="both"/>
        <w:rPr>
          <w:lang w:val="es-PE"/>
        </w:rPr>
      </w:pPr>
      <w:r w:rsidRPr="0062171C">
        <w:rPr>
          <w:b/>
          <w:u w:val="single"/>
          <w:lang w:val="es-PE"/>
        </w:rPr>
        <w:lastRenderedPageBreak/>
        <w:t>Cuarto</w:t>
      </w:r>
      <w:r w:rsidRPr="0062171C">
        <w:rPr>
          <w:b/>
          <w:lang w:val="es-PE"/>
        </w:rPr>
        <w:t>:</w:t>
      </w:r>
      <w:r w:rsidRPr="0062171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2171C" w:rsidR="0062171C" w:rsidP="0062171C" w:rsidRDefault="0062171C" w14:paraId="1604923F" w14:textId="77777777">
      <w:pPr>
        <w:jc w:val="both"/>
        <w:rPr>
          <w:rStyle w:val="Textoennegrita"/>
          <w:b w:val="0"/>
        </w:rPr>
      </w:pPr>
    </w:p>
    <w:p w:rsidRPr="0062171C" w:rsidR="0062171C" w:rsidP="0062171C" w:rsidRDefault="0062171C" w14:paraId="486B2FA3" w14:textId="77777777">
      <w:pPr>
        <w:jc w:val="both"/>
      </w:pPr>
      <w:r w:rsidRPr="0062171C">
        <w:rPr>
          <w:rStyle w:val="Textoennegrita"/>
          <w:u w:val="single"/>
          <w:lang w:val="es-PE"/>
        </w:rPr>
        <w:t>Quinto</w:t>
      </w:r>
      <w:r w:rsidRPr="0062171C">
        <w:rPr>
          <w:rStyle w:val="Textoennegrita"/>
          <w:lang w:val="es-PE"/>
        </w:rPr>
        <w:t xml:space="preserve">: </w:t>
      </w:r>
      <w:r w:rsidRPr="0062171C">
        <w:rPr>
          <w:rStyle w:val="Textoennegrita"/>
          <w:b w:val="0"/>
          <w:bCs w:val="0"/>
          <w:lang w:val="es-PE"/>
        </w:rPr>
        <w:t>Que, conforme al</w:t>
      </w:r>
      <w:r w:rsidRPr="0062171C">
        <w:rPr>
          <w:rStyle w:val="Textoennegrita"/>
          <w:lang w:val="es-PE"/>
        </w:rPr>
        <w:t xml:space="preserve"> </w:t>
      </w:r>
      <w:r w:rsidRPr="0062171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2171C" w:rsidR="0062171C" w:rsidP="0062171C" w:rsidRDefault="0062171C" w14:paraId="530F5542" w14:textId="77777777">
      <w:pPr>
        <w:tabs>
          <w:tab w:val="left" w:pos="2160"/>
        </w:tabs>
        <w:jc w:val="both"/>
      </w:pPr>
    </w:p>
    <w:p w:rsidRPr="0062171C" w:rsidR="0062171C" w:rsidP="0062171C" w:rsidRDefault="0062171C" w14:paraId="0E46A50A" w14:textId="77777777">
      <w:pPr>
        <w:tabs>
          <w:tab w:val="left" w:pos="2160"/>
        </w:tabs>
        <w:jc w:val="both"/>
        <w:rPr>
          <w:lang w:val="es-PE"/>
        </w:rPr>
      </w:pPr>
      <w:r w:rsidRPr="0062171C">
        <w:rPr>
          <w:b/>
          <w:u w:val="single"/>
        </w:rPr>
        <w:t>Sexto</w:t>
      </w:r>
      <w:r w:rsidRPr="0062171C">
        <w:rPr>
          <w:b/>
        </w:rPr>
        <w:t>:</w:t>
      </w:r>
      <w:r w:rsidRPr="0062171C">
        <w:rPr>
          <w:b/>
          <w:lang w:val="es-PE"/>
        </w:rPr>
        <w:t xml:space="preserve"> </w:t>
      </w:r>
      <w:r w:rsidRPr="0062171C">
        <w:rPr>
          <w:lang w:val="es-PE"/>
        </w:rPr>
        <w:t xml:space="preserve">Sobre la base de los términos contenidos en la reclamación y en la absolución de </w:t>
      </w:r>
      <w:proofErr w:type="gramStart"/>
      <w:r w:rsidRPr="0062171C">
        <w:rPr>
          <w:lang w:val="es-PE"/>
        </w:rPr>
        <w:t>la misma</w:t>
      </w:r>
      <w:proofErr w:type="gramEnd"/>
      <w:r w:rsidRPr="0062171C">
        <w:rPr>
          <w:lang w:val="es-PE"/>
        </w:rPr>
        <w:t xml:space="preserve">, y a lo tratado en la audiencia de vista, la cuestión controvertida radica en determinar si el rechazo de cobertura informado por la aseguradora consistente en que la condición que presenta el asegurado no configura un supuesto de invalidez total permanente cubierto por la póliza, es legítimo o no. </w:t>
      </w:r>
    </w:p>
    <w:p w:rsidRPr="0062171C" w:rsidR="0062171C" w:rsidP="0062171C" w:rsidRDefault="0062171C" w14:paraId="47361EDD" w14:textId="77777777">
      <w:pPr>
        <w:tabs>
          <w:tab w:val="left" w:pos="2160"/>
        </w:tabs>
        <w:jc w:val="both"/>
        <w:rPr>
          <w:lang w:val="es-PE"/>
        </w:rPr>
      </w:pPr>
    </w:p>
    <w:p w:rsidRPr="0062171C" w:rsidR="0062171C" w:rsidP="0062171C" w:rsidRDefault="0062171C" w14:paraId="024AE0E7" w14:textId="77777777">
      <w:pPr>
        <w:tabs>
          <w:tab w:val="left" w:pos="2160"/>
        </w:tabs>
        <w:jc w:val="both"/>
        <w:rPr>
          <w:lang w:val="es-PE"/>
        </w:rPr>
      </w:pPr>
      <w:r w:rsidRPr="0062171C">
        <w:rPr>
          <w:b/>
          <w:u w:val="single"/>
          <w:lang w:val="es-PE"/>
        </w:rPr>
        <w:t>Sétimo:</w:t>
      </w:r>
      <w:r w:rsidRPr="0062171C">
        <w:rPr>
          <w:lang w:val="es-PE"/>
        </w:rPr>
        <w:t xml:space="preserve">  En la carta de rechazo de fecha 04 de octubre de 2022, cursada notarialmente bajo puerta el 10 de octubre de 2022, se indica lo siguiente:</w:t>
      </w:r>
    </w:p>
    <w:p w:rsidRPr="0062171C" w:rsidR="0062171C" w:rsidP="0062171C" w:rsidRDefault="0062171C" w14:paraId="0DA29E84" w14:textId="77777777">
      <w:pPr>
        <w:tabs>
          <w:tab w:val="left" w:pos="2160"/>
        </w:tabs>
        <w:jc w:val="both"/>
        <w:rPr>
          <w:lang w:val="es-PE"/>
        </w:rPr>
      </w:pPr>
    </w:p>
    <w:p w:rsidRPr="0062171C" w:rsidR="0062171C" w:rsidP="0062171C" w:rsidRDefault="0062171C" w14:paraId="32A7E1F5" w14:textId="3BA89C5D">
      <w:pPr>
        <w:tabs>
          <w:tab w:val="left" w:pos="2160"/>
        </w:tabs>
        <w:ind w:left="1440"/>
        <w:jc w:val="both"/>
        <w:rPr>
          <w:lang w:val="es-PE"/>
        </w:rPr>
      </w:pPr>
      <w:r w:rsidRPr="0062171C">
        <w:rPr>
          <w:noProof/>
          <w:lang w:val="es-PE"/>
        </w:rPr>
        <w:drawing>
          <wp:inline distT="0" distB="0" distL="0" distR="0" wp14:anchorId="318E661C" wp14:editId="6736C822">
            <wp:extent cx="4505325" cy="3438525"/>
            <wp:effectExtent l="0" t="0" r="0" b="0"/>
            <wp:docPr id="1658865568" name="Imagen 2"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05325" cy="3438525"/>
                    </a:xfrm>
                    <a:prstGeom prst="rect">
                      <a:avLst/>
                    </a:prstGeom>
                    <a:noFill/>
                    <a:ln>
                      <a:noFill/>
                    </a:ln>
                  </pic:spPr>
                </pic:pic>
              </a:graphicData>
            </a:graphic>
          </wp:inline>
        </w:drawing>
      </w:r>
    </w:p>
    <w:p w:rsidRPr="0062171C" w:rsidR="0062171C" w:rsidP="0062171C" w:rsidRDefault="0062171C" w14:paraId="6D9440BA" w14:textId="77777777">
      <w:pPr>
        <w:tabs>
          <w:tab w:val="left" w:pos="2160"/>
        </w:tabs>
        <w:jc w:val="both"/>
        <w:rPr>
          <w:lang w:val="es-PE"/>
        </w:rPr>
      </w:pPr>
    </w:p>
    <w:p w:rsidRPr="0062171C" w:rsidR="0062171C" w:rsidP="0062171C" w:rsidRDefault="0062171C" w14:paraId="6B841FC5" w14:textId="77777777">
      <w:pPr>
        <w:tabs>
          <w:tab w:val="left" w:pos="2160"/>
        </w:tabs>
        <w:jc w:val="both"/>
        <w:rPr>
          <w:lang w:val="es-PE"/>
        </w:rPr>
      </w:pPr>
      <w:r w:rsidRPr="0062171C">
        <w:rPr>
          <w:lang w:val="es-PE"/>
        </w:rPr>
        <w:t>Adicionalmente en la carta de fecha 05 de junio de 2023, la aseguradora hace referencia a los diagnósticos previos a la contratación del seguro, por lo que concluye que estamos ante una enfermedad preexistente añadiendo que tampoco se ha acreditado el porcentaje requerido por la póliza para acceder a la cobertura.</w:t>
      </w:r>
    </w:p>
    <w:p w:rsidRPr="0062171C" w:rsidR="0062171C" w:rsidP="0062171C" w:rsidRDefault="0062171C" w14:paraId="46C3C0AD" w14:textId="77777777">
      <w:pPr>
        <w:tabs>
          <w:tab w:val="left" w:pos="2160"/>
        </w:tabs>
        <w:jc w:val="both"/>
        <w:rPr>
          <w:lang w:val="es-PE"/>
        </w:rPr>
      </w:pPr>
    </w:p>
    <w:p w:rsidRPr="0062171C" w:rsidR="0062171C" w:rsidP="0062171C" w:rsidRDefault="0062171C" w14:paraId="5EC38D47" w14:textId="77777777">
      <w:pPr>
        <w:tabs>
          <w:tab w:val="left" w:pos="2160"/>
        </w:tabs>
        <w:jc w:val="both"/>
        <w:rPr>
          <w:lang w:val="es-PE"/>
        </w:rPr>
      </w:pPr>
      <w:r w:rsidRPr="0062171C">
        <w:rPr>
          <w:lang w:val="es-PE"/>
        </w:rPr>
        <w:t xml:space="preserve">Conforme se establece en el Certificado de Seguro este otorga las siguientes coberturas: </w:t>
      </w:r>
    </w:p>
    <w:p w:rsidRPr="0062171C" w:rsidR="0062171C" w:rsidP="0062171C" w:rsidRDefault="0062171C" w14:paraId="0F0FD43B" w14:textId="77777777">
      <w:pPr>
        <w:tabs>
          <w:tab w:val="left" w:pos="2160"/>
        </w:tabs>
        <w:jc w:val="both"/>
        <w:rPr>
          <w:lang w:val="es-PE"/>
        </w:rPr>
      </w:pPr>
    </w:p>
    <w:p w:rsidRPr="0062171C" w:rsidR="0062171C" w:rsidP="0062171C" w:rsidRDefault="0062171C" w14:paraId="6D4DA370" w14:textId="43ED50AD">
      <w:pPr>
        <w:tabs>
          <w:tab w:val="left" w:pos="2160"/>
        </w:tabs>
        <w:ind w:left="720"/>
        <w:jc w:val="both"/>
        <w:rPr>
          <w:lang w:val="es-PE"/>
        </w:rPr>
      </w:pPr>
      <w:r w:rsidRPr="0062171C">
        <w:rPr>
          <w:noProof/>
          <w:lang w:val="es-PE"/>
        </w:rPr>
        <w:lastRenderedPageBreak/>
        <w:drawing>
          <wp:inline distT="0" distB="0" distL="0" distR="0" wp14:anchorId="3EF015BE" wp14:editId="258394B9">
            <wp:extent cx="4819650" cy="2552700"/>
            <wp:effectExtent l="0" t="0" r="0" b="0"/>
            <wp:docPr id="2080996514"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9650" cy="2552700"/>
                    </a:xfrm>
                    <a:prstGeom prst="rect">
                      <a:avLst/>
                    </a:prstGeom>
                    <a:noFill/>
                    <a:ln>
                      <a:noFill/>
                    </a:ln>
                  </pic:spPr>
                </pic:pic>
              </a:graphicData>
            </a:graphic>
          </wp:inline>
        </w:drawing>
      </w:r>
    </w:p>
    <w:p w:rsidRPr="0062171C" w:rsidR="0062171C" w:rsidP="0062171C" w:rsidRDefault="0062171C" w14:paraId="5683EEE1" w14:textId="77777777">
      <w:pPr>
        <w:tabs>
          <w:tab w:val="left" w:pos="2160"/>
        </w:tabs>
        <w:jc w:val="both"/>
        <w:rPr>
          <w:lang w:val="es-PE"/>
        </w:rPr>
      </w:pPr>
    </w:p>
    <w:p w:rsidRPr="0062171C" w:rsidR="0062171C" w:rsidP="0062171C" w:rsidRDefault="0062171C" w14:paraId="1E701CDC" w14:textId="77777777">
      <w:pPr>
        <w:tabs>
          <w:tab w:val="left" w:pos="2160"/>
        </w:tabs>
        <w:jc w:val="both"/>
        <w:rPr>
          <w:lang w:val="es-PE"/>
        </w:rPr>
      </w:pPr>
      <w:r w:rsidRPr="0062171C">
        <w:rPr>
          <w:lang w:val="es-PE"/>
        </w:rPr>
        <w:t>En este caso, no se desconoce que el reclamante presenta un grado de invalidez; sin embargo, este no alcanza los supuestos previstos en la póliza para que se active el pago de la suma asegurada prevista.</w:t>
      </w:r>
    </w:p>
    <w:p w:rsidRPr="0062171C" w:rsidR="0062171C" w:rsidP="0062171C" w:rsidRDefault="0062171C" w14:paraId="4E0FE5B5" w14:textId="77777777">
      <w:pPr>
        <w:tabs>
          <w:tab w:val="left" w:pos="2160"/>
        </w:tabs>
        <w:jc w:val="both"/>
        <w:rPr>
          <w:lang w:val="es-PE"/>
        </w:rPr>
      </w:pPr>
    </w:p>
    <w:p w:rsidRPr="0062171C" w:rsidR="0062171C" w:rsidP="0062171C" w:rsidRDefault="0062171C" w14:paraId="52EC3D06" w14:textId="6CBDD591">
      <w:pPr>
        <w:tabs>
          <w:tab w:val="left" w:pos="2160"/>
        </w:tabs>
        <w:jc w:val="both"/>
        <w:rPr>
          <w:lang w:val="es-PE"/>
        </w:rPr>
      </w:pPr>
      <w:r w:rsidRPr="0062171C">
        <w:rPr>
          <w:lang w:val="es-PE"/>
        </w:rPr>
        <w:t xml:space="preserve">En efecto, </w:t>
      </w:r>
      <w:proofErr w:type="gramStart"/>
      <w:r w:rsidRPr="0062171C">
        <w:rPr>
          <w:lang w:val="es-PE"/>
        </w:rPr>
        <w:t>de acuerdo a</w:t>
      </w:r>
      <w:proofErr w:type="gramEnd"/>
      <w:r w:rsidRPr="0062171C">
        <w:rPr>
          <w:lang w:val="es-PE"/>
        </w:rPr>
        <w:t xml:space="preserve"> los informes médicos presentados se otorga al reclamante un porcentaje, inferior a los 2/3 de su capacidad de trabajo, siendo el mayor otorgado de 52.72%. </w:t>
      </w:r>
      <w:r w:rsidRPr="0062171C">
        <w:rPr>
          <w:lang w:val="es-PE"/>
        </w:rPr>
        <w:t>Asimismo,</w:t>
      </w:r>
      <w:r w:rsidRPr="0062171C">
        <w:rPr>
          <w:lang w:val="es-PE"/>
        </w:rPr>
        <w:t xml:space="preserve"> tampoco se ha acreditado que se haya presentado alguna de las condiciones de invalidez total y permanente y definitiva por enfermedad que prevé la póliza.</w:t>
      </w:r>
    </w:p>
    <w:p w:rsidRPr="0062171C" w:rsidR="0062171C" w:rsidP="0062171C" w:rsidRDefault="0062171C" w14:paraId="4BEDFB13" w14:textId="77777777">
      <w:pPr>
        <w:tabs>
          <w:tab w:val="left" w:pos="2160"/>
        </w:tabs>
        <w:jc w:val="both"/>
        <w:rPr>
          <w:lang w:val="es-PE"/>
        </w:rPr>
      </w:pPr>
    </w:p>
    <w:p w:rsidRPr="0062171C" w:rsidR="0062171C" w:rsidP="0062171C" w:rsidRDefault="0062171C" w14:paraId="03C5F753" w14:textId="77777777">
      <w:pPr>
        <w:tabs>
          <w:tab w:val="left" w:pos="2160"/>
        </w:tabs>
        <w:jc w:val="both"/>
        <w:rPr>
          <w:lang w:val="es-PE"/>
        </w:rPr>
      </w:pPr>
      <w:r w:rsidRPr="0062171C">
        <w:rPr>
          <w:lang w:val="es-PE"/>
        </w:rPr>
        <w:t xml:space="preserve">Es importante destacar </w:t>
      </w:r>
      <w:proofErr w:type="gramStart"/>
      <w:r w:rsidRPr="0062171C">
        <w:rPr>
          <w:lang w:val="es-PE"/>
        </w:rPr>
        <w:t>que</w:t>
      </w:r>
      <w:proofErr w:type="gramEnd"/>
      <w:r w:rsidRPr="0062171C">
        <w:rPr>
          <w:lang w:val="es-PE"/>
        </w:rPr>
        <w:t xml:space="preserve"> de acuerdo a lo establecido en la Séptima Regla de Interpretación del Contrato de Seguro, señalada en la Ley del Contrato de Seguro, Ley 29946, </w:t>
      </w:r>
      <w:r w:rsidRPr="0062171C">
        <w:rPr>
          <w:i/>
          <w:iCs/>
          <w:lang w:val="es-PE"/>
        </w:rPr>
        <w:t>“La cobertura, exclusiones y, en general, la extensión del riesgo así como los derechos de los beneficiarios, previstos en el contrato de seguro, deben interpretarse literalmente”.</w:t>
      </w:r>
    </w:p>
    <w:p w:rsidRPr="0062171C" w:rsidR="0062171C" w:rsidP="0062171C" w:rsidRDefault="0062171C" w14:paraId="5CADE273" w14:textId="77777777">
      <w:pPr>
        <w:tabs>
          <w:tab w:val="left" w:pos="2160"/>
        </w:tabs>
        <w:jc w:val="both"/>
        <w:rPr>
          <w:lang w:val="es-PE"/>
        </w:rPr>
      </w:pPr>
    </w:p>
    <w:p w:rsidRPr="0062171C" w:rsidR="0062171C" w:rsidP="0062171C" w:rsidRDefault="0062171C" w14:paraId="15D53191" w14:textId="77777777">
      <w:pPr>
        <w:tabs>
          <w:tab w:val="left" w:pos="2160"/>
        </w:tabs>
        <w:jc w:val="both"/>
        <w:rPr>
          <w:i/>
          <w:iCs/>
          <w:lang w:val="es-PE"/>
        </w:rPr>
      </w:pPr>
      <w:r w:rsidRPr="0062171C">
        <w:rPr>
          <w:lang w:val="es-PE"/>
        </w:rPr>
        <w:t xml:space="preserve">Asimismo, </w:t>
      </w:r>
      <w:proofErr w:type="gramStart"/>
      <w:r w:rsidRPr="0062171C">
        <w:rPr>
          <w:lang w:val="es-PE"/>
        </w:rPr>
        <w:t>de acuerdo a</w:t>
      </w:r>
      <w:proofErr w:type="gramEnd"/>
      <w:r w:rsidRPr="0062171C">
        <w:rPr>
          <w:lang w:val="es-PE"/>
        </w:rPr>
        <w:t xml:space="preserve"> lo previsto en el artículo 77 de la Ley del Contrato de Seguro: </w:t>
      </w:r>
      <w:r w:rsidRPr="0062171C">
        <w:rPr>
          <w:i/>
          <w:iCs/>
          <w:lang w:val="es-PE"/>
        </w:rPr>
        <w:t>“Corresponde al asegurado demostrar la ocurrencia del siniestro, así como la cuantía de la pérdida si fuera el caso, y al asegurador la carga de demostrar las causas que lo liberan de su prestación indemnizatoria.”</w:t>
      </w:r>
    </w:p>
    <w:p w:rsidRPr="0062171C" w:rsidR="0062171C" w:rsidP="0062171C" w:rsidRDefault="0062171C" w14:paraId="2EDB4EB6" w14:textId="77777777">
      <w:pPr>
        <w:tabs>
          <w:tab w:val="left" w:pos="2160"/>
        </w:tabs>
        <w:jc w:val="both"/>
        <w:rPr>
          <w:lang w:val="es-PE"/>
        </w:rPr>
      </w:pPr>
    </w:p>
    <w:p w:rsidRPr="0062171C" w:rsidR="0062171C" w:rsidP="0062171C" w:rsidRDefault="0062171C" w14:paraId="2E675716" w14:textId="77777777">
      <w:pPr>
        <w:tabs>
          <w:tab w:val="left" w:pos="2160"/>
        </w:tabs>
        <w:jc w:val="both"/>
        <w:rPr>
          <w:lang w:val="es-PE"/>
        </w:rPr>
      </w:pPr>
      <w:r w:rsidRPr="0062171C">
        <w:rPr>
          <w:lang w:val="es-PE"/>
        </w:rPr>
        <w:t>En lo que respecta a la exclusión opuesta por la aseguradora, en tanto no se ha configurado un supuesto de cobertura, carece de relevancia pronunciarse sobre ese extremo.</w:t>
      </w:r>
    </w:p>
    <w:p w:rsidRPr="0062171C" w:rsidR="0062171C" w:rsidP="0062171C" w:rsidRDefault="0062171C" w14:paraId="4D84BEF5" w14:textId="77777777">
      <w:pPr>
        <w:tabs>
          <w:tab w:val="left" w:pos="2160"/>
        </w:tabs>
        <w:jc w:val="both"/>
        <w:rPr>
          <w:lang w:val="es-PE"/>
        </w:rPr>
      </w:pPr>
    </w:p>
    <w:p w:rsidRPr="0062171C" w:rsidR="0062171C" w:rsidP="0062171C" w:rsidRDefault="0062171C" w14:paraId="789EA048" w14:textId="77777777">
      <w:pPr>
        <w:tabs>
          <w:tab w:val="left" w:pos="2160"/>
        </w:tabs>
        <w:jc w:val="both"/>
        <w:rPr>
          <w:lang w:val="es-PE"/>
        </w:rPr>
      </w:pPr>
      <w:r w:rsidRPr="0062171C">
        <w:t>En consecuencia, se aprecia que de la documentación que obra en autos, no existe prueba que la invalidez que padece el reclamante corresponda a alguno de los supuestos indemnizados por la póliza</w:t>
      </w:r>
      <w:r w:rsidRPr="0062171C">
        <w:rPr>
          <w:lang w:val="es-PE"/>
        </w:rPr>
        <w:t xml:space="preserve">; </w:t>
      </w:r>
      <w:proofErr w:type="gramStart"/>
      <w:r w:rsidRPr="0062171C">
        <w:rPr>
          <w:lang w:val="es-PE"/>
        </w:rPr>
        <w:t>y</w:t>
      </w:r>
      <w:proofErr w:type="gramEnd"/>
      <w:r w:rsidRPr="0062171C">
        <w:rPr>
          <w:lang w:val="es-PE"/>
        </w:rPr>
        <w:t xml:space="preserve"> en consecuencia, el rechazo de cobertura resulta legítimo.</w:t>
      </w:r>
    </w:p>
    <w:p w:rsidRPr="0062171C" w:rsidR="0062171C" w:rsidP="0062171C" w:rsidRDefault="0062171C" w14:paraId="7877DDD8" w14:textId="77777777">
      <w:pPr>
        <w:tabs>
          <w:tab w:val="left" w:pos="2160"/>
        </w:tabs>
        <w:jc w:val="both"/>
        <w:rPr>
          <w:lang w:val="es-PE"/>
        </w:rPr>
      </w:pPr>
    </w:p>
    <w:p w:rsidRPr="0062171C" w:rsidR="0062171C" w:rsidP="0062171C" w:rsidRDefault="0062171C" w14:paraId="298692B1" w14:textId="77777777">
      <w:pPr>
        <w:tabs>
          <w:tab w:val="left" w:pos="2160"/>
        </w:tabs>
        <w:jc w:val="both"/>
        <w:rPr>
          <w:lang w:val="es-PE"/>
        </w:rPr>
      </w:pPr>
      <w:r w:rsidRPr="0062171C">
        <w:rPr>
          <w:lang w:val="es-PE"/>
        </w:rPr>
        <w:t xml:space="preserve">Ello no obsta, sin embargo, a que, si en el futuro la lesión del reclamante alcanzara el grado o naturaleza requerido para acceder a la cobertura, y la póliza se mantiene vigente, pueda solicitar la cobertura conforme lo prevé la póliza; en cuyo </w:t>
      </w:r>
      <w:proofErr w:type="gramStart"/>
      <w:r w:rsidRPr="0062171C">
        <w:rPr>
          <w:lang w:val="es-PE"/>
        </w:rPr>
        <w:t>caso acreditada</w:t>
      </w:r>
      <w:proofErr w:type="gramEnd"/>
      <w:r w:rsidRPr="0062171C">
        <w:rPr>
          <w:lang w:val="es-PE"/>
        </w:rPr>
        <w:t xml:space="preserve"> la ocurrencia del </w:t>
      </w:r>
      <w:r w:rsidRPr="0062171C">
        <w:rPr>
          <w:lang w:val="es-PE"/>
        </w:rPr>
        <w:lastRenderedPageBreak/>
        <w:t>siniestro por el asegurado, la carga de la prueba de acreditar la configuración de la exclusión corresponderá a la compañía de seguros.</w:t>
      </w:r>
    </w:p>
    <w:p w:rsidRPr="0062171C" w:rsidR="0062171C" w:rsidP="0062171C" w:rsidRDefault="0062171C" w14:paraId="2AB66772" w14:textId="77777777">
      <w:pPr>
        <w:tabs>
          <w:tab w:val="left" w:pos="2160"/>
        </w:tabs>
        <w:jc w:val="both"/>
        <w:rPr>
          <w:lang w:val="es-PE"/>
        </w:rPr>
      </w:pPr>
    </w:p>
    <w:p w:rsidRPr="0062171C" w:rsidR="0062171C" w:rsidP="0062171C" w:rsidRDefault="0062171C" w14:paraId="32AB3D68" w14:textId="77777777">
      <w:pPr>
        <w:tabs>
          <w:tab w:val="left" w:pos="2160"/>
        </w:tabs>
        <w:jc w:val="both"/>
        <w:rPr>
          <w:lang w:val="es-MX"/>
        </w:rPr>
      </w:pPr>
      <w:r w:rsidRPr="0062171C">
        <w:rPr>
          <w:lang w:val="es-PE"/>
        </w:rPr>
        <w:t xml:space="preserve">Este colegiado </w:t>
      </w:r>
      <w:r w:rsidRPr="0062171C">
        <w:t>concluye su apreciación razonada y conjunta al amparo de lo establecido en su Reglamento estimando que existen razones fundadas para calificar como legítimo el rechazo de cobertura al cual se contrae la presente reclamación por lo que</w:t>
      </w:r>
      <w:r w:rsidRPr="0062171C">
        <w:rPr>
          <w:lang w:val="es-PE"/>
        </w:rPr>
        <w:t>;</w:t>
      </w:r>
    </w:p>
    <w:p w:rsidRPr="0062171C" w:rsidR="0062171C" w:rsidP="0062171C" w:rsidRDefault="0062171C" w14:paraId="6E5F9313" w14:textId="77777777">
      <w:pPr>
        <w:tabs>
          <w:tab w:val="left" w:pos="2160"/>
        </w:tabs>
        <w:jc w:val="both"/>
        <w:rPr>
          <w:b/>
          <w:lang w:val="es-MX"/>
        </w:rPr>
      </w:pPr>
    </w:p>
    <w:p w:rsidRPr="0062171C" w:rsidR="0062171C" w:rsidP="0062171C" w:rsidRDefault="0062171C" w14:paraId="639A2700" w14:textId="77777777">
      <w:pPr>
        <w:tabs>
          <w:tab w:val="left" w:pos="2160"/>
        </w:tabs>
        <w:jc w:val="both"/>
        <w:rPr>
          <w:b/>
          <w:lang w:val="es-PE"/>
        </w:rPr>
      </w:pPr>
      <w:r w:rsidRPr="0062171C">
        <w:rPr>
          <w:b/>
          <w:lang w:val="es-PE"/>
        </w:rPr>
        <w:t>RESUELVE:</w:t>
      </w:r>
    </w:p>
    <w:p w:rsidRPr="0062171C" w:rsidR="0062171C" w:rsidP="0062171C" w:rsidRDefault="0062171C" w14:paraId="2BD728CE" w14:textId="77777777">
      <w:pPr>
        <w:tabs>
          <w:tab w:val="left" w:pos="2160"/>
        </w:tabs>
        <w:jc w:val="both"/>
        <w:rPr>
          <w:b/>
          <w:lang w:val="es-PE"/>
        </w:rPr>
      </w:pPr>
    </w:p>
    <w:p w:rsidRPr="0062171C" w:rsidR="0062171C" w:rsidP="5DDD626C" w:rsidRDefault="0062171C" w14:paraId="78453FB3" w14:textId="7D4E1942">
      <w:pPr>
        <w:tabs>
          <w:tab w:val="left" w:pos="2160"/>
        </w:tabs>
        <w:jc w:val="both"/>
        <w:rPr>
          <w:lang w:val="es-MX"/>
        </w:rPr>
      </w:pPr>
      <w:r w:rsidRPr="5DDD626C" w:rsidR="0062171C">
        <w:rPr>
          <w:lang w:val="es-PE"/>
        </w:rPr>
        <w:t>Declarar INFUNDADA la reclamación interpuesta por</w:t>
      </w:r>
      <w:r w:rsidRPr="5DDD626C" w:rsidR="0062171C">
        <w:rPr>
          <w:lang w:val="es-MX"/>
        </w:rPr>
        <w:t xml:space="preserve"> </w:t>
      </w:r>
      <w:r w:rsidRPr="5DDD626C" w:rsidR="044E839C">
        <w:rPr>
          <w:lang w:val="es-MX"/>
        </w:rPr>
        <w:t>............................................................................</w:t>
      </w:r>
      <w:r w:rsidRPr="5DDD626C" w:rsidR="0062171C">
        <w:rPr>
          <w:lang w:val="es-MX"/>
        </w:rPr>
        <w:t xml:space="preserve"> </w:t>
      </w:r>
      <w:r w:rsidRPr="5DDD626C" w:rsidR="0062171C">
        <w:rPr>
          <w:lang w:val="es-PE"/>
        </w:rPr>
        <w:t xml:space="preserve">contra </w:t>
      </w:r>
      <w:r w:rsidRPr="5DDD626C" w:rsidR="45FB7A9F">
        <w:rPr>
          <w:lang w:val="es-MX"/>
        </w:rPr>
        <w:t>...................</w:t>
      </w:r>
      <w:r w:rsidRPr="5DDD626C" w:rsidR="0062171C">
        <w:rPr>
          <w:lang w:val="es-MX"/>
        </w:rPr>
        <w:t xml:space="preserve"> </w:t>
      </w:r>
      <w:r w:rsidRPr="5DDD626C" w:rsidR="0062171C">
        <w:rPr>
          <w:lang w:val="es-PE"/>
        </w:rPr>
        <w:t>con relación al</w:t>
      </w:r>
      <w:r w:rsidRPr="5DDD626C" w:rsidR="0062171C">
        <w:rPr>
          <w:lang w:val="es-MX"/>
        </w:rPr>
        <w:t xml:space="preserve"> seguro de desgravamen reclamado, dejando </w:t>
      </w:r>
      <w:r w:rsidR="0062171C">
        <w:rPr/>
        <w:t>a salvo el derecho del reclamante de recurrir a las instancias que considere pertinentes.</w:t>
      </w:r>
    </w:p>
    <w:p w:rsidRPr="0062171C" w:rsidR="00E40C79" w:rsidP="005F4B55" w:rsidRDefault="00E40C79" w14:paraId="3AC09319" w14:textId="77777777">
      <w:pPr>
        <w:jc w:val="both"/>
        <w:rPr>
          <w:lang w:val="es-MX"/>
        </w:rPr>
      </w:pPr>
    </w:p>
    <w:p w:rsidRPr="0062171C" w:rsidR="00804FBA" w:rsidP="00804FBA" w:rsidRDefault="00F15FBA" w14:paraId="0B8F9BB3" w14:textId="629252D5">
      <w:pPr>
        <w:jc w:val="right"/>
        <w:outlineLvl w:val="0"/>
        <w:rPr>
          <w:lang w:val="es-PE"/>
        </w:rPr>
      </w:pPr>
      <w:r w:rsidRPr="0062171C">
        <w:rPr>
          <w:lang w:val="es-PE"/>
        </w:rPr>
        <w:t xml:space="preserve">Lima, </w:t>
      </w:r>
      <w:r w:rsidRPr="0062171C" w:rsidR="00AE38BE">
        <w:t>0</w:t>
      </w:r>
      <w:r w:rsidRPr="0062171C" w:rsidR="003C647D">
        <w:t>8</w:t>
      </w:r>
      <w:r w:rsidRPr="0062171C" w:rsidR="00981056">
        <w:t xml:space="preserve"> </w:t>
      </w:r>
      <w:r w:rsidRPr="0062171C">
        <w:rPr>
          <w:lang w:val="es-PE"/>
        </w:rPr>
        <w:t>de</w:t>
      </w:r>
      <w:r w:rsidRPr="0062171C" w:rsidR="001631D6">
        <w:rPr>
          <w:lang w:val="es-PE"/>
        </w:rPr>
        <w:t xml:space="preserve"> </w:t>
      </w:r>
      <w:r w:rsidRPr="0062171C" w:rsidR="00AE38BE">
        <w:rPr>
          <w:lang w:val="es-PE"/>
        </w:rPr>
        <w:t>noviembre</w:t>
      </w:r>
      <w:r w:rsidRPr="0062171C" w:rsidR="001631D6">
        <w:rPr>
          <w:lang w:val="es-PE"/>
        </w:rPr>
        <w:t xml:space="preserve"> </w:t>
      </w:r>
      <w:r w:rsidRPr="0062171C">
        <w:rPr>
          <w:lang w:val="es-PE"/>
        </w:rPr>
        <w:t>de 20</w:t>
      </w:r>
      <w:r w:rsidRPr="0062171C" w:rsidR="001631D6">
        <w:rPr>
          <w:lang w:val="es-PE"/>
        </w:rPr>
        <w:t>2</w:t>
      </w:r>
      <w:r w:rsidRPr="0062171C" w:rsidR="00807D21">
        <w:rPr>
          <w:lang w:val="es-PE"/>
        </w:rPr>
        <w:t>3</w:t>
      </w:r>
    </w:p>
    <w:p w:rsidRPr="0062171C" w:rsidR="00804FBA" w:rsidP="007B617A" w:rsidRDefault="00804FBA" w14:paraId="2C8A5CBC" w14:textId="77777777">
      <w:pPr>
        <w:jc w:val="both"/>
        <w:rPr>
          <w:b/>
          <w:bCs/>
          <w:i/>
          <w:iCs/>
          <w:lang w:val="es-ES_tradnl"/>
        </w:rPr>
      </w:pPr>
    </w:p>
    <w:p w:rsidRPr="0062171C" w:rsidR="007B617A" w:rsidP="007B617A" w:rsidRDefault="007B617A" w14:paraId="4B31173C" w14:textId="2EAC8C2D">
      <w:pPr>
        <w:jc w:val="both"/>
        <w:rPr>
          <w:b/>
          <w:bCs/>
          <w:i/>
          <w:iCs/>
          <w:lang w:val="es-ES_tradnl"/>
        </w:rPr>
      </w:pPr>
      <w:r w:rsidRPr="0062171C">
        <w:rPr>
          <w:b/>
          <w:bCs/>
          <w:i/>
          <w:iCs/>
          <w:lang w:val="es-ES_tradnl"/>
        </w:rPr>
        <w:t>La Secretaría Técnica certifica que la presente resolución cuenta con el voto de los vocales cuyos nombres figuran en el presente documento.</w:t>
      </w:r>
    </w:p>
    <w:p w:rsidRPr="0062171C" w:rsidR="007B617A" w:rsidP="007B617A" w:rsidRDefault="007B617A" w14:paraId="35552407" w14:textId="77777777">
      <w:pPr>
        <w:jc w:val="both"/>
        <w:rPr>
          <w:b/>
          <w:bCs/>
          <w:i/>
          <w:iCs/>
          <w:lang w:val="es-ES_tradnl"/>
        </w:rPr>
      </w:pPr>
    </w:p>
    <w:p w:rsidRPr="0062171C" w:rsidR="004734D9" w:rsidP="004734D9" w:rsidRDefault="004734D9" w14:paraId="42BF8F95" w14:textId="79E91DF2">
      <w:pPr>
        <w:spacing w:line="360" w:lineRule="auto"/>
        <w:jc w:val="center"/>
        <w:rPr>
          <w:b/>
          <w:bCs/>
        </w:rPr>
      </w:pPr>
      <w:r w:rsidRPr="0062171C">
        <w:rPr>
          <w:b/>
          <w:bCs/>
        </w:rPr>
        <w:t xml:space="preserve">Rolando Eyzaguirre </w:t>
      </w:r>
      <w:proofErr w:type="spellStart"/>
      <w:r w:rsidRPr="0062171C">
        <w:rPr>
          <w:b/>
          <w:bCs/>
        </w:rPr>
        <w:t>Maccan</w:t>
      </w:r>
      <w:proofErr w:type="spellEnd"/>
      <w:r w:rsidRPr="0062171C">
        <w:rPr>
          <w:b/>
          <w:bCs/>
        </w:rPr>
        <w:t xml:space="preserve"> – </w:t>
      </w:r>
      <w:proofErr w:type="gramStart"/>
      <w:r w:rsidRPr="0062171C">
        <w:rPr>
          <w:b/>
          <w:bCs/>
        </w:rPr>
        <w:t>Presidente</w:t>
      </w:r>
      <w:proofErr w:type="gramEnd"/>
    </w:p>
    <w:p w:rsidRPr="0062171C" w:rsidR="007B617A" w:rsidP="007B617A" w:rsidRDefault="007B617A" w14:paraId="1315FD2E" w14:textId="77777777">
      <w:pPr>
        <w:spacing w:line="360" w:lineRule="auto"/>
        <w:jc w:val="center"/>
        <w:rPr>
          <w:b/>
          <w:bCs/>
        </w:rPr>
      </w:pPr>
      <w:r w:rsidRPr="0062171C">
        <w:rPr>
          <w:b/>
          <w:bCs/>
        </w:rPr>
        <w:t>María Eugenia Valdez Fernández Baca – Vocal</w:t>
      </w:r>
    </w:p>
    <w:p w:rsidRPr="0062171C" w:rsidR="004734D9" w:rsidP="004734D9" w:rsidRDefault="004734D9" w14:paraId="02D71B9D" w14:textId="46BD5471">
      <w:pPr>
        <w:spacing w:line="360" w:lineRule="auto"/>
        <w:jc w:val="center"/>
        <w:rPr>
          <w:b/>
          <w:bCs/>
        </w:rPr>
      </w:pPr>
      <w:r w:rsidRPr="0062171C">
        <w:rPr>
          <w:b/>
          <w:bCs/>
        </w:rPr>
        <w:t>Omar Alfaro Villanueva – Vocal</w:t>
      </w:r>
    </w:p>
    <w:p w:rsidRPr="0062171C" w:rsidR="007B617A" w:rsidP="007B617A" w:rsidRDefault="007B617A" w14:paraId="539E2DD1" w14:textId="77777777">
      <w:pPr>
        <w:spacing w:line="360" w:lineRule="auto"/>
        <w:jc w:val="center"/>
        <w:rPr>
          <w:lang w:val="es-MX"/>
        </w:rPr>
      </w:pPr>
      <w:r w:rsidRPr="0062171C">
        <w:rPr>
          <w:b/>
          <w:bCs/>
        </w:rPr>
        <w:t>Gonzalo Abad del Busto - Vocal</w:t>
      </w:r>
    </w:p>
    <w:p w:rsidRPr="0062171C" w:rsidR="001631D6" w:rsidP="00F15FBA" w:rsidRDefault="001631D6" w14:paraId="0DA96C46" w14:textId="77777777">
      <w:pPr>
        <w:jc w:val="both"/>
        <w:rPr>
          <w:lang w:val="es-MX"/>
        </w:rPr>
      </w:pPr>
    </w:p>
    <w:p w:rsidRPr="0062171C" w:rsidR="00F15FBA" w:rsidP="00F15FBA" w:rsidRDefault="00F15FBA" w14:paraId="22C77427" w14:textId="77777777"/>
    <w:p w:rsidRPr="0062171C"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87D92" w:rsidP="005F148C" w:rsidRDefault="00987D92" w14:paraId="55BF98E6" w14:textId="77777777">
      <w:r>
        <w:separator/>
      </w:r>
    </w:p>
  </w:endnote>
  <w:endnote w:type="continuationSeparator" w:id="0">
    <w:p w:rsidR="00987D92" w:rsidP="005F148C" w:rsidRDefault="00987D92" w14:paraId="3209A19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87D92" w:rsidP="005F148C" w:rsidRDefault="00987D92" w14:paraId="22D73AC7" w14:textId="77777777">
      <w:r>
        <w:separator/>
      </w:r>
    </w:p>
  </w:footnote>
  <w:footnote w:type="continuationSeparator" w:id="0">
    <w:p w:rsidR="00987D92" w:rsidP="005F148C" w:rsidRDefault="00987D92" w14:paraId="539E8A6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1" w15:restartNumberingAfterBreak="0">
    <w:nsid w:val="2CA4423A"/>
    <w:multiLevelType w:val="hybridMultilevel"/>
    <w:tmpl w:val="AC5CEAD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2DF140B7"/>
    <w:multiLevelType w:val="hybridMultilevel"/>
    <w:tmpl w:val="506A5CB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E1C25F4"/>
    <w:multiLevelType w:val="hybridMultilevel"/>
    <w:tmpl w:val="1020E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30F31856"/>
    <w:multiLevelType w:val="hybridMultilevel"/>
    <w:tmpl w:val="38383E3C"/>
    <w:lvl w:ilvl="0" w:tplc="E42024E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5A37979"/>
    <w:multiLevelType w:val="hybridMultilevel"/>
    <w:tmpl w:val="F07EB022"/>
    <w:lvl w:ilvl="0" w:tplc="647ED092">
      <w:start w:val="1"/>
      <w:numFmt w:val="lowerRoman"/>
      <w:lvlText w:val="(%1)"/>
      <w:lvlJc w:val="left"/>
      <w:pPr>
        <w:ind w:left="1080" w:hanging="72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 w15:restartNumberingAfterBreak="0">
    <w:nsid w:val="384022AE"/>
    <w:multiLevelType w:val="hybridMultilevel"/>
    <w:tmpl w:val="E454F30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AAC247C"/>
    <w:multiLevelType w:val="hybridMultilevel"/>
    <w:tmpl w:val="32F89FE0"/>
    <w:lvl w:ilvl="0" w:tplc="28CC62C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3AED5120"/>
    <w:multiLevelType w:val="hybridMultilevel"/>
    <w:tmpl w:val="BF6C1F0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BA8597A"/>
    <w:multiLevelType w:val="hybridMultilevel"/>
    <w:tmpl w:val="89F060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C98459F"/>
    <w:multiLevelType w:val="hybridMultilevel"/>
    <w:tmpl w:val="23A85D2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40AA075D"/>
    <w:multiLevelType w:val="hybridMultilevel"/>
    <w:tmpl w:val="C930EAE2"/>
    <w:lvl w:ilvl="0" w:tplc="4E42BDE6">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420D20FE"/>
    <w:multiLevelType w:val="hybridMultilevel"/>
    <w:tmpl w:val="EAF43E1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9B61312"/>
    <w:multiLevelType w:val="hybridMultilevel"/>
    <w:tmpl w:val="48FC484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3A077FA"/>
    <w:multiLevelType w:val="hybridMultilevel"/>
    <w:tmpl w:val="506A5CB2"/>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543A7DF6"/>
    <w:multiLevelType w:val="hybridMultilevel"/>
    <w:tmpl w:val="05E81198"/>
    <w:lvl w:ilvl="0" w:tplc="0C0A0017">
      <w:start w:val="1"/>
      <w:numFmt w:val="lowerLetter"/>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start w:val="1"/>
      <w:numFmt w:val="lowerLetter"/>
      <w:lvlText w:val="%5."/>
      <w:lvlJc w:val="left"/>
      <w:pPr>
        <w:ind w:left="3240" w:hanging="360"/>
      </w:pPr>
    </w:lvl>
    <w:lvl w:ilvl="5" w:tplc="0C0A001B">
      <w:start w:val="1"/>
      <w:numFmt w:val="lowerRoman"/>
      <w:lvlText w:val="%6."/>
      <w:lvlJc w:val="right"/>
      <w:pPr>
        <w:ind w:left="3960" w:hanging="180"/>
      </w:pPr>
    </w:lvl>
    <w:lvl w:ilvl="6" w:tplc="0C0A000F">
      <w:start w:val="1"/>
      <w:numFmt w:val="decimal"/>
      <w:lvlText w:val="%7."/>
      <w:lvlJc w:val="left"/>
      <w:pPr>
        <w:ind w:left="4680" w:hanging="360"/>
      </w:pPr>
    </w:lvl>
    <w:lvl w:ilvl="7" w:tplc="0C0A0019">
      <w:start w:val="1"/>
      <w:numFmt w:val="lowerLetter"/>
      <w:lvlText w:val="%8."/>
      <w:lvlJc w:val="left"/>
      <w:pPr>
        <w:ind w:left="5400" w:hanging="360"/>
      </w:pPr>
    </w:lvl>
    <w:lvl w:ilvl="8" w:tplc="0C0A001B">
      <w:start w:val="1"/>
      <w:numFmt w:val="lowerRoman"/>
      <w:lvlText w:val="%9."/>
      <w:lvlJc w:val="right"/>
      <w:pPr>
        <w:ind w:left="6120" w:hanging="180"/>
      </w:pPr>
    </w:lvl>
  </w:abstractNum>
  <w:abstractNum w:abstractNumId="17" w15:restartNumberingAfterBreak="0">
    <w:nsid w:val="544828BB"/>
    <w:multiLevelType w:val="hybridMultilevel"/>
    <w:tmpl w:val="76E223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7303056"/>
    <w:multiLevelType w:val="hybridMultilevel"/>
    <w:tmpl w:val="82A6A7A8"/>
    <w:lvl w:ilvl="0" w:tplc="6D74656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826121645">
    <w:abstractNumId w:val="12"/>
  </w:num>
  <w:num w:numId="2" w16cid:durableId="1256477769">
    <w:abstractNumId w:val="2"/>
  </w:num>
  <w:num w:numId="3" w16cid:durableId="1780678958">
    <w:abstractNumId w:val="8"/>
  </w:num>
  <w:num w:numId="4" w16cid:durableId="20433587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9172688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4330377">
    <w:abstractNumId w:val="8"/>
  </w:num>
  <w:num w:numId="7" w16cid:durableId="147575747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9559680">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7387629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333090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660322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536607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06099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786594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28452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70727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210654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4963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4676139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7636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977"/>
    <w:rsid w:val="00021CE8"/>
    <w:rsid w:val="0002216F"/>
    <w:rsid w:val="00022A6A"/>
    <w:rsid w:val="0002647A"/>
    <w:rsid w:val="0003193C"/>
    <w:rsid w:val="00032526"/>
    <w:rsid w:val="00032C2E"/>
    <w:rsid w:val="0003324F"/>
    <w:rsid w:val="00033D57"/>
    <w:rsid w:val="00035695"/>
    <w:rsid w:val="00035BA1"/>
    <w:rsid w:val="00035CCC"/>
    <w:rsid w:val="0004567C"/>
    <w:rsid w:val="00045B2C"/>
    <w:rsid w:val="00066E53"/>
    <w:rsid w:val="000729AB"/>
    <w:rsid w:val="00073516"/>
    <w:rsid w:val="00074CB3"/>
    <w:rsid w:val="0008387F"/>
    <w:rsid w:val="00084E51"/>
    <w:rsid w:val="00085C13"/>
    <w:rsid w:val="00090136"/>
    <w:rsid w:val="00093257"/>
    <w:rsid w:val="00094DDA"/>
    <w:rsid w:val="0009632B"/>
    <w:rsid w:val="00097C8F"/>
    <w:rsid w:val="000A1BF0"/>
    <w:rsid w:val="000A32D2"/>
    <w:rsid w:val="000A4492"/>
    <w:rsid w:val="000A5F16"/>
    <w:rsid w:val="000B085C"/>
    <w:rsid w:val="000B201A"/>
    <w:rsid w:val="000B35F3"/>
    <w:rsid w:val="000C1BC7"/>
    <w:rsid w:val="000C23F0"/>
    <w:rsid w:val="000C3C3C"/>
    <w:rsid w:val="000D2700"/>
    <w:rsid w:val="000D4627"/>
    <w:rsid w:val="000E19E9"/>
    <w:rsid w:val="000E6D79"/>
    <w:rsid w:val="000F1BDF"/>
    <w:rsid w:val="000F4E06"/>
    <w:rsid w:val="00103188"/>
    <w:rsid w:val="00107A19"/>
    <w:rsid w:val="001113E8"/>
    <w:rsid w:val="001121CB"/>
    <w:rsid w:val="00121D19"/>
    <w:rsid w:val="001244A4"/>
    <w:rsid w:val="00125D56"/>
    <w:rsid w:val="00131FAD"/>
    <w:rsid w:val="00137476"/>
    <w:rsid w:val="00140C67"/>
    <w:rsid w:val="00142D88"/>
    <w:rsid w:val="0014392D"/>
    <w:rsid w:val="001462E2"/>
    <w:rsid w:val="00155A2E"/>
    <w:rsid w:val="001631D6"/>
    <w:rsid w:val="0017198C"/>
    <w:rsid w:val="00173975"/>
    <w:rsid w:val="0018070B"/>
    <w:rsid w:val="0018455D"/>
    <w:rsid w:val="00185768"/>
    <w:rsid w:val="00193409"/>
    <w:rsid w:val="001954EF"/>
    <w:rsid w:val="00195646"/>
    <w:rsid w:val="001A0D7C"/>
    <w:rsid w:val="001A19AE"/>
    <w:rsid w:val="001A3593"/>
    <w:rsid w:val="001A4C9A"/>
    <w:rsid w:val="001B5E00"/>
    <w:rsid w:val="001B6607"/>
    <w:rsid w:val="001B67A0"/>
    <w:rsid w:val="001B6A25"/>
    <w:rsid w:val="001B7CAB"/>
    <w:rsid w:val="001C2B16"/>
    <w:rsid w:val="001C5BFF"/>
    <w:rsid w:val="001D01FD"/>
    <w:rsid w:val="001D5564"/>
    <w:rsid w:val="001E1429"/>
    <w:rsid w:val="001E6B7D"/>
    <w:rsid w:val="001E78C8"/>
    <w:rsid w:val="001F004E"/>
    <w:rsid w:val="001F2B52"/>
    <w:rsid w:val="001F6093"/>
    <w:rsid w:val="0020442B"/>
    <w:rsid w:val="002044C0"/>
    <w:rsid w:val="00207EBB"/>
    <w:rsid w:val="00210261"/>
    <w:rsid w:val="00225DE7"/>
    <w:rsid w:val="00233ED8"/>
    <w:rsid w:val="0023521A"/>
    <w:rsid w:val="002359D5"/>
    <w:rsid w:val="002370F4"/>
    <w:rsid w:val="00251125"/>
    <w:rsid w:val="00251C91"/>
    <w:rsid w:val="002605BB"/>
    <w:rsid w:val="002608DC"/>
    <w:rsid w:val="00266CCD"/>
    <w:rsid w:val="002671AE"/>
    <w:rsid w:val="002751A7"/>
    <w:rsid w:val="00280092"/>
    <w:rsid w:val="00281026"/>
    <w:rsid w:val="002864CE"/>
    <w:rsid w:val="002933C5"/>
    <w:rsid w:val="0029474B"/>
    <w:rsid w:val="002A1509"/>
    <w:rsid w:val="002A2188"/>
    <w:rsid w:val="002A2594"/>
    <w:rsid w:val="002B14D5"/>
    <w:rsid w:val="002B550C"/>
    <w:rsid w:val="002B6439"/>
    <w:rsid w:val="002C30A0"/>
    <w:rsid w:val="002C7082"/>
    <w:rsid w:val="002C7C2B"/>
    <w:rsid w:val="002D0468"/>
    <w:rsid w:val="002D1C78"/>
    <w:rsid w:val="002D3B3B"/>
    <w:rsid w:val="002D681D"/>
    <w:rsid w:val="002E259E"/>
    <w:rsid w:val="002E35A4"/>
    <w:rsid w:val="002E708C"/>
    <w:rsid w:val="002E730D"/>
    <w:rsid w:val="00312437"/>
    <w:rsid w:val="00316A1B"/>
    <w:rsid w:val="0032570B"/>
    <w:rsid w:val="00325974"/>
    <w:rsid w:val="0033198C"/>
    <w:rsid w:val="00331FB9"/>
    <w:rsid w:val="0033435B"/>
    <w:rsid w:val="00337458"/>
    <w:rsid w:val="00341276"/>
    <w:rsid w:val="00346A99"/>
    <w:rsid w:val="003470DF"/>
    <w:rsid w:val="0035026A"/>
    <w:rsid w:val="00366599"/>
    <w:rsid w:val="00377B6C"/>
    <w:rsid w:val="00381984"/>
    <w:rsid w:val="00383692"/>
    <w:rsid w:val="00385C08"/>
    <w:rsid w:val="0039536B"/>
    <w:rsid w:val="003977C8"/>
    <w:rsid w:val="003A0B41"/>
    <w:rsid w:val="003B36C2"/>
    <w:rsid w:val="003B46E3"/>
    <w:rsid w:val="003B4770"/>
    <w:rsid w:val="003B5737"/>
    <w:rsid w:val="003B5A8D"/>
    <w:rsid w:val="003B684A"/>
    <w:rsid w:val="003C647D"/>
    <w:rsid w:val="003D32D3"/>
    <w:rsid w:val="003D5263"/>
    <w:rsid w:val="003D5461"/>
    <w:rsid w:val="003E6BA6"/>
    <w:rsid w:val="003F5878"/>
    <w:rsid w:val="003F6005"/>
    <w:rsid w:val="00400965"/>
    <w:rsid w:val="0040707C"/>
    <w:rsid w:val="004071D2"/>
    <w:rsid w:val="00410BC0"/>
    <w:rsid w:val="004157F2"/>
    <w:rsid w:val="00417664"/>
    <w:rsid w:val="0041770E"/>
    <w:rsid w:val="00417E23"/>
    <w:rsid w:val="0042673B"/>
    <w:rsid w:val="00427108"/>
    <w:rsid w:val="00427FB7"/>
    <w:rsid w:val="0043236E"/>
    <w:rsid w:val="00440C04"/>
    <w:rsid w:val="00442F39"/>
    <w:rsid w:val="00444D29"/>
    <w:rsid w:val="00457C69"/>
    <w:rsid w:val="00460DC4"/>
    <w:rsid w:val="004649E2"/>
    <w:rsid w:val="00467825"/>
    <w:rsid w:val="0046791C"/>
    <w:rsid w:val="00470816"/>
    <w:rsid w:val="004710AF"/>
    <w:rsid w:val="004734D9"/>
    <w:rsid w:val="00477D05"/>
    <w:rsid w:val="004832C1"/>
    <w:rsid w:val="004848A8"/>
    <w:rsid w:val="004850F1"/>
    <w:rsid w:val="004854D9"/>
    <w:rsid w:val="004856B2"/>
    <w:rsid w:val="00485D27"/>
    <w:rsid w:val="00492B39"/>
    <w:rsid w:val="00492D3C"/>
    <w:rsid w:val="004A05A4"/>
    <w:rsid w:val="004B6DF1"/>
    <w:rsid w:val="004C10B4"/>
    <w:rsid w:val="004C5624"/>
    <w:rsid w:val="004C6A2A"/>
    <w:rsid w:val="004C71C2"/>
    <w:rsid w:val="004C7F8F"/>
    <w:rsid w:val="004D73C5"/>
    <w:rsid w:val="004E11D7"/>
    <w:rsid w:val="004E50D6"/>
    <w:rsid w:val="004F053A"/>
    <w:rsid w:val="004F1BB1"/>
    <w:rsid w:val="004F5262"/>
    <w:rsid w:val="004F5CE0"/>
    <w:rsid w:val="004F6AAF"/>
    <w:rsid w:val="004F7BD8"/>
    <w:rsid w:val="00501AF9"/>
    <w:rsid w:val="00504D86"/>
    <w:rsid w:val="0050549B"/>
    <w:rsid w:val="00505FC4"/>
    <w:rsid w:val="00514DF5"/>
    <w:rsid w:val="00516549"/>
    <w:rsid w:val="00517150"/>
    <w:rsid w:val="00531FBE"/>
    <w:rsid w:val="00532BB0"/>
    <w:rsid w:val="0053602A"/>
    <w:rsid w:val="005362E0"/>
    <w:rsid w:val="00544D50"/>
    <w:rsid w:val="00550297"/>
    <w:rsid w:val="0055163A"/>
    <w:rsid w:val="00552B03"/>
    <w:rsid w:val="00554619"/>
    <w:rsid w:val="00555960"/>
    <w:rsid w:val="00563D50"/>
    <w:rsid w:val="00565F03"/>
    <w:rsid w:val="005765C3"/>
    <w:rsid w:val="00576EE9"/>
    <w:rsid w:val="0057735F"/>
    <w:rsid w:val="0058358B"/>
    <w:rsid w:val="00584675"/>
    <w:rsid w:val="00585648"/>
    <w:rsid w:val="00590F82"/>
    <w:rsid w:val="005934FB"/>
    <w:rsid w:val="005A0FA4"/>
    <w:rsid w:val="005A778E"/>
    <w:rsid w:val="005B63C1"/>
    <w:rsid w:val="005C5922"/>
    <w:rsid w:val="005C7583"/>
    <w:rsid w:val="005D1456"/>
    <w:rsid w:val="005D1638"/>
    <w:rsid w:val="005D2A9F"/>
    <w:rsid w:val="005D60DD"/>
    <w:rsid w:val="005E2F82"/>
    <w:rsid w:val="005E53F7"/>
    <w:rsid w:val="005F11E0"/>
    <w:rsid w:val="005F1349"/>
    <w:rsid w:val="005F148C"/>
    <w:rsid w:val="005F4B55"/>
    <w:rsid w:val="00601A1B"/>
    <w:rsid w:val="0062037B"/>
    <w:rsid w:val="0062171C"/>
    <w:rsid w:val="00621ACC"/>
    <w:rsid w:val="00630726"/>
    <w:rsid w:val="00647AEE"/>
    <w:rsid w:val="00651440"/>
    <w:rsid w:val="00651449"/>
    <w:rsid w:val="006603F9"/>
    <w:rsid w:val="0066418F"/>
    <w:rsid w:val="006704E4"/>
    <w:rsid w:val="00680A82"/>
    <w:rsid w:val="00682D24"/>
    <w:rsid w:val="006859F9"/>
    <w:rsid w:val="0069382D"/>
    <w:rsid w:val="00694105"/>
    <w:rsid w:val="00696F0F"/>
    <w:rsid w:val="006A1077"/>
    <w:rsid w:val="006A5F94"/>
    <w:rsid w:val="006C282F"/>
    <w:rsid w:val="006C2D3B"/>
    <w:rsid w:val="006C39B2"/>
    <w:rsid w:val="006D0029"/>
    <w:rsid w:val="006D33B8"/>
    <w:rsid w:val="006D4722"/>
    <w:rsid w:val="006E066A"/>
    <w:rsid w:val="006E1CEB"/>
    <w:rsid w:val="006E3440"/>
    <w:rsid w:val="006E6272"/>
    <w:rsid w:val="006E7155"/>
    <w:rsid w:val="006F1AD3"/>
    <w:rsid w:val="006F404F"/>
    <w:rsid w:val="0070531E"/>
    <w:rsid w:val="0070702B"/>
    <w:rsid w:val="007224F7"/>
    <w:rsid w:val="00724EAD"/>
    <w:rsid w:val="007300F4"/>
    <w:rsid w:val="007308D3"/>
    <w:rsid w:val="00732DCE"/>
    <w:rsid w:val="00734447"/>
    <w:rsid w:val="00736579"/>
    <w:rsid w:val="00737BB1"/>
    <w:rsid w:val="007427CE"/>
    <w:rsid w:val="00742D07"/>
    <w:rsid w:val="00744237"/>
    <w:rsid w:val="007474DB"/>
    <w:rsid w:val="00753557"/>
    <w:rsid w:val="00757FB9"/>
    <w:rsid w:val="00761BD3"/>
    <w:rsid w:val="007632DA"/>
    <w:rsid w:val="00764E6A"/>
    <w:rsid w:val="0076572B"/>
    <w:rsid w:val="00766790"/>
    <w:rsid w:val="00767808"/>
    <w:rsid w:val="00775EFE"/>
    <w:rsid w:val="00782489"/>
    <w:rsid w:val="00783FDB"/>
    <w:rsid w:val="00784262"/>
    <w:rsid w:val="007934DC"/>
    <w:rsid w:val="00793F6A"/>
    <w:rsid w:val="0079416E"/>
    <w:rsid w:val="007A00E6"/>
    <w:rsid w:val="007A1D6A"/>
    <w:rsid w:val="007A3C6A"/>
    <w:rsid w:val="007A4146"/>
    <w:rsid w:val="007B307A"/>
    <w:rsid w:val="007B35D4"/>
    <w:rsid w:val="007B42E7"/>
    <w:rsid w:val="007B49C6"/>
    <w:rsid w:val="007B49ED"/>
    <w:rsid w:val="007B617A"/>
    <w:rsid w:val="007C032D"/>
    <w:rsid w:val="007C2FC5"/>
    <w:rsid w:val="007C3730"/>
    <w:rsid w:val="007D353F"/>
    <w:rsid w:val="007D4065"/>
    <w:rsid w:val="007E0BA1"/>
    <w:rsid w:val="007F4240"/>
    <w:rsid w:val="00804FBA"/>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3DF4"/>
    <w:rsid w:val="00895F38"/>
    <w:rsid w:val="00895FF5"/>
    <w:rsid w:val="008A03CD"/>
    <w:rsid w:val="008A0611"/>
    <w:rsid w:val="008A0B4B"/>
    <w:rsid w:val="008A1DAB"/>
    <w:rsid w:val="008A5BD8"/>
    <w:rsid w:val="008A67AB"/>
    <w:rsid w:val="008B4C54"/>
    <w:rsid w:val="008C4E24"/>
    <w:rsid w:val="008C7D4A"/>
    <w:rsid w:val="008D0547"/>
    <w:rsid w:val="008D5A92"/>
    <w:rsid w:val="008D7B08"/>
    <w:rsid w:val="008E648A"/>
    <w:rsid w:val="008F02BA"/>
    <w:rsid w:val="008F2364"/>
    <w:rsid w:val="008F4552"/>
    <w:rsid w:val="008F5F85"/>
    <w:rsid w:val="00900610"/>
    <w:rsid w:val="00902518"/>
    <w:rsid w:val="00912FEF"/>
    <w:rsid w:val="009144B3"/>
    <w:rsid w:val="009145AA"/>
    <w:rsid w:val="00916C04"/>
    <w:rsid w:val="00921DFA"/>
    <w:rsid w:val="0092266A"/>
    <w:rsid w:val="00926F92"/>
    <w:rsid w:val="00934888"/>
    <w:rsid w:val="0094049B"/>
    <w:rsid w:val="00943560"/>
    <w:rsid w:val="00946A3D"/>
    <w:rsid w:val="009511AC"/>
    <w:rsid w:val="00951FF5"/>
    <w:rsid w:val="009525BB"/>
    <w:rsid w:val="009560CE"/>
    <w:rsid w:val="00971CC3"/>
    <w:rsid w:val="00972C37"/>
    <w:rsid w:val="009767BB"/>
    <w:rsid w:val="00977F56"/>
    <w:rsid w:val="009800DC"/>
    <w:rsid w:val="00980E6B"/>
    <w:rsid w:val="00981056"/>
    <w:rsid w:val="00987D92"/>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3C14"/>
    <w:rsid w:val="00A14315"/>
    <w:rsid w:val="00A223FC"/>
    <w:rsid w:val="00A22F39"/>
    <w:rsid w:val="00A23AD8"/>
    <w:rsid w:val="00A26DFC"/>
    <w:rsid w:val="00A272A6"/>
    <w:rsid w:val="00A3131A"/>
    <w:rsid w:val="00A344AD"/>
    <w:rsid w:val="00A50DFC"/>
    <w:rsid w:val="00A51630"/>
    <w:rsid w:val="00A56557"/>
    <w:rsid w:val="00A66785"/>
    <w:rsid w:val="00A71BF9"/>
    <w:rsid w:val="00A73933"/>
    <w:rsid w:val="00A77240"/>
    <w:rsid w:val="00A80BAD"/>
    <w:rsid w:val="00A8424C"/>
    <w:rsid w:val="00A8699E"/>
    <w:rsid w:val="00AB2F8F"/>
    <w:rsid w:val="00AC1795"/>
    <w:rsid w:val="00AC4C0C"/>
    <w:rsid w:val="00AC55A3"/>
    <w:rsid w:val="00AC68FA"/>
    <w:rsid w:val="00AC7D5A"/>
    <w:rsid w:val="00AE1616"/>
    <w:rsid w:val="00AE1A9B"/>
    <w:rsid w:val="00AE33DC"/>
    <w:rsid w:val="00AE376F"/>
    <w:rsid w:val="00AE38BE"/>
    <w:rsid w:val="00AE40BA"/>
    <w:rsid w:val="00AF70E1"/>
    <w:rsid w:val="00B04114"/>
    <w:rsid w:val="00B04263"/>
    <w:rsid w:val="00B1395E"/>
    <w:rsid w:val="00B201F4"/>
    <w:rsid w:val="00B2063E"/>
    <w:rsid w:val="00B26691"/>
    <w:rsid w:val="00B3067C"/>
    <w:rsid w:val="00B35D43"/>
    <w:rsid w:val="00B3610C"/>
    <w:rsid w:val="00B37946"/>
    <w:rsid w:val="00B37CC6"/>
    <w:rsid w:val="00B4610E"/>
    <w:rsid w:val="00B5031E"/>
    <w:rsid w:val="00B55043"/>
    <w:rsid w:val="00B60E25"/>
    <w:rsid w:val="00B73E8E"/>
    <w:rsid w:val="00B773DA"/>
    <w:rsid w:val="00B82571"/>
    <w:rsid w:val="00B8325E"/>
    <w:rsid w:val="00B84F66"/>
    <w:rsid w:val="00B8602A"/>
    <w:rsid w:val="00B920E6"/>
    <w:rsid w:val="00B96DD8"/>
    <w:rsid w:val="00BA2001"/>
    <w:rsid w:val="00BA23BD"/>
    <w:rsid w:val="00BA2C8E"/>
    <w:rsid w:val="00BA6133"/>
    <w:rsid w:val="00BB6919"/>
    <w:rsid w:val="00BC46B9"/>
    <w:rsid w:val="00BC5D74"/>
    <w:rsid w:val="00BC6134"/>
    <w:rsid w:val="00BC633A"/>
    <w:rsid w:val="00BD063F"/>
    <w:rsid w:val="00BD1B3E"/>
    <w:rsid w:val="00BD2910"/>
    <w:rsid w:val="00BD5FD0"/>
    <w:rsid w:val="00BD6B49"/>
    <w:rsid w:val="00BE2224"/>
    <w:rsid w:val="00BE23A8"/>
    <w:rsid w:val="00BF1D90"/>
    <w:rsid w:val="00C04895"/>
    <w:rsid w:val="00C069D2"/>
    <w:rsid w:val="00C1111D"/>
    <w:rsid w:val="00C11655"/>
    <w:rsid w:val="00C12D0E"/>
    <w:rsid w:val="00C13666"/>
    <w:rsid w:val="00C13681"/>
    <w:rsid w:val="00C14B18"/>
    <w:rsid w:val="00C1521C"/>
    <w:rsid w:val="00C20439"/>
    <w:rsid w:val="00C21994"/>
    <w:rsid w:val="00C22BC6"/>
    <w:rsid w:val="00C26F0A"/>
    <w:rsid w:val="00C44E30"/>
    <w:rsid w:val="00C4515B"/>
    <w:rsid w:val="00C61136"/>
    <w:rsid w:val="00C65A42"/>
    <w:rsid w:val="00C77BFD"/>
    <w:rsid w:val="00C82615"/>
    <w:rsid w:val="00C840C3"/>
    <w:rsid w:val="00C85630"/>
    <w:rsid w:val="00C856BF"/>
    <w:rsid w:val="00C87C02"/>
    <w:rsid w:val="00C929DC"/>
    <w:rsid w:val="00C950B9"/>
    <w:rsid w:val="00CA1CAC"/>
    <w:rsid w:val="00CA4FD6"/>
    <w:rsid w:val="00CA5213"/>
    <w:rsid w:val="00CA72E7"/>
    <w:rsid w:val="00CA771E"/>
    <w:rsid w:val="00CA7EDF"/>
    <w:rsid w:val="00CB0E23"/>
    <w:rsid w:val="00CB22D1"/>
    <w:rsid w:val="00CB451A"/>
    <w:rsid w:val="00CB6045"/>
    <w:rsid w:val="00CB7C37"/>
    <w:rsid w:val="00CC0341"/>
    <w:rsid w:val="00CC4875"/>
    <w:rsid w:val="00CD1BD2"/>
    <w:rsid w:val="00CD1E24"/>
    <w:rsid w:val="00CE1096"/>
    <w:rsid w:val="00CF3742"/>
    <w:rsid w:val="00D01C80"/>
    <w:rsid w:val="00D01DEB"/>
    <w:rsid w:val="00D033C7"/>
    <w:rsid w:val="00D04736"/>
    <w:rsid w:val="00D128FF"/>
    <w:rsid w:val="00D13EF4"/>
    <w:rsid w:val="00D15C1E"/>
    <w:rsid w:val="00D173E4"/>
    <w:rsid w:val="00D2281E"/>
    <w:rsid w:val="00D24314"/>
    <w:rsid w:val="00D30412"/>
    <w:rsid w:val="00D34187"/>
    <w:rsid w:val="00D41556"/>
    <w:rsid w:val="00D4302F"/>
    <w:rsid w:val="00D5549E"/>
    <w:rsid w:val="00D560EA"/>
    <w:rsid w:val="00D56839"/>
    <w:rsid w:val="00D606F1"/>
    <w:rsid w:val="00D74B2C"/>
    <w:rsid w:val="00D77A2E"/>
    <w:rsid w:val="00D823F3"/>
    <w:rsid w:val="00D86E87"/>
    <w:rsid w:val="00D9006E"/>
    <w:rsid w:val="00D90CD8"/>
    <w:rsid w:val="00D90E75"/>
    <w:rsid w:val="00D91B7B"/>
    <w:rsid w:val="00D91CBB"/>
    <w:rsid w:val="00DB4439"/>
    <w:rsid w:val="00DB698A"/>
    <w:rsid w:val="00DC1FEA"/>
    <w:rsid w:val="00DC5429"/>
    <w:rsid w:val="00DC70D7"/>
    <w:rsid w:val="00DD4751"/>
    <w:rsid w:val="00DD6A4F"/>
    <w:rsid w:val="00DE3277"/>
    <w:rsid w:val="00DE7AB0"/>
    <w:rsid w:val="00DF7CE6"/>
    <w:rsid w:val="00E10B1F"/>
    <w:rsid w:val="00E124A4"/>
    <w:rsid w:val="00E16535"/>
    <w:rsid w:val="00E16AB6"/>
    <w:rsid w:val="00E23F75"/>
    <w:rsid w:val="00E33E30"/>
    <w:rsid w:val="00E40C79"/>
    <w:rsid w:val="00E52DE6"/>
    <w:rsid w:val="00E57EEA"/>
    <w:rsid w:val="00E635A2"/>
    <w:rsid w:val="00E63FEA"/>
    <w:rsid w:val="00E7594F"/>
    <w:rsid w:val="00E77C5B"/>
    <w:rsid w:val="00E809CF"/>
    <w:rsid w:val="00E858E3"/>
    <w:rsid w:val="00E908BC"/>
    <w:rsid w:val="00E943A4"/>
    <w:rsid w:val="00E95E58"/>
    <w:rsid w:val="00EA292A"/>
    <w:rsid w:val="00EB23A4"/>
    <w:rsid w:val="00EB5D8D"/>
    <w:rsid w:val="00EB69AF"/>
    <w:rsid w:val="00EC4F40"/>
    <w:rsid w:val="00ED174B"/>
    <w:rsid w:val="00ED5EF5"/>
    <w:rsid w:val="00EE2D5E"/>
    <w:rsid w:val="00EE3D96"/>
    <w:rsid w:val="00EF44CF"/>
    <w:rsid w:val="00EF4FF0"/>
    <w:rsid w:val="00EF55F4"/>
    <w:rsid w:val="00EF6791"/>
    <w:rsid w:val="00EF6B06"/>
    <w:rsid w:val="00EF7849"/>
    <w:rsid w:val="00F029DD"/>
    <w:rsid w:val="00F02C8A"/>
    <w:rsid w:val="00F1075C"/>
    <w:rsid w:val="00F12C4D"/>
    <w:rsid w:val="00F13A98"/>
    <w:rsid w:val="00F15FBA"/>
    <w:rsid w:val="00F202DC"/>
    <w:rsid w:val="00F23311"/>
    <w:rsid w:val="00F40D88"/>
    <w:rsid w:val="00F42DC6"/>
    <w:rsid w:val="00F43144"/>
    <w:rsid w:val="00F465F7"/>
    <w:rsid w:val="00F46AC0"/>
    <w:rsid w:val="00F61799"/>
    <w:rsid w:val="00F639A9"/>
    <w:rsid w:val="00F64614"/>
    <w:rsid w:val="00F71D17"/>
    <w:rsid w:val="00F72C1D"/>
    <w:rsid w:val="00F74CF0"/>
    <w:rsid w:val="00F76161"/>
    <w:rsid w:val="00F7780F"/>
    <w:rsid w:val="00F82935"/>
    <w:rsid w:val="00F84148"/>
    <w:rsid w:val="00F842A1"/>
    <w:rsid w:val="00F84CB7"/>
    <w:rsid w:val="00F855C0"/>
    <w:rsid w:val="00F87AC1"/>
    <w:rsid w:val="00F939A3"/>
    <w:rsid w:val="00F93CB8"/>
    <w:rsid w:val="00F97A17"/>
    <w:rsid w:val="00FA1403"/>
    <w:rsid w:val="00FA1A28"/>
    <w:rsid w:val="00FA1EA2"/>
    <w:rsid w:val="00FA3CBA"/>
    <w:rsid w:val="00FA6F2A"/>
    <w:rsid w:val="00FB255F"/>
    <w:rsid w:val="00FB3BEB"/>
    <w:rsid w:val="00FC03D9"/>
    <w:rsid w:val="00FC44EE"/>
    <w:rsid w:val="00FC7048"/>
    <w:rsid w:val="00FD0C28"/>
    <w:rsid w:val="00FD36AB"/>
    <w:rsid w:val="00FD3A6A"/>
    <w:rsid w:val="00FD4913"/>
    <w:rsid w:val="00FE53F0"/>
    <w:rsid w:val="00FE7AA7"/>
    <w:rsid w:val="00FF1388"/>
    <w:rsid w:val="00FF2213"/>
    <w:rsid w:val="00FF2485"/>
    <w:rsid w:val="00FF6405"/>
    <w:rsid w:val="044E839C"/>
    <w:rsid w:val="085A0443"/>
    <w:rsid w:val="1680F577"/>
    <w:rsid w:val="412E4EF3"/>
    <w:rsid w:val="45FB7A9F"/>
    <w:rsid w:val="47380A78"/>
    <w:rsid w:val="53FDF9C5"/>
    <w:rsid w:val="5A111D66"/>
    <w:rsid w:val="5A8A2343"/>
    <w:rsid w:val="5DDD62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 w:type="table" w:styleId="Tablaconcuadrcula">
    <w:name w:val="Table Grid"/>
    <w:basedOn w:val="Tablanormal"/>
    <w:uiPriority w:val="39"/>
    <w:rsid w:val="00E858E3"/>
    <w:pPr>
      <w:spacing w:after="0" w:line="240" w:lineRule="auto"/>
    </w:pPr>
    <w:rPr>
      <w:kern w:val="2"/>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44330160">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12874792">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649386">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64040192">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28904718">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020801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77758299">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F87361F-E3F2-4A2E-9185-6C35657E61B6}"/>
</file>

<file path=customXml/itemProps3.xml><?xml version="1.0" encoding="utf-8"?>
<ds:datastoreItem xmlns:ds="http://schemas.openxmlformats.org/officeDocument/2006/customXml" ds:itemID="{BEC45EC4-9569-4A6C-B1E1-846C1BF861BC}"/>
</file>

<file path=customXml/itemProps4.xml><?xml version="1.0" encoding="utf-8"?>
<ds:datastoreItem xmlns:ds="http://schemas.openxmlformats.org/officeDocument/2006/customXml" ds:itemID="{337294D8-34C1-4F86-8720-7521416B77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200</cp:revision>
  <cp:lastPrinted>2023-11-08T14:27:00Z</cp:lastPrinted>
  <dcterms:created xsi:type="dcterms:W3CDTF">2023-06-22T13:57:00Z</dcterms:created>
  <dcterms:modified xsi:type="dcterms:W3CDTF">2025-07-15T13:54:29Z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