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47530" w14:textId="3D05D3C7" w:rsidR="007A1D6A" w:rsidRPr="0062171C" w:rsidRDefault="00F15FBA" w:rsidP="000D4627">
      <w:pPr>
        <w:pStyle w:val="Ttulo"/>
        <w:outlineLvl w:val="0"/>
        <w:rPr>
          <w:lang w:val="es-PE"/>
        </w:rPr>
      </w:pPr>
      <w:r w:rsidRPr="0062171C">
        <w:rPr>
          <w:lang w:val="es-PE"/>
        </w:rPr>
        <w:t>RESOLUCIÓN N</w:t>
      </w:r>
      <w:r w:rsidR="001631D6" w:rsidRPr="0062171C">
        <w:rPr>
          <w:lang w:val="es-PE"/>
        </w:rPr>
        <w:t xml:space="preserve">° </w:t>
      </w:r>
      <w:r w:rsidR="006E066A" w:rsidRPr="0062171C">
        <w:rPr>
          <w:lang w:val="es-PE"/>
        </w:rPr>
        <w:t>20</w:t>
      </w:r>
      <w:r w:rsidR="00657F2B">
        <w:rPr>
          <w:lang w:val="es-PE"/>
        </w:rPr>
        <w:t>8</w:t>
      </w:r>
      <w:r w:rsidR="001631D6" w:rsidRPr="0062171C">
        <w:rPr>
          <w:lang w:val="es-PE"/>
        </w:rPr>
        <w:t>/2</w:t>
      </w:r>
      <w:r w:rsidR="00BD063F" w:rsidRPr="0062171C">
        <w:rPr>
          <w:lang w:val="es-PE"/>
        </w:rPr>
        <w:t>3</w:t>
      </w:r>
    </w:p>
    <w:p w14:paraId="0466AD95" w14:textId="77777777" w:rsidR="0088093D" w:rsidRDefault="0088093D" w:rsidP="0088093D">
      <w:pPr>
        <w:jc w:val="both"/>
        <w:rPr>
          <w:b/>
        </w:rPr>
      </w:pPr>
    </w:p>
    <w:p w14:paraId="1B993370" w14:textId="458E6FE0" w:rsidR="0088093D" w:rsidRPr="002B54FE" w:rsidRDefault="0088093D" w:rsidP="0088093D">
      <w:pPr>
        <w:jc w:val="both"/>
        <w:rPr>
          <w:b/>
        </w:rPr>
      </w:pPr>
      <w:r w:rsidRPr="002B54FE">
        <w:rPr>
          <w:b/>
        </w:rPr>
        <w:t>VISTOS</w:t>
      </w:r>
    </w:p>
    <w:p w14:paraId="5F571871" w14:textId="77777777" w:rsidR="0088093D" w:rsidRPr="002B54FE" w:rsidRDefault="0088093D" w:rsidP="0088093D">
      <w:pPr>
        <w:jc w:val="both"/>
      </w:pPr>
    </w:p>
    <w:p w14:paraId="2B518F34" w14:textId="33F74306" w:rsidR="0088093D" w:rsidRPr="002B54FE" w:rsidRDefault="0088093D" w:rsidP="0088093D">
      <w:pPr>
        <w:jc w:val="both"/>
      </w:pPr>
      <w:r>
        <w:t>Que con fecha 24 de agosto de 2023</w:t>
      </w:r>
      <w:r w:rsidRPr="0065463F">
        <w:rPr>
          <w:b/>
          <w:bCs/>
        </w:rPr>
        <w:t xml:space="preserve">, </w:t>
      </w:r>
      <w:r w:rsidR="00962495" w:rsidRPr="00183672">
        <w:t>…………</w:t>
      </w:r>
      <w:proofErr w:type="gramStart"/>
      <w:r w:rsidR="00962495" w:rsidRPr="00183672">
        <w:t>…….</w:t>
      </w:r>
      <w:proofErr w:type="gramEnd"/>
      <w:r w:rsidR="00962495" w:rsidRPr="00183672">
        <w:t>.</w:t>
      </w:r>
      <w:r>
        <w:t>, interpone</w:t>
      </w:r>
      <w:r w:rsidRPr="002B54FE">
        <w:t xml:space="preserve"> reclamación ante esta Defensoría del Asegurado (D</w:t>
      </w:r>
      <w:r>
        <w:t xml:space="preserve">EFASEG) solicitando que </w:t>
      </w:r>
      <w:r w:rsidR="00183672" w:rsidRPr="00183672">
        <w:t>………………..</w:t>
      </w:r>
      <w:r w:rsidR="00183672">
        <w:t xml:space="preserve"> </w:t>
      </w:r>
      <w:r w:rsidRPr="002B54FE">
        <w:t>otorgue cobertura al siniestro</w:t>
      </w:r>
      <w:r>
        <w:t xml:space="preserve"> </w:t>
      </w:r>
      <w:r w:rsidRPr="002B54FE">
        <w:t>oc</w:t>
      </w:r>
      <w:r>
        <w:t xml:space="preserve">urrido el 10 de febrero de 2023, a la mercadería transportada, en el vehículo de placa de rodaje </w:t>
      </w:r>
      <w:r w:rsidR="00183672" w:rsidRPr="00183672">
        <w:rPr>
          <w:lang w:val="es-MX"/>
        </w:rPr>
        <w:t>…</w:t>
      </w:r>
      <w:proofErr w:type="gramStart"/>
      <w:r w:rsidR="00183672">
        <w:rPr>
          <w:lang w:val="es-MX"/>
        </w:rPr>
        <w:t>…….</w:t>
      </w:r>
      <w:proofErr w:type="gramEnd"/>
      <w:r w:rsidR="00183672">
        <w:rPr>
          <w:lang w:val="es-MX"/>
        </w:rPr>
        <w:t xml:space="preserve">. </w:t>
      </w:r>
      <w:r>
        <w:t xml:space="preserve">y </w:t>
      </w:r>
      <w:r w:rsidR="00183672" w:rsidRPr="00183672">
        <w:rPr>
          <w:lang w:val="es-MX"/>
        </w:rPr>
        <w:t>…</w:t>
      </w:r>
      <w:proofErr w:type="gramStart"/>
      <w:r w:rsidR="00183672">
        <w:rPr>
          <w:lang w:val="es-MX"/>
        </w:rPr>
        <w:t>…….</w:t>
      </w:r>
      <w:proofErr w:type="gramEnd"/>
      <w:r w:rsidR="00183672">
        <w:rPr>
          <w:lang w:val="es-MX"/>
        </w:rPr>
        <w:t>.</w:t>
      </w:r>
      <w:r>
        <w:t xml:space="preserve">, de acuerdo con las Condiciones Generales de la Póliza de Transportes N° </w:t>
      </w:r>
      <w:r w:rsidR="00183672" w:rsidRPr="00183672">
        <w:rPr>
          <w:lang w:val="es-MX"/>
        </w:rPr>
        <w:t>…</w:t>
      </w:r>
      <w:r w:rsidR="00183672">
        <w:rPr>
          <w:lang w:val="es-MX"/>
        </w:rPr>
        <w:t>……..</w:t>
      </w:r>
      <w:r>
        <w:t>.</w:t>
      </w:r>
    </w:p>
    <w:p w14:paraId="72EF83CC" w14:textId="77777777" w:rsidR="0088093D" w:rsidRPr="002B54FE" w:rsidRDefault="0088093D" w:rsidP="0088093D">
      <w:pPr>
        <w:ind w:left="708" w:hanging="708"/>
        <w:jc w:val="both"/>
      </w:pPr>
    </w:p>
    <w:p w14:paraId="69A01501" w14:textId="77777777" w:rsidR="0088093D" w:rsidRDefault="0088093D" w:rsidP="0088093D">
      <w:pPr>
        <w:ind w:firstLine="1"/>
        <w:jc w:val="both"/>
      </w:pPr>
      <w:r w:rsidRPr="002B54FE">
        <w:t>Que, la señalada reclamación</w:t>
      </w:r>
      <w:r>
        <w:t xml:space="preserve"> </w:t>
      </w:r>
      <w:r w:rsidRPr="002B54FE">
        <w:t>cumple con las exigencias de materia, cuantía y oportunidad establecidas en el reglamento de la DEFASEG</w:t>
      </w:r>
      <w:r>
        <w:t xml:space="preserve">, habiéndose presentado dentro del plazo que corresponde </w:t>
      </w:r>
      <w:proofErr w:type="gramStart"/>
      <w:r>
        <w:t>de acuerdo a</w:t>
      </w:r>
      <w:proofErr w:type="gramEnd"/>
      <w:r>
        <w:t xml:space="preserve"> dicho reglamento. </w:t>
      </w:r>
    </w:p>
    <w:p w14:paraId="3D52B6C8" w14:textId="77777777" w:rsidR="0088093D" w:rsidRDefault="0088093D" w:rsidP="0088093D">
      <w:pPr>
        <w:jc w:val="both"/>
      </w:pPr>
    </w:p>
    <w:p w14:paraId="293AF451" w14:textId="51072266" w:rsidR="0088093D" w:rsidRDefault="0088093D" w:rsidP="0088093D">
      <w:pPr>
        <w:ind w:firstLine="1"/>
        <w:jc w:val="both"/>
      </w:pPr>
      <w:r w:rsidRPr="002B54FE">
        <w:t>Que, habiéndose corrido traslado de la señalada reclamación</w:t>
      </w:r>
      <w:r>
        <w:t xml:space="preserve">, </w:t>
      </w:r>
      <w:r w:rsidR="00183672" w:rsidRPr="00183672">
        <w:t>…………</w:t>
      </w:r>
      <w:proofErr w:type="gramStart"/>
      <w:r w:rsidR="00183672" w:rsidRPr="00183672">
        <w:t>…….</w:t>
      </w:r>
      <w:proofErr w:type="gramEnd"/>
      <w:r w:rsidR="00183672" w:rsidRPr="00183672">
        <w:t>.</w:t>
      </w:r>
      <w:r>
        <w:t>con fecha 06 de setiembre de 2023 ha presentado su contestación a la Reclamación, adjuntando la póliza y los documentos relativos al siniestro.</w:t>
      </w:r>
    </w:p>
    <w:p w14:paraId="55BBA336" w14:textId="77777777" w:rsidR="0088093D" w:rsidRDefault="0088093D" w:rsidP="0088093D">
      <w:pPr>
        <w:jc w:val="both"/>
      </w:pPr>
    </w:p>
    <w:p w14:paraId="1A713C04" w14:textId="77777777" w:rsidR="0088093D" w:rsidRDefault="0088093D" w:rsidP="0088093D">
      <w:pPr>
        <w:jc w:val="both"/>
      </w:pPr>
      <w:r w:rsidRPr="002B54FE">
        <w:t>Que,</w:t>
      </w:r>
      <w:r>
        <w:t xml:space="preserve"> con fecha 11 de setiembre de 2023</w:t>
      </w:r>
      <w:r w:rsidRPr="002B54FE">
        <w:t xml:space="preserve"> se realizó la correspondiente audiencia de vista con la </w:t>
      </w:r>
      <w:r>
        <w:t xml:space="preserve">asistencia de ambas partes, las mismas que sustentaron sus respectivas posiciones respecto a la reclamación presentada y luego absolvieron </w:t>
      </w:r>
      <w:r w:rsidRPr="002B54FE">
        <w:t>las diversas pregunta</w:t>
      </w:r>
      <w:r>
        <w:t>s formuladas por este colegiado. Que, al término de la audiencia se otorgó un plazo de tres (3) días al reclamante para que presente copia de la solicitud de contratación de la póliza. Que, habiendo cumplido el asegurado con enviar lo solicitado, ha quedado. entonces el expediente a la fecha en condiciones para que este colegiado pueda pronunciarse respecto al mismo.</w:t>
      </w:r>
    </w:p>
    <w:p w14:paraId="0518206D" w14:textId="77777777" w:rsidR="0088093D" w:rsidRDefault="0088093D" w:rsidP="0088093D">
      <w:pPr>
        <w:jc w:val="both"/>
      </w:pPr>
    </w:p>
    <w:p w14:paraId="09A0A734" w14:textId="347F1969" w:rsidR="0088093D" w:rsidRDefault="0088093D" w:rsidP="0088093D">
      <w:pPr>
        <w:pStyle w:val="NormalWeb"/>
        <w:spacing w:before="120" w:beforeAutospacing="0" w:after="120" w:afterAutospacing="0"/>
        <w:jc w:val="both"/>
      </w:pPr>
      <w:r>
        <w:t xml:space="preserve">Que, la asegurada solicita que </w:t>
      </w:r>
      <w:r w:rsidR="00551427" w:rsidRPr="00183672">
        <w:t>…………</w:t>
      </w:r>
      <w:proofErr w:type="gramStart"/>
      <w:r w:rsidR="00551427" w:rsidRPr="00183672">
        <w:t>…….</w:t>
      </w:r>
      <w:proofErr w:type="gramEnd"/>
      <w:r w:rsidR="00551427" w:rsidRPr="00183672">
        <w:t>.</w:t>
      </w:r>
      <w:r>
        <w:t xml:space="preserve">atienda el siniestro ocurrido, por las siguientes resumidas razones: 1) Que, la asegurada expone su caso, donde </w:t>
      </w:r>
      <w:r w:rsidR="00551427" w:rsidRPr="00183672">
        <w:t>…………</w:t>
      </w:r>
      <w:proofErr w:type="gramStart"/>
      <w:r w:rsidR="00551427" w:rsidRPr="00183672">
        <w:t>…….</w:t>
      </w:r>
      <w:proofErr w:type="gramEnd"/>
      <w:r w:rsidR="00551427" w:rsidRPr="00183672">
        <w:t>.</w:t>
      </w:r>
      <w:r>
        <w:t xml:space="preserve"> rechaza el siniestro ocurrido, relacionado con los daños a 6,790 cajas de cartón desarmadas (medidas 40.6 x 60.8 x 13.3 cms) y, 980 cajas de cartón desarmadas con impresión (medidas 40.6 x 60.8 x 9.8 cms), con un valor de propiedad de </w:t>
      </w:r>
      <w:r w:rsidR="00C9793B" w:rsidRPr="00183672">
        <w:t>…………</w:t>
      </w:r>
      <w:proofErr w:type="gramStart"/>
      <w:r w:rsidR="00C9793B" w:rsidRPr="00183672">
        <w:t>…….</w:t>
      </w:r>
      <w:proofErr w:type="gramEnd"/>
      <w:r w:rsidR="00C9793B" w:rsidRPr="00183672">
        <w:t>.</w:t>
      </w:r>
      <w:r w:rsidR="00C9793B">
        <w:t xml:space="preserve"> </w:t>
      </w:r>
      <w:r>
        <w:t>S.A. (</w:t>
      </w:r>
      <w:r w:rsidR="00C9793B" w:rsidRPr="00183672">
        <w:t>…………</w:t>
      </w:r>
      <w:proofErr w:type="gramStart"/>
      <w:r w:rsidR="00C9793B" w:rsidRPr="00183672">
        <w:t>…….</w:t>
      </w:r>
      <w:proofErr w:type="gramEnd"/>
      <w:r w:rsidR="00C9793B" w:rsidRPr="00183672">
        <w:t>.</w:t>
      </w:r>
      <w:r>
        <w:t xml:space="preserve">), a consecuencia de la volcadura de la unidad de placas </w:t>
      </w:r>
      <w:r w:rsidR="00C9793B">
        <w:t>………</w:t>
      </w:r>
      <w:r>
        <w:t xml:space="preserve"> y </w:t>
      </w:r>
      <w:r w:rsidR="00C9793B">
        <w:t>………</w:t>
      </w:r>
      <w:r>
        <w:t xml:space="preserve">, conducida por el señor </w:t>
      </w:r>
      <w:r w:rsidR="00C9793B" w:rsidRPr="00183672">
        <w:t>………………..</w:t>
      </w:r>
      <w:r>
        <w:t xml:space="preserve">, sucedido el 10/02/2023, en las inmediaciones del Km. 47.9 de la carretera Panamericana Sur, Distrito de San Bartolo – Lima. 2) Que, </w:t>
      </w:r>
      <w:r w:rsidR="00551427" w:rsidRPr="00183672">
        <w:t>…………</w:t>
      </w:r>
      <w:proofErr w:type="gramStart"/>
      <w:r w:rsidR="00551427" w:rsidRPr="00183672">
        <w:t>…….</w:t>
      </w:r>
      <w:proofErr w:type="gramEnd"/>
      <w:r w:rsidR="00551427" w:rsidRPr="00183672">
        <w:t>.</w:t>
      </w:r>
      <w:r w:rsidR="00551427">
        <w:t xml:space="preserve"> </w:t>
      </w:r>
      <w:r>
        <w:t>declaró improcedente la cobertura por cuanto los bienes afectados no forman parte de los bienes asegurados bajo la presente póliza, según lo estipulado en el Ítem V, referido a Descripción de Mercadería que se transcribe a continuación:</w:t>
      </w:r>
    </w:p>
    <w:p w14:paraId="733B32CE" w14:textId="77777777" w:rsidR="0088093D" w:rsidRDefault="0088093D" w:rsidP="0088093D">
      <w:pPr>
        <w:pStyle w:val="NormalWeb"/>
        <w:spacing w:before="120" w:beforeAutospacing="0" w:after="120" w:afterAutospacing="0"/>
        <w:jc w:val="both"/>
      </w:pPr>
      <w:r>
        <w:t>“V DESCRIPCION DE LA MERCADERIA</w:t>
      </w:r>
    </w:p>
    <w:p w14:paraId="4118FC87" w14:textId="0B7ED0E8" w:rsidR="0088093D" w:rsidRDefault="0088093D" w:rsidP="0088093D">
      <w:pPr>
        <w:pStyle w:val="NormalWeb"/>
        <w:spacing w:before="120" w:beforeAutospacing="0" w:after="120" w:afterAutospacing="0"/>
        <w:jc w:val="both"/>
      </w:pPr>
      <w:r>
        <w:t xml:space="preserve">Mercadería nueva de </w:t>
      </w:r>
      <w:r w:rsidR="00C9793B" w:rsidRPr="00183672">
        <w:t>…………</w:t>
      </w:r>
      <w:proofErr w:type="gramStart"/>
      <w:r w:rsidR="00C9793B" w:rsidRPr="00183672">
        <w:t>…….</w:t>
      </w:r>
      <w:proofErr w:type="gramEnd"/>
      <w:r w:rsidR="00C9793B" w:rsidRPr="00183672">
        <w:t>.</w:t>
      </w:r>
      <w:r w:rsidR="00C9793B">
        <w:t xml:space="preserve"> </w:t>
      </w:r>
      <w:r>
        <w:t>S.A.C.</w:t>
      </w:r>
    </w:p>
    <w:p w14:paraId="769C8BE6" w14:textId="1E36B398" w:rsidR="0088093D" w:rsidRDefault="0088093D" w:rsidP="0088093D">
      <w:pPr>
        <w:pStyle w:val="NormalWeb"/>
        <w:spacing w:before="120" w:beforeAutospacing="0" w:after="120" w:afterAutospacing="0"/>
        <w:jc w:val="both"/>
      </w:pPr>
      <w:r>
        <w:t xml:space="preserve">3) Que, </w:t>
      </w:r>
      <w:r w:rsidR="00551427" w:rsidRPr="00183672">
        <w:t>…………</w:t>
      </w:r>
      <w:proofErr w:type="gramStart"/>
      <w:r w:rsidR="00551427" w:rsidRPr="00183672">
        <w:t>…….</w:t>
      </w:r>
      <w:proofErr w:type="gramEnd"/>
      <w:r w:rsidR="00551427" w:rsidRPr="00183672">
        <w:t>.</w:t>
      </w:r>
      <w:r>
        <w:t>no tomó en cuenta este ítem V para la cobertura de un siniestro anterior N</w:t>
      </w:r>
      <w:r w:rsidR="00C9793B" w:rsidRPr="00183672">
        <w:t>…………</w:t>
      </w:r>
      <w:proofErr w:type="gramStart"/>
      <w:r w:rsidR="00C9793B" w:rsidRPr="00183672">
        <w:t>…….</w:t>
      </w:r>
      <w:proofErr w:type="gramEnd"/>
      <w:r w:rsidR="00C9793B" w:rsidRPr="00183672">
        <w:t>.</w:t>
      </w:r>
      <w:r w:rsidR="00C9793B">
        <w:t xml:space="preserve"> </w:t>
      </w:r>
      <w:r>
        <w:t>en el año 2022, donde con la misma póliza 16692891 lo coberturó sin ningún tipo de problema u observación del ítem V. 4) Que, por lo tanto, la asegurada solicita la cobertura del siniestro por el importe de US$ 10,976.71 dólares americanos.</w:t>
      </w:r>
    </w:p>
    <w:p w14:paraId="6EAFF3FB" w14:textId="77777777" w:rsidR="0088093D" w:rsidRDefault="0088093D" w:rsidP="0088093D">
      <w:pPr>
        <w:pStyle w:val="NormalWeb"/>
        <w:spacing w:before="120" w:beforeAutospacing="0" w:after="120" w:afterAutospacing="0"/>
        <w:jc w:val="both"/>
      </w:pPr>
      <w:r>
        <w:lastRenderedPageBreak/>
        <w:t>Posición de la aseguradora</w:t>
      </w:r>
    </w:p>
    <w:p w14:paraId="6F2FE715" w14:textId="3575963A" w:rsidR="0088093D" w:rsidRDefault="0088093D" w:rsidP="0088093D">
      <w:pPr>
        <w:jc w:val="both"/>
      </w:pPr>
      <w:r>
        <w:t xml:space="preserve">Que, por su parte </w:t>
      </w:r>
      <w:r w:rsidR="00551427" w:rsidRPr="00183672">
        <w:t>…………</w:t>
      </w:r>
      <w:proofErr w:type="gramStart"/>
      <w:r w:rsidR="00551427" w:rsidRPr="00183672">
        <w:t>…….</w:t>
      </w:r>
      <w:proofErr w:type="gramEnd"/>
      <w:r w:rsidR="00551427" w:rsidRPr="00183672">
        <w:t>.</w:t>
      </w:r>
      <w:r w:rsidR="00551427">
        <w:t xml:space="preserve"> </w:t>
      </w:r>
      <w:r>
        <w:t xml:space="preserve">solicita se declare infundada la reclamación, por las siguientes resumidas razones: 1) Que, a consecuencia del siniestro, el 22 de febrero de 2023, la aseguradora propuso la respectiva terna de ajustadores a la asegurada, quien eligió para el análisis del presente siniestro a la empresa </w:t>
      </w:r>
      <w:r w:rsidR="00C9793B" w:rsidRPr="00183672">
        <w:t>………………..</w:t>
      </w:r>
      <w:r>
        <w:t xml:space="preserve">. 2) Que, luego de la evaluación de la documentación relacionada al evento ocurrido, con fecha 04 de abril de 2023, la empresa ajustadora emitió su informe final, donde se concluyó que la aseguradora debía rechazar la cobertura del siniestro, debido a que los bienes afectados no eran bienes asegurados, además que no existía interés asegurable de acuerdo con la póliza contratada. Que, de esta manera la aseguradora informó el rechazo de la cobertura, sustentado en el informe de ajuste. 3) Que, en el presente caso, la aseguradora ha rechazado el siniestro debido a que no se ha producido una afectación al bien asegurado </w:t>
      </w:r>
      <w:proofErr w:type="gramStart"/>
      <w:r>
        <w:t>de acuerdo a</w:t>
      </w:r>
      <w:proofErr w:type="gramEnd"/>
      <w:r>
        <w:t xml:space="preserve"> los términos de la póliza. Que, en efecto, la póliza contratada establecía en sus condiciones especiales, que el bien asegurado era el siguiente:</w:t>
      </w:r>
    </w:p>
    <w:p w14:paraId="1BC0F70F" w14:textId="77777777" w:rsidR="0088093D" w:rsidRDefault="0088093D" w:rsidP="0088093D">
      <w:pPr>
        <w:jc w:val="both"/>
      </w:pPr>
    </w:p>
    <w:p w14:paraId="54D2B99D" w14:textId="77777777" w:rsidR="0088093D" w:rsidRDefault="0088093D" w:rsidP="0088093D">
      <w:pPr>
        <w:jc w:val="both"/>
      </w:pPr>
      <w:r>
        <w:t>“V” DESCRIPCION DE LA MERCADERIA</w:t>
      </w:r>
    </w:p>
    <w:p w14:paraId="33279A99" w14:textId="77777777" w:rsidR="0088093D" w:rsidRDefault="0088093D" w:rsidP="0088093D">
      <w:pPr>
        <w:jc w:val="both"/>
      </w:pPr>
    </w:p>
    <w:p w14:paraId="11629BE7" w14:textId="77777777" w:rsidR="0088093D" w:rsidRDefault="0088093D" w:rsidP="0088093D">
      <w:pPr>
        <w:jc w:val="both"/>
      </w:pPr>
      <w:r>
        <w:t xml:space="preserve">Mercadería nueva </w:t>
      </w:r>
      <w:r w:rsidRPr="00711A28">
        <w:t>de propiedad</w:t>
      </w:r>
      <w:r>
        <w:rPr>
          <w:u w:val="single"/>
        </w:rPr>
        <w:t xml:space="preserve"> </w:t>
      </w:r>
      <w:r>
        <w:t>de PLASTICOS REY SAC.</w:t>
      </w:r>
    </w:p>
    <w:p w14:paraId="0F03A8DD" w14:textId="77777777" w:rsidR="0088093D" w:rsidRDefault="0088093D" w:rsidP="0088093D">
      <w:pPr>
        <w:jc w:val="both"/>
      </w:pPr>
    </w:p>
    <w:p w14:paraId="1A71E5C1" w14:textId="7499B4CA" w:rsidR="0088093D" w:rsidRDefault="0088093D" w:rsidP="0088093D">
      <w:pPr>
        <w:jc w:val="both"/>
      </w:pPr>
      <w:r>
        <w:t xml:space="preserve">4) Que, de acuerdo con el informe del ajustador y, a la documentación presentada por la asegurada, la mercadería siniestrada (cajas de cartón) en el presente caso, era de propiedad de la empresa </w:t>
      </w:r>
      <w:r w:rsidR="00C9793B" w:rsidRPr="00183672">
        <w:t>…………</w:t>
      </w:r>
      <w:proofErr w:type="gramStart"/>
      <w:r w:rsidR="00C9793B" w:rsidRPr="00183672">
        <w:t>…….</w:t>
      </w:r>
      <w:proofErr w:type="gramEnd"/>
      <w:r w:rsidR="00C9793B" w:rsidRPr="00183672">
        <w:t>.</w:t>
      </w:r>
      <w:r>
        <w:t>S.A. (</w:t>
      </w:r>
      <w:r w:rsidR="00C9793B" w:rsidRPr="00183672">
        <w:t>…………</w:t>
      </w:r>
      <w:proofErr w:type="gramStart"/>
      <w:r w:rsidR="00C9793B" w:rsidRPr="00183672">
        <w:t>…….</w:t>
      </w:r>
      <w:proofErr w:type="gramEnd"/>
      <w:r w:rsidR="00C9793B" w:rsidRPr="00183672">
        <w:t>.</w:t>
      </w:r>
      <w:r>
        <w:t xml:space="preserve">) y no   la empresa </w:t>
      </w:r>
      <w:r w:rsidR="00C9793B" w:rsidRPr="00183672">
        <w:t>………………..</w:t>
      </w:r>
      <w:r w:rsidR="00C9793B">
        <w:t xml:space="preserve"> </w:t>
      </w:r>
      <w:r>
        <w:t xml:space="preserve">SAC. 5) Que, la asegurada ha señalado en su escrito de reclamo que el presente siniestro debería estar cubierto, toda vez que un siniestro anterior si lo fue. Al respecto, se debe precisar que el siniestro anterior al que hace referencia la asegurada y cuya liquidación ha presentado data del 18 de noviembre de 2021, es decir, ocurrió en la vigencia anterior a la póliza que se encuentra actualmente vigente. 6) Que, en este sentido, en el supuesto negado que el siniestro anterior al cual hace referencia la asegurada haya sido pagado por la aseguradora, se debe tener presente que, este no es vinculante ni obliga a que el presente siniestro sea indemnizado. Que, en este caso, se trata de bienes afectados que no se encontraban asegurados expresamente en la póliza contratada. Que, igualmente se debe tener en cuenta el Principio Legal que establece que </w:t>
      </w:r>
      <w:r>
        <w:rPr>
          <w:i/>
          <w:iCs/>
        </w:rPr>
        <w:t>el error no genera derechos</w:t>
      </w:r>
      <w:r>
        <w:t xml:space="preserve">, por lo que el argumento de la asegurada para exigir la indemnización del presente </w:t>
      </w:r>
      <w:proofErr w:type="gramStart"/>
      <w:r>
        <w:t>siniestro,</w:t>
      </w:r>
      <w:proofErr w:type="gramEnd"/>
      <w:r>
        <w:t xml:space="preserve"> no resiste el menor análisis.</w:t>
      </w:r>
    </w:p>
    <w:p w14:paraId="1E87CAD2" w14:textId="77777777" w:rsidR="0088093D" w:rsidRDefault="0088093D" w:rsidP="0088093D">
      <w:pPr>
        <w:jc w:val="both"/>
      </w:pPr>
    </w:p>
    <w:p w14:paraId="5A7CAC7C" w14:textId="77777777" w:rsidR="0088093D" w:rsidRDefault="0088093D" w:rsidP="0088093D">
      <w:pPr>
        <w:jc w:val="both"/>
        <w:rPr>
          <w:b/>
        </w:rPr>
      </w:pPr>
      <w:r>
        <w:rPr>
          <w:b/>
        </w:rPr>
        <w:t>CONSIDERANDO</w:t>
      </w:r>
    </w:p>
    <w:p w14:paraId="7BF1F4D9" w14:textId="77777777" w:rsidR="0088093D" w:rsidRDefault="0088093D" w:rsidP="0088093D">
      <w:pPr>
        <w:jc w:val="both"/>
      </w:pPr>
    </w:p>
    <w:p w14:paraId="0C4B26F1" w14:textId="77777777" w:rsidR="0088093D" w:rsidRDefault="0088093D" w:rsidP="0088093D">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05BB71D5" w14:textId="77777777" w:rsidR="0088093D" w:rsidRDefault="0088093D" w:rsidP="0088093D">
      <w:pPr>
        <w:jc w:val="both"/>
      </w:pPr>
    </w:p>
    <w:p w14:paraId="3A2193A3" w14:textId="77777777" w:rsidR="0088093D" w:rsidRDefault="0088093D" w:rsidP="0088093D">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w:t>
      </w:r>
      <w:r>
        <w:lastRenderedPageBreak/>
        <w:t>documentación obrante en el correspondiente expediente y con arreglo a derecho, siempre y cuando las señaladas reclamaciones cumplan los requisitos reglamentarios de materia y cuantía.</w:t>
      </w:r>
    </w:p>
    <w:p w14:paraId="3529B4E0" w14:textId="77777777" w:rsidR="0088093D" w:rsidRDefault="0088093D" w:rsidP="0088093D">
      <w:pPr>
        <w:ind w:firstLine="2"/>
        <w:jc w:val="both"/>
      </w:pPr>
    </w:p>
    <w:p w14:paraId="1C0CB4FE" w14:textId="77777777" w:rsidR="0088093D" w:rsidRDefault="0088093D" w:rsidP="0088093D">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2E882FEB" w14:textId="77777777" w:rsidR="0088093D" w:rsidRDefault="0088093D" w:rsidP="0088093D">
      <w:pPr>
        <w:ind w:firstLine="2"/>
        <w:jc w:val="both"/>
      </w:pPr>
    </w:p>
    <w:p w14:paraId="39A31453" w14:textId="77777777" w:rsidR="0088093D" w:rsidRDefault="0088093D" w:rsidP="0088093D">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14:paraId="404F98B5" w14:textId="77777777" w:rsidR="0088093D" w:rsidRDefault="0088093D" w:rsidP="0088093D">
      <w:pPr>
        <w:ind w:firstLine="2"/>
        <w:jc w:val="both"/>
      </w:pPr>
    </w:p>
    <w:p w14:paraId="48A22874" w14:textId="77777777" w:rsidR="0088093D" w:rsidRDefault="0088093D" w:rsidP="0088093D">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14:paraId="0FF6B5AC" w14:textId="77777777" w:rsidR="0088093D" w:rsidRDefault="0088093D" w:rsidP="0088093D">
      <w:pPr>
        <w:ind w:firstLine="2"/>
        <w:jc w:val="both"/>
      </w:pPr>
    </w:p>
    <w:p w14:paraId="06A43E8F" w14:textId="3AA6CCE3" w:rsidR="0088093D" w:rsidRDefault="0088093D" w:rsidP="0088093D">
      <w:pPr>
        <w:ind w:firstLine="2"/>
        <w:jc w:val="both"/>
      </w:pPr>
      <w:r>
        <w:rPr>
          <w:b/>
        </w:rPr>
        <w:t xml:space="preserve">SEXTO: </w:t>
      </w:r>
      <w:r>
        <w:t xml:space="preserve">Que, </w:t>
      </w:r>
      <w:proofErr w:type="gramStart"/>
      <w:r>
        <w:t>de acuerdo a</w:t>
      </w:r>
      <w:proofErr w:type="gramEnd"/>
      <w:r>
        <w:t xml:space="preserve"> los términos contenidos en la reclamación, en la contestación a la misma, al escrito adicional remitido por la empresa asegurada y, a lo tratado en la audiencia de vista, la materia controvertida sometida al conocimiento de este colegiado radica en determinar si el rechazo del siniestro, expresado por la aseguradora en su carta N° </w:t>
      </w:r>
      <w:r w:rsidR="00C9793B" w:rsidRPr="00183672">
        <w:t>…………</w:t>
      </w:r>
      <w:proofErr w:type="gramStart"/>
      <w:r w:rsidR="00C9793B" w:rsidRPr="00183672">
        <w:t>…….</w:t>
      </w:r>
      <w:proofErr w:type="gramEnd"/>
      <w:r w:rsidR="00C9793B" w:rsidRPr="00183672">
        <w:t>.</w:t>
      </w:r>
      <w:r w:rsidR="00C9793B">
        <w:t xml:space="preserve"> </w:t>
      </w:r>
      <w:r>
        <w:t xml:space="preserve">de fecha 12 de abril de 2023, se encuentra sustentado </w:t>
      </w:r>
      <w:proofErr w:type="gramStart"/>
      <w:r>
        <w:t>de acuerdo a</w:t>
      </w:r>
      <w:proofErr w:type="gramEnd"/>
      <w:r>
        <w:t xml:space="preserve"> las Condiciones Generales y Particulares de la Póliza de Seguro de Transporte Terrestre contratada y a la Ley N° 29946, Ley de Contrato de Seguros.</w:t>
      </w:r>
    </w:p>
    <w:p w14:paraId="6600BAD4" w14:textId="77777777" w:rsidR="0088093D" w:rsidRDefault="0088093D" w:rsidP="0088093D">
      <w:pPr>
        <w:jc w:val="both"/>
        <w:rPr>
          <w:i/>
        </w:rPr>
      </w:pPr>
    </w:p>
    <w:p w14:paraId="450C50C6" w14:textId="77777777" w:rsidR="0088093D" w:rsidRDefault="0088093D" w:rsidP="0088093D">
      <w:pPr>
        <w:ind w:firstLine="2"/>
        <w:jc w:val="both"/>
      </w:pPr>
      <w:r>
        <w:rPr>
          <w:b/>
        </w:rPr>
        <w:t>SETIMO</w:t>
      </w:r>
      <w:r>
        <w:rPr>
          <w:b/>
          <w:u w:val="single"/>
        </w:rPr>
        <w:t xml:space="preserve">: </w:t>
      </w:r>
      <w:r>
        <w:t xml:space="preserve">  Que, la aseguradora indica que el rechazo del siniestro expresado en su carta mencionada en el Considerando </w:t>
      </w:r>
      <w:proofErr w:type="gramStart"/>
      <w:r>
        <w:t>anterior,</w:t>
      </w:r>
      <w:proofErr w:type="gramEnd"/>
      <w:r>
        <w:t xml:space="preserve"> se sustenta en que, los bienes afectados no forman parte de los bienes asegurados bajo la presente póliza, según lo estipulado en el ítem V referido a descripción de mercadería.</w:t>
      </w:r>
    </w:p>
    <w:p w14:paraId="04839C24" w14:textId="77777777" w:rsidR="0088093D" w:rsidRDefault="0088093D" w:rsidP="0088093D">
      <w:pPr>
        <w:ind w:firstLine="2"/>
        <w:jc w:val="both"/>
      </w:pPr>
    </w:p>
    <w:p w14:paraId="4809CD3F" w14:textId="77777777" w:rsidR="0088093D" w:rsidRDefault="0088093D" w:rsidP="0088093D">
      <w:pPr>
        <w:jc w:val="both"/>
      </w:pPr>
      <w:r>
        <w:rPr>
          <w:b/>
          <w:bCs/>
        </w:rPr>
        <w:t xml:space="preserve">OCTAVO: </w:t>
      </w:r>
      <w:r>
        <w:t>Que, el asegurado considera que el siniestro no debe ser rechazado por las siguientes resumidas razones:</w:t>
      </w:r>
    </w:p>
    <w:p w14:paraId="3B13BE42" w14:textId="77777777" w:rsidR="0088093D" w:rsidRDefault="0088093D" w:rsidP="0088093D">
      <w:pPr>
        <w:jc w:val="both"/>
      </w:pPr>
    </w:p>
    <w:p w14:paraId="7F76B1AE" w14:textId="61A70D8C" w:rsidR="0088093D" w:rsidRPr="006C3D7C" w:rsidRDefault="0088093D" w:rsidP="0088093D">
      <w:pPr>
        <w:pStyle w:val="Prrafodelista"/>
        <w:numPr>
          <w:ilvl w:val="0"/>
          <w:numId w:val="21"/>
        </w:numPr>
        <w:jc w:val="both"/>
      </w:pPr>
      <w:r>
        <w:t xml:space="preserve">Que, </w:t>
      </w:r>
      <w:r w:rsidR="00551427" w:rsidRPr="00183672">
        <w:t>…………</w:t>
      </w:r>
      <w:proofErr w:type="gramStart"/>
      <w:r w:rsidR="00551427" w:rsidRPr="00183672">
        <w:t>…….</w:t>
      </w:r>
      <w:proofErr w:type="gramEnd"/>
      <w:r w:rsidR="00551427" w:rsidRPr="00183672">
        <w:t>.</w:t>
      </w:r>
      <w:r>
        <w:t>declaró improcedente la cobertura por cuanto los bienes afectados no forman parte de los bienes asegurados bajo la presente póliza, según lo estipulado en el Ítem V, referido a Descripción de Mercadería.</w:t>
      </w:r>
    </w:p>
    <w:p w14:paraId="078B59E6" w14:textId="35070003" w:rsidR="0088093D" w:rsidRPr="006C3D7C" w:rsidRDefault="0088093D" w:rsidP="0088093D">
      <w:pPr>
        <w:pStyle w:val="Prrafodelista"/>
        <w:numPr>
          <w:ilvl w:val="0"/>
          <w:numId w:val="21"/>
        </w:numPr>
        <w:jc w:val="both"/>
      </w:pPr>
      <w:r>
        <w:t xml:space="preserve">Que, </w:t>
      </w:r>
      <w:r w:rsidR="00551427" w:rsidRPr="00183672">
        <w:t>…………</w:t>
      </w:r>
      <w:proofErr w:type="gramStart"/>
      <w:r w:rsidR="00551427" w:rsidRPr="00183672">
        <w:t>…….</w:t>
      </w:r>
      <w:proofErr w:type="gramEnd"/>
      <w:r w:rsidR="00551427" w:rsidRPr="00183672">
        <w:t>.</w:t>
      </w:r>
      <w:r>
        <w:t>no tomó en cuenta este ítem V para la cobertura de un siniestro anterior N° 14997308 en el año 2022, donde con la misma póliza 16692891 lo coberturó sin ningún tipo de problema u observación del ítem V</w:t>
      </w:r>
    </w:p>
    <w:p w14:paraId="08047F6F" w14:textId="77777777" w:rsidR="0088093D" w:rsidRDefault="0088093D" w:rsidP="0088093D">
      <w:pPr>
        <w:jc w:val="both"/>
      </w:pPr>
    </w:p>
    <w:p w14:paraId="2F99859D" w14:textId="00AA2A30" w:rsidR="0088093D" w:rsidRDefault="0088093D" w:rsidP="0088093D">
      <w:pPr>
        <w:jc w:val="both"/>
      </w:pPr>
      <w:r>
        <w:rPr>
          <w:b/>
          <w:bCs/>
        </w:rPr>
        <w:t>NOVENO:</w:t>
      </w:r>
      <w:r>
        <w:t xml:space="preserve"> Que, </w:t>
      </w:r>
      <w:proofErr w:type="gramStart"/>
      <w:r>
        <w:t>en relación a</w:t>
      </w:r>
      <w:proofErr w:type="gramEnd"/>
      <w:r>
        <w:t xml:space="preserve"> lo manifestado por </w:t>
      </w:r>
      <w:r w:rsidR="00551427" w:rsidRPr="00183672">
        <w:t>…………</w:t>
      </w:r>
      <w:proofErr w:type="gramStart"/>
      <w:r w:rsidR="00551427" w:rsidRPr="00183672">
        <w:t>…….</w:t>
      </w:r>
      <w:proofErr w:type="gramEnd"/>
      <w:r w:rsidR="00551427" w:rsidRPr="00183672">
        <w:t>.</w:t>
      </w:r>
      <w:r w:rsidR="00551427">
        <w:t xml:space="preserve"> </w:t>
      </w:r>
      <w:r>
        <w:t>y el asegurado en los Considerandos Sétimo y Octavo, este colegiado debe manifestar lo siguiente:</w:t>
      </w:r>
    </w:p>
    <w:p w14:paraId="2FA7AC08" w14:textId="77777777" w:rsidR="0088093D" w:rsidRDefault="0088093D" w:rsidP="0088093D">
      <w:pPr>
        <w:jc w:val="both"/>
      </w:pPr>
    </w:p>
    <w:p w14:paraId="4E7F7A22" w14:textId="77777777" w:rsidR="0088093D" w:rsidRPr="006C3D7C" w:rsidRDefault="0088093D" w:rsidP="0088093D">
      <w:pPr>
        <w:pStyle w:val="Prrafodelista"/>
        <w:numPr>
          <w:ilvl w:val="0"/>
          <w:numId w:val="22"/>
        </w:numPr>
        <w:jc w:val="both"/>
      </w:pPr>
      <w:r w:rsidRPr="006C3D7C">
        <w:t>Que,</w:t>
      </w:r>
      <w:r>
        <w:t xml:space="preserve"> </w:t>
      </w:r>
      <w:r w:rsidRPr="006C3D7C">
        <w:t>la póliza contratada estable</w:t>
      </w:r>
      <w:r>
        <w:t>ce</w:t>
      </w:r>
      <w:r w:rsidRPr="006C3D7C">
        <w:t xml:space="preserve"> en sus condiciones especiales, que el bien asegurado</w:t>
      </w:r>
      <w:r>
        <w:t xml:space="preserve">, </w:t>
      </w:r>
      <w:proofErr w:type="gramStart"/>
      <w:r>
        <w:t>de acuerdo a</w:t>
      </w:r>
      <w:proofErr w:type="gramEnd"/>
      <w:r>
        <w:t xml:space="preserve"> la solicitud de la empresa asegurada,</w:t>
      </w:r>
      <w:r w:rsidRPr="006C3D7C">
        <w:t xml:space="preserve"> era el siguiente:</w:t>
      </w:r>
    </w:p>
    <w:p w14:paraId="0B7D5248" w14:textId="77777777" w:rsidR="0088093D" w:rsidRPr="006C3D7C" w:rsidRDefault="0088093D" w:rsidP="0088093D">
      <w:pPr>
        <w:pStyle w:val="Prrafodelista"/>
        <w:jc w:val="both"/>
      </w:pPr>
    </w:p>
    <w:p w14:paraId="61CA4528" w14:textId="77777777" w:rsidR="0088093D" w:rsidRDefault="0088093D" w:rsidP="0088093D">
      <w:pPr>
        <w:pStyle w:val="Prrafodelista"/>
        <w:jc w:val="both"/>
      </w:pPr>
      <w:r w:rsidRPr="006C3D7C">
        <w:t>“V” DESCRIPCION DE LA MERCADERI</w:t>
      </w:r>
      <w:r>
        <w:t>A</w:t>
      </w:r>
    </w:p>
    <w:p w14:paraId="27CC07CB" w14:textId="77777777" w:rsidR="0088093D" w:rsidRDefault="0088093D" w:rsidP="0088093D">
      <w:pPr>
        <w:pStyle w:val="Prrafodelista"/>
        <w:jc w:val="both"/>
      </w:pPr>
      <w:r w:rsidRPr="006C3D7C">
        <w:t>Mercadería nueva de propiedad</w:t>
      </w:r>
      <w:r w:rsidRPr="006C3D7C">
        <w:rPr>
          <w:u w:val="single"/>
        </w:rPr>
        <w:t xml:space="preserve"> </w:t>
      </w:r>
      <w:r w:rsidRPr="006C3D7C">
        <w:t>de PLASTICOS REY SAC.</w:t>
      </w:r>
    </w:p>
    <w:p w14:paraId="5953BEAD" w14:textId="77777777" w:rsidR="0088093D" w:rsidRPr="006C3D7C" w:rsidRDefault="0088093D" w:rsidP="0088093D">
      <w:pPr>
        <w:pStyle w:val="Prrafodelista"/>
        <w:jc w:val="both"/>
      </w:pPr>
    </w:p>
    <w:p w14:paraId="7CC6DB12" w14:textId="653A456B" w:rsidR="0088093D" w:rsidRDefault="0088093D" w:rsidP="0088093D">
      <w:pPr>
        <w:pStyle w:val="Prrafodelista"/>
        <w:numPr>
          <w:ilvl w:val="0"/>
          <w:numId w:val="22"/>
        </w:numPr>
        <w:jc w:val="both"/>
      </w:pPr>
      <w:r w:rsidRPr="006C3D7C">
        <w:t>Que, de acuerdo con</w:t>
      </w:r>
      <w:r>
        <w:t xml:space="preserve"> </w:t>
      </w:r>
      <w:r w:rsidRPr="006C3D7C">
        <w:t xml:space="preserve">el informe del ajustador y, a la documentación presentada, la mercadería siniestrada (cajas de cartón) en el presente caso, era de propiedad de la empresa </w:t>
      </w:r>
      <w:r w:rsidR="00C9793B" w:rsidRPr="00183672">
        <w:t>…………</w:t>
      </w:r>
      <w:proofErr w:type="gramStart"/>
      <w:r w:rsidR="00C9793B" w:rsidRPr="00183672">
        <w:t>…….</w:t>
      </w:r>
      <w:proofErr w:type="gramEnd"/>
      <w:r w:rsidR="00C9793B" w:rsidRPr="00183672">
        <w:t>.</w:t>
      </w:r>
      <w:r w:rsidRPr="006C3D7C">
        <w:t>S.A. (</w:t>
      </w:r>
      <w:r w:rsidR="00C9793B" w:rsidRPr="00183672">
        <w:t>…………</w:t>
      </w:r>
      <w:proofErr w:type="gramStart"/>
      <w:r w:rsidR="00C9793B" w:rsidRPr="00183672">
        <w:t>…….</w:t>
      </w:r>
      <w:proofErr w:type="gramEnd"/>
      <w:r w:rsidR="00C9793B" w:rsidRPr="00183672">
        <w:t>.</w:t>
      </w:r>
      <w:r w:rsidRPr="006C3D7C">
        <w:t xml:space="preserve">) y no   la empresa </w:t>
      </w:r>
      <w:r w:rsidR="00C9793B" w:rsidRPr="00183672">
        <w:t>………………..</w:t>
      </w:r>
      <w:r w:rsidRPr="006C3D7C">
        <w:t>.</w:t>
      </w:r>
      <w:r>
        <w:t>, empresa cuya mercadería era la asegurada en la póliza contratada.</w:t>
      </w:r>
    </w:p>
    <w:p w14:paraId="73CF34C7" w14:textId="77777777" w:rsidR="0088093D" w:rsidRDefault="0088093D" w:rsidP="0088093D">
      <w:pPr>
        <w:pStyle w:val="Prrafodelista"/>
        <w:numPr>
          <w:ilvl w:val="0"/>
          <w:numId w:val="22"/>
        </w:numPr>
        <w:jc w:val="both"/>
      </w:pPr>
      <w:r w:rsidRPr="006C3D7C">
        <w:t xml:space="preserve">Que, la asegurada </w:t>
      </w:r>
      <w:r>
        <w:t>sustenta su presente reclamo en</w:t>
      </w:r>
      <w:r w:rsidRPr="006C3D7C">
        <w:t xml:space="preserve"> que un siniestro anterior </w:t>
      </w:r>
      <w:r>
        <w:t>fue atendido sin ningún problema.</w:t>
      </w:r>
    </w:p>
    <w:p w14:paraId="6F289E37" w14:textId="77777777" w:rsidR="0088093D" w:rsidRPr="00B71626" w:rsidRDefault="0088093D" w:rsidP="0088093D">
      <w:pPr>
        <w:pStyle w:val="Prrafodelista"/>
        <w:numPr>
          <w:ilvl w:val="0"/>
          <w:numId w:val="22"/>
        </w:numPr>
        <w:jc w:val="both"/>
      </w:pPr>
      <w:r w:rsidRPr="00B71626">
        <w:t xml:space="preserve">Que, se debe precisar que, en el supuesto de que el siniestro anterior al que hace referencia la asegurada fue indemnizado sin ningún problema, se debe tener presente que, este no es vinculante ni obliga a que el presente siniestro sea indemnizado. Que, en este caso, se trata de bienes afectados que no se encontraban asegurados expresamente en la póliza contratada. Que, igualmente se debe tener en cuenta el Principio Legal que establece que </w:t>
      </w:r>
      <w:r w:rsidRPr="00B71626">
        <w:rPr>
          <w:i/>
          <w:iCs/>
        </w:rPr>
        <w:t>el error no genera derechos</w:t>
      </w:r>
      <w:r w:rsidRPr="00B71626">
        <w:t>.</w:t>
      </w:r>
    </w:p>
    <w:p w14:paraId="044AA1CA" w14:textId="77777777" w:rsidR="0088093D" w:rsidRDefault="0088093D" w:rsidP="0088093D">
      <w:pPr>
        <w:jc w:val="both"/>
      </w:pPr>
    </w:p>
    <w:p w14:paraId="3E2D74F6" w14:textId="77777777" w:rsidR="0088093D" w:rsidRPr="00BE7FF3" w:rsidRDefault="0088093D" w:rsidP="0088093D">
      <w:pPr>
        <w:jc w:val="both"/>
      </w:pPr>
      <w:r>
        <w:t>Que, como consecuencia de lo manifestado, se considera que el rechazo posee legitimidad.</w:t>
      </w:r>
    </w:p>
    <w:p w14:paraId="70ECCC25" w14:textId="77777777" w:rsidR="0088093D" w:rsidRDefault="0088093D" w:rsidP="0088093D">
      <w:pPr>
        <w:jc w:val="both"/>
      </w:pPr>
    </w:p>
    <w:p w14:paraId="47608BEC" w14:textId="77777777" w:rsidR="0088093D" w:rsidRDefault="0088093D" w:rsidP="0088093D">
      <w:pPr>
        <w:jc w:val="both"/>
      </w:pPr>
      <w:r>
        <w:t>Que, por lo tanto y atendiendo a todo lo expresado, esta Defensoría del Asegurado concluye su apreciación razonada y conjunta al amparo de lo establecido en su Reglamento, por lo que</w:t>
      </w:r>
    </w:p>
    <w:p w14:paraId="5DE4A68A" w14:textId="77777777" w:rsidR="0088093D" w:rsidRDefault="0088093D" w:rsidP="0088093D">
      <w:pPr>
        <w:jc w:val="both"/>
      </w:pPr>
    </w:p>
    <w:p w14:paraId="27D5D2C0" w14:textId="77777777" w:rsidR="0088093D" w:rsidRDefault="0088093D" w:rsidP="0088093D">
      <w:pPr>
        <w:jc w:val="both"/>
      </w:pPr>
      <w:r>
        <w:t>Resuelve</w:t>
      </w:r>
    </w:p>
    <w:p w14:paraId="5102E8B0" w14:textId="77777777" w:rsidR="0088093D" w:rsidRDefault="0088093D" w:rsidP="0088093D">
      <w:pPr>
        <w:jc w:val="both"/>
      </w:pPr>
      <w:r>
        <w:t xml:space="preserve"> </w:t>
      </w:r>
    </w:p>
    <w:p w14:paraId="77A59913" w14:textId="197B50EB" w:rsidR="0088093D" w:rsidRDefault="0088093D" w:rsidP="0088093D">
      <w:pPr>
        <w:jc w:val="both"/>
      </w:pPr>
      <w:r>
        <w:t xml:space="preserve">Declarar </w:t>
      </w:r>
      <w:r>
        <w:rPr>
          <w:b/>
          <w:bCs/>
        </w:rPr>
        <w:t>IN</w:t>
      </w:r>
      <w:r>
        <w:rPr>
          <w:b/>
        </w:rPr>
        <w:t>FUNDADA</w:t>
      </w:r>
      <w:r>
        <w:t xml:space="preserve"> la reclamación interpuesta por</w:t>
      </w:r>
      <w:r w:rsidRPr="0065463F">
        <w:rPr>
          <w:b/>
          <w:bCs/>
        </w:rPr>
        <w:t xml:space="preserve"> </w:t>
      </w:r>
      <w:r w:rsidR="00551427" w:rsidRPr="00183672">
        <w:t>…………</w:t>
      </w:r>
      <w:proofErr w:type="gramStart"/>
      <w:r w:rsidR="00551427" w:rsidRPr="00183672">
        <w:t>…….</w:t>
      </w:r>
      <w:proofErr w:type="gramEnd"/>
      <w:r w:rsidR="00551427" w:rsidRPr="00183672">
        <w:t>.</w:t>
      </w:r>
      <w:r w:rsidR="00551427">
        <w:t xml:space="preserve"> </w:t>
      </w:r>
      <w:r>
        <w:t xml:space="preserve">contra </w:t>
      </w:r>
      <w:r w:rsidR="00551427" w:rsidRPr="00183672">
        <w:t>…………</w:t>
      </w:r>
      <w:proofErr w:type="gramStart"/>
      <w:r w:rsidR="00551427" w:rsidRPr="00183672">
        <w:t>…….</w:t>
      </w:r>
      <w:proofErr w:type="gramEnd"/>
      <w:r w:rsidR="00551427" w:rsidRPr="00183672">
        <w:t>.</w:t>
      </w:r>
      <w:r>
        <w:rPr>
          <w:b/>
        </w:rPr>
        <w:t>,</w:t>
      </w:r>
      <w:r>
        <w:t xml:space="preserve"> dejando a salvo el derecho del reclamante de acudir a las instancias que considere pertinentes.</w:t>
      </w:r>
    </w:p>
    <w:p w14:paraId="0B8F9BB3" w14:textId="629252D5" w:rsidR="00804FBA" w:rsidRPr="0062171C" w:rsidRDefault="00F15FBA" w:rsidP="00804FBA">
      <w:pPr>
        <w:jc w:val="right"/>
        <w:outlineLvl w:val="0"/>
        <w:rPr>
          <w:lang w:val="es-PE"/>
        </w:rPr>
      </w:pPr>
      <w:r w:rsidRPr="0062171C">
        <w:rPr>
          <w:lang w:val="es-PE"/>
        </w:rPr>
        <w:t xml:space="preserve">Lima, </w:t>
      </w:r>
      <w:r w:rsidR="00AE38BE" w:rsidRPr="0062171C">
        <w:t>0</w:t>
      </w:r>
      <w:r w:rsidR="003C647D" w:rsidRPr="0062171C">
        <w:t>8</w:t>
      </w:r>
      <w:r w:rsidR="00981056" w:rsidRPr="0062171C">
        <w:t xml:space="preserve"> </w:t>
      </w:r>
      <w:r w:rsidRPr="0062171C">
        <w:rPr>
          <w:lang w:val="es-PE"/>
        </w:rPr>
        <w:t>de</w:t>
      </w:r>
      <w:r w:rsidR="001631D6" w:rsidRPr="0062171C">
        <w:rPr>
          <w:lang w:val="es-PE"/>
        </w:rPr>
        <w:t xml:space="preserve"> </w:t>
      </w:r>
      <w:r w:rsidR="00AE38BE" w:rsidRPr="0062171C">
        <w:rPr>
          <w:lang w:val="es-PE"/>
        </w:rPr>
        <w:t>noviembre</w:t>
      </w:r>
      <w:r w:rsidR="001631D6" w:rsidRPr="0062171C">
        <w:rPr>
          <w:lang w:val="es-PE"/>
        </w:rPr>
        <w:t xml:space="preserve"> </w:t>
      </w:r>
      <w:r w:rsidRPr="0062171C">
        <w:rPr>
          <w:lang w:val="es-PE"/>
        </w:rPr>
        <w:t>de 20</w:t>
      </w:r>
      <w:r w:rsidR="001631D6" w:rsidRPr="0062171C">
        <w:rPr>
          <w:lang w:val="es-PE"/>
        </w:rPr>
        <w:t>2</w:t>
      </w:r>
      <w:r w:rsidR="00807D21" w:rsidRPr="0062171C">
        <w:rPr>
          <w:lang w:val="es-PE"/>
        </w:rPr>
        <w:t>3</w:t>
      </w:r>
    </w:p>
    <w:p w14:paraId="2C8A5CBC" w14:textId="77777777" w:rsidR="00804FBA" w:rsidRPr="0062171C" w:rsidRDefault="00804FBA" w:rsidP="007B617A">
      <w:pPr>
        <w:jc w:val="both"/>
        <w:rPr>
          <w:b/>
          <w:bCs/>
          <w:i/>
          <w:iCs/>
          <w:lang w:val="es-ES_tradnl"/>
        </w:rPr>
      </w:pPr>
    </w:p>
    <w:p w14:paraId="4B31173C" w14:textId="2EAC8C2D" w:rsidR="007B617A" w:rsidRPr="0062171C" w:rsidRDefault="007B617A" w:rsidP="007B617A">
      <w:pPr>
        <w:jc w:val="both"/>
        <w:rPr>
          <w:b/>
          <w:bCs/>
          <w:i/>
          <w:iCs/>
          <w:lang w:val="es-ES_tradnl"/>
        </w:rPr>
      </w:pPr>
      <w:r w:rsidRPr="0062171C">
        <w:rPr>
          <w:b/>
          <w:bCs/>
          <w:i/>
          <w:iCs/>
          <w:lang w:val="es-ES_tradnl"/>
        </w:rPr>
        <w:t>La Secretaría Técnica certifica que la presente resolución cuenta con el voto de los vocales cuyos nombres figuran en el presente documento.</w:t>
      </w:r>
    </w:p>
    <w:p w14:paraId="35552407" w14:textId="77777777" w:rsidR="007B617A" w:rsidRPr="0062171C" w:rsidRDefault="007B617A" w:rsidP="007B617A">
      <w:pPr>
        <w:jc w:val="both"/>
        <w:rPr>
          <w:b/>
          <w:bCs/>
          <w:i/>
          <w:iCs/>
          <w:lang w:val="es-ES_tradnl"/>
        </w:rPr>
      </w:pPr>
    </w:p>
    <w:p w14:paraId="42BF8F95" w14:textId="79E91DF2" w:rsidR="004734D9" w:rsidRPr="0062171C" w:rsidRDefault="004734D9" w:rsidP="004734D9">
      <w:pPr>
        <w:spacing w:line="360" w:lineRule="auto"/>
        <w:jc w:val="center"/>
        <w:rPr>
          <w:b/>
          <w:bCs/>
        </w:rPr>
      </w:pPr>
      <w:r w:rsidRPr="0062171C">
        <w:rPr>
          <w:b/>
          <w:bCs/>
        </w:rPr>
        <w:t xml:space="preserve">Rolando Eyzaguirre Maccan – </w:t>
      </w:r>
      <w:proofErr w:type="gramStart"/>
      <w:r w:rsidRPr="0062171C">
        <w:rPr>
          <w:b/>
          <w:bCs/>
        </w:rPr>
        <w:t>Presidente</w:t>
      </w:r>
      <w:proofErr w:type="gramEnd"/>
    </w:p>
    <w:p w14:paraId="1315FD2E" w14:textId="77777777" w:rsidR="007B617A" w:rsidRPr="0062171C" w:rsidRDefault="007B617A" w:rsidP="007B617A">
      <w:pPr>
        <w:spacing w:line="360" w:lineRule="auto"/>
        <w:jc w:val="center"/>
        <w:rPr>
          <w:b/>
          <w:bCs/>
        </w:rPr>
      </w:pPr>
      <w:r w:rsidRPr="0062171C">
        <w:rPr>
          <w:b/>
          <w:bCs/>
        </w:rPr>
        <w:t>María Eugenia Valdez Fernández Baca – Vocal</w:t>
      </w:r>
    </w:p>
    <w:p w14:paraId="02D71B9D" w14:textId="46BD5471" w:rsidR="004734D9" w:rsidRPr="0062171C" w:rsidRDefault="004734D9" w:rsidP="004734D9">
      <w:pPr>
        <w:spacing w:line="360" w:lineRule="auto"/>
        <w:jc w:val="center"/>
        <w:rPr>
          <w:b/>
          <w:bCs/>
        </w:rPr>
      </w:pPr>
      <w:r w:rsidRPr="0062171C">
        <w:rPr>
          <w:b/>
          <w:bCs/>
        </w:rPr>
        <w:t>Omar Alfaro Villanueva – Vocal</w:t>
      </w:r>
    </w:p>
    <w:p w14:paraId="539E2DD1" w14:textId="77777777" w:rsidR="007B617A" w:rsidRPr="0062171C" w:rsidRDefault="007B617A" w:rsidP="007B617A">
      <w:pPr>
        <w:spacing w:line="360" w:lineRule="auto"/>
        <w:jc w:val="center"/>
        <w:rPr>
          <w:lang w:val="es-MX"/>
        </w:rPr>
      </w:pPr>
      <w:r w:rsidRPr="0062171C">
        <w:rPr>
          <w:b/>
          <w:bCs/>
        </w:rPr>
        <w:t>Gonzalo Abad del Busto - Vocal</w:t>
      </w:r>
    </w:p>
    <w:p w14:paraId="0DA96C46" w14:textId="77777777" w:rsidR="001631D6" w:rsidRPr="0062171C" w:rsidRDefault="001631D6" w:rsidP="00F15FBA">
      <w:pPr>
        <w:jc w:val="both"/>
        <w:rPr>
          <w:lang w:val="es-MX"/>
        </w:rPr>
      </w:pPr>
    </w:p>
    <w:p w14:paraId="22C77427" w14:textId="77777777" w:rsidR="00F15FBA" w:rsidRPr="0062171C" w:rsidRDefault="00F15FBA" w:rsidP="00F15FBA"/>
    <w:p w14:paraId="58BFC23A" w14:textId="77777777" w:rsidR="00F15FBA" w:rsidRPr="0062171C" w:rsidRDefault="00F15FBA" w:rsidP="00F15FBA"/>
    <w:p w14:paraId="164CAA9F" w14:textId="77777777" w:rsidR="009E119B" w:rsidRPr="001631D6" w:rsidRDefault="009E119B"/>
    <w:sectPr w:rsidR="009E119B" w:rsidRPr="001631D6">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489AB" w14:textId="77777777" w:rsidR="00DE0130" w:rsidRDefault="00DE0130" w:rsidP="005F148C">
      <w:r>
        <w:separator/>
      </w:r>
    </w:p>
  </w:endnote>
  <w:endnote w:type="continuationSeparator" w:id="0">
    <w:p w14:paraId="757E225B" w14:textId="77777777" w:rsidR="00DE0130" w:rsidRDefault="00DE0130"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FECB" w14:textId="77777777" w:rsidR="00DE0130" w:rsidRDefault="00DE0130" w:rsidP="005F148C">
      <w:r>
        <w:separator/>
      </w:r>
    </w:p>
  </w:footnote>
  <w:footnote w:type="continuationSeparator" w:id="0">
    <w:p w14:paraId="07605BF8" w14:textId="77777777" w:rsidR="00DE0130" w:rsidRDefault="00DE0130"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AAC247C"/>
    <w:multiLevelType w:val="hybridMultilevel"/>
    <w:tmpl w:val="32F89FE0"/>
    <w:lvl w:ilvl="0" w:tplc="28CC62C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0AA075D"/>
    <w:multiLevelType w:val="hybridMultilevel"/>
    <w:tmpl w:val="C930EAE2"/>
    <w:lvl w:ilvl="0" w:tplc="4E42BDE6">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8"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3"/>
  </w:num>
  <w:num w:numId="2" w16cid:durableId="1256477769">
    <w:abstractNumId w:val="3"/>
  </w:num>
  <w:num w:numId="3" w16cid:durableId="1780678958">
    <w:abstractNumId w:val="9"/>
  </w:num>
  <w:num w:numId="4" w16cid:durableId="2043358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9"/>
  </w:num>
  <w:num w:numId="7" w16cid:durableId="1475757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19"/>
  </w:num>
  <w:num w:numId="22" w16cid:durableId="2003971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31D6"/>
    <w:rsid w:val="0017198C"/>
    <w:rsid w:val="00173975"/>
    <w:rsid w:val="0018070B"/>
    <w:rsid w:val="00183672"/>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42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47AEE"/>
    <w:rsid w:val="00651440"/>
    <w:rsid w:val="00651449"/>
    <w:rsid w:val="00657F2B"/>
    <w:rsid w:val="006603F9"/>
    <w:rsid w:val="0066418F"/>
    <w:rsid w:val="006704E4"/>
    <w:rsid w:val="00680A82"/>
    <w:rsid w:val="00682D24"/>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62495"/>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9793B"/>
    <w:rsid w:val="00CA1CAC"/>
    <w:rsid w:val="00CA4FD6"/>
    <w:rsid w:val="00CA5213"/>
    <w:rsid w:val="00CA72E7"/>
    <w:rsid w:val="00CA771E"/>
    <w:rsid w:val="00CA7EDF"/>
    <w:rsid w:val="00CB0E23"/>
    <w:rsid w:val="00CB22D1"/>
    <w:rsid w:val="00CB451A"/>
    <w:rsid w:val="00CB6045"/>
    <w:rsid w:val="00CB7C37"/>
    <w:rsid w:val="00CC0309"/>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0130"/>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 w:type="paragraph" w:customStyle="1" w:styleId="paragraph">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customStyle="1" w:styleId="parrafo">
    <w:name w:val="parrafo"/>
    <w:basedOn w:val="Normal"/>
    <w:rsid w:val="00F43144"/>
    <w:pPr>
      <w:snapToGrid w:val="0"/>
      <w:spacing w:before="57" w:after="170"/>
      <w:jc w:val="both"/>
    </w:pPr>
    <w:rPr>
      <w:rFonts w:ascii="Tahoma" w:hAnsi="Tahoma"/>
      <w:sz w:val="18"/>
      <w:szCs w:val="20"/>
      <w:lang w:val="en-US" w:eastAsia="en-US"/>
    </w:rPr>
  </w:style>
  <w:style w:type="character" w:customStyle="1" w:styleId="PrrafodelistaCar">
    <w:name w:val="Párrafo de lista Car"/>
    <w:aliases w:val="Number List 1 Car"/>
    <w:link w:val="Prrafodelista"/>
    <w:uiPriority w:val="34"/>
    <w:locked/>
    <w:rsid w:val="00F02C8A"/>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customStyle="1" w:styleId="tabchar">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039C203-01A5-40C3-B8FD-72E140964E99}"/>
</file>

<file path=customXml/itemProps3.xml><?xml version="1.0" encoding="utf-8"?>
<ds:datastoreItem xmlns:ds="http://schemas.openxmlformats.org/officeDocument/2006/customXml" ds:itemID="{4E7902E7-8AAA-4C18-AFC0-0E6E776BE58E}"/>
</file>

<file path=customXml/itemProps4.xml><?xml version="1.0" encoding="utf-8"?>
<ds:datastoreItem xmlns:ds="http://schemas.openxmlformats.org/officeDocument/2006/customXml" ds:itemID="{8B44802B-5684-481E-8DAA-DE1D09FCB41B}"/>
</file>

<file path=docProps/app.xml><?xml version="1.0" encoding="utf-8"?>
<Properties xmlns="http://schemas.openxmlformats.org/officeDocument/2006/extended-properties" xmlns:vt="http://schemas.openxmlformats.org/officeDocument/2006/docPropsVTypes">
  <Template>Normal</Template>
  <TotalTime>260</TotalTime>
  <Pages>4</Pages>
  <Words>1644</Words>
  <Characters>9048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206</cp:revision>
  <cp:lastPrinted>2023-11-08T14:29:00Z</cp:lastPrinted>
  <dcterms:created xsi:type="dcterms:W3CDTF">2023-06-22T13:57:00Z</dcterms:created>
  <dcterms:modified xsi:type="dcterms:W3CDTF">2025-04-15T14:45:00Z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