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A3E86"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AA3E86" w:rsidR="000341A4" w:rsidP="00FC79F6" w:rsidRDefault="000341A4" w14:paraId="56329F19" w14:textId="77777777">
      <w:pPr>
        <w:pStyle w:val="Puesto"/>
        <w:tabs>
          <w:tab w:val="left" w:pos="2730"/>
          <w:tab w:val="center" w:pos="4419"/>
        </w:tabs>
        <w:outlineLvl w:val="0"/>
        <w:rPr>
          <w:rStyle w:val="Textoennegrita"/>
          <w:b/>
          <w:bCs/>
          <w:lang w:val="es-ES"/>
        </w:rPr>
      </w:pPr>
    </w:p>
    <w:p w:rsidRPr="00AA3E86" w:rsidR="00BB32F1" w:rsidP="00FD48FC" w:rsidRDefault="00D00142" w14:paraId="3BC97004" w14:textId="4140B915">
      <w:pPr>
        <w:pStyle w:val="Puesto"/>
        <w:tabs>
          <w:tab w:val="left" w:pos="2730"/>
          <w:tab w:val="center" w:pos="4419"/>
        </w:tabs>
        <w:outlineLvl w:val="0"/>
        <w:rPr>
          <w:rStyle w:val="Textoennegrita"/>
          <w:b/>
          <w:bCs/>
          <w:lang w:val="es-ES"/>
        </w:rPr>
      </w:pPr>
      <w:r w:rsidRPr="00AA3E86">
        <w:rPr>
          <w:rStyle w:val="Textoennegrita"/>
          <w:b/>
          <w:bCs/>
          <w:lang w:val="es-ES"/>
        </w:rPr>
        <w:t xml:space="preserve">RESOLUCION </w:t>
      </w:r>
      <w:proofErr w:type="spellStart"/>
      <w:r w:rsidRPr="00AA3E86">
        <w:rPr>
          <w:rStyle w:val="Textoennegrita"/>
          <w:b/>
          <w:bCs/>
          <w:lang w:val="es-ES"/>
        </w:rPr>
        <w:t>N°</w:t>
      </w:r>
      <w:proofErr w:type="spellEnd"/>
      <w:r w:rsidRPr="00AA3E86" w:rsidR="000341A4">
        <w:rPr>
          <w:rStyle w:val="Textoennegrita"/>
          <w:b/>
          <w:bCs/>
          <w:lang w:val="es-ES"/>
        </w:rPr>
        <w:t xml:space="preserve"> </w:t>
      </w:r>
      <w:r w:rsidRPr="00AA3E86" w:rsidR="00BB32F1">
        <w:rPr>
          <w:rStyle w:val="Textoennegrita"/>
          <w:b/>
          <w:bCs/>
          <w:lang w:val="es-ES"/>
        </w:rPr>
        <w:t>2</w:t>
      </w:r>
      <w:r w:rsidRPr="00AA3E86" w:rsidR="005D389C">
        <w:rPr>
          <w:rStyle w:val="Textoennegrita"/>
          <w:b/>
          <w:bCs/>
          <w:lang w:val="es-ES"/>
        </w:rPr>
        <w:t>2</w:t>
      </w:r>
      <w:r w:rsidRPr="00AA3E86" w:rsidR="00980637">
        <w:rPr>
          <w:rStyle w:val="Textoennegrita"/>
          <w:b/>
          <w:bCs/>
          <w:lang w:val="es-ES"/>
        </w:rPr>
        <w:t>2</w:t>
      </w:r>
      <w:r w:rsidRPr="00AA3E86">
        <w:rPr>
          <w:rStyle w:val="Textoennegrita"/>
          <w:b/>
          <w:bCs/>
          <w:lang w:val="es-ES"/>
        </w:rPr>
        <w:t>/2</w:t>
      </w:r>
      <w:r w:rsidRPr="00AA3E86" w:rsidR="006C6213">
        <w:rPr>
          <w:rStyle w:val="Textoennegrita"/>
          <w:b/>
          <w:bCs/>
          <w:lang w:val="es-ES"/>
        </w:rPr>
        <w:t>3</w:t>
      </w:r>
    </w:p>
    <w:p w:rsidRPr="00AA3E86" w:rsidR="00AD4FC1" w:rsidP="00AD4FC1" w:rsidRDefault="00AD4FC1" w14:paraId="0D4EB75B" w14:textId="77777777">
      <w:pPr>
        <w:jc w:val="both"/>
        <w:outlineLvl w:val="0"/>
        <w:rPr>
          <w:rFonts w:ascii="Times New Roman" w:hAnsi="Times New Roman"/>
          <w:b/>
          <w:sz w:val="24"/>
          <w:szCs w:val="24"/>
        </w:rPr>
      </w:pPr>
    </w:p>
    <w:p w:rsidRPr="00AA3E86" w:rsidR="00AD4FC1" w:rsidP="00AD4FC1" w:rsidRDefault="00AD4FC1" w14:paraId="1ECD22AA" w14:textId="086E5F67">
      <w:pPr>
        <w:jc w:val="both"/>
        <w:outlineLvl w:val="0"/>
        <w:rPr>
          <w:rFonts w:ascii="Times New Roman" w:hAnsi="Times New Roman" w:eastAsia="Times New Roman"/>
          <w:b/>
          <w:bCs/>
          <w:sz w:val="24"/>
          <w:szCs w:val="24"/>
        </w:rPr>
      </w:pPr>
      <w:r w:rsidRPr="00AA3E86">
        <w:rPr>
          <w:rFonts w:ascii="Times New Roman" w:hAnsi="Times New Roman"/>
          <w:b/>
          <w:bCs/>
          <w:sz w:val="24"/>
          <w:szCs w:val="24"/>
        </w:rPr>
        <w:t>VISTOS:</w:t>
      </w:r>
    </w:p>
    <w:p w:rsidRPr="00AA3E86" w:rsidR="00AD4FC1" w:rsidP="00AD4FC1" w:rsidRDefault="00AD4FC1" w14:paraId="25B14D98" w14:textId="60F5C4A4">
      <w:pPr>
        <w:jc w:val="both"/>
        <w:rPr>
          <w:rFonts w:ascii="Times New Roman" w:hAnsi="Times New Roman"/>
          <w:b w:val="1"/>
          <w:bCs w:val="1"/>
          <w:sz w:val="24"/>
          <w:szCs w:val="24"/>
        </w:rPr>
      </w:pPr>
      <w:r w:rsidRPr="2D50257A" w:rsidR="00AD4FC1">
        <w:rPr>
          <w:rFonts w:ascii="Times New Roman" w:hAnsi="Times New Roman"/>
          <w:sz w:val="24"/>
          <w:szCs w:val="24"/>
        </w:rPr>
        <w:t xml:space="preserve">Que, doña </w:t>
      </w:r>
      <w:r w:rsidRPr="2D50257A" w:rsidR="05CBFF9A">
        <w:rPr>
          <w:rFonts w:ascii="Times New Roman" w:hAnsi="Times New Roman"/>
          <w:b w:val="1"/>
          <w:bCs w:val="1"/>
          <w:sz w:val="24"/>
          <w:szCs w:val="24"/>
        </w:rPr>
        <w:t>.............................................................................</w:t>
      </w:r>
      <w:r w:rsidRPr="2D50257A" w:rsidR="00AD4FC1">
        <w:rPr>
          <w:rFonts w:ascii="Times New Roman" w:hAnsi="Times New Roman"/>
          <w:sz w:val="24"/>
          <w:szCs w:val="24"/>
        </w:rPr>
        <w:t xml:space="preserve">interpone reclamación ante esta Defensoría del Asegurado (DEFASEG), solicitando que </w:t>
      </w:r>
      <w:r w:rsidRPr="2D50257A" w:rsidR="607ACA48">
        <w:rPr>
          <w:rFonts w:ascii="Times New Roman" w:hAnsi="Times New Roman"/>
          <w:b w:val="1"/>
          <w:bCs w:val="1"/>
          <w:sz w:val="24"/>
          <w:szCs w:val="24"/>
          <w:lang w:val="es-MX"/>
        </w:rPr>
        <w:t>..................................</w:t>
      </w:r>
      <w:r w:rsidRPr="2D50257A" w:rsidR="00AD4FC1">
        <w:rPr>
          <w:rFonts w:ascii="Times New Roman" w:hAnsi="Times New Roman"/>
          <w:b w:val="1"/>
          <w:bCs w:val="1"/>
          <w:sz w:val="24"/>
          <w:szCs w:val="24"/>
          <w:lang w:val="es-MX"/>
        </w:rPr>
        <w:t xml:space="preserve"> </w:t>
      </w:r>
      <w:r w:rsidRPr="2D50257A" w:rsidR="00AD4FC1">
        <w:rPr>
          <w:rFonts w:ascii="Times New Roman" w:hAnsi="Times New Roman"/>
          <w:sz w:val="24"/>
          <w:szCs w:val="24"/>
        </w:rPr>
        <w:t>otorgue cobertura adicional por muerte accidental</w:t>
      </w:r>
      <w:r w:rsidRPr="2D50257A" w:rsidR="00AD4FC1">
        <w:rPr>
          <w:rFonts w:ascii="Times New Roman" w:hAnsi="Times New Roman"/>
          <w:sz w:val="24"/>
          <w:szCs w:val="24"/>
          <w:lang w:val="es-MX"/>
        </w:rPr>
        <w:t xml:space="preserve"> de su hijo</w:t>
      </w:r>
      <w:r w:rsidRPr="2D50257A" w:rsidR="00AD4FC1">
        <w:rPr>
          <w:rFonts w:ascii="Times New Roman" w:hAnsi="Times New Roman"/>
          <w:b w:val="1"/>
          <w:bCs w:val="1"/>
          <w:sz w:val="24"/>
          <w:szCs w:val="24"/>
          <w:lang w:val="es-MX"/>
        </w:rPr>
        <w:t xml:space="preserve"> </w:t>
      </w:r>
      <w:r w:rsidRPr="2D50257A" w:rsidR="3523523E">
        <w:rPr>
          <w:rFonts w:ascii="Times New Roman" w:hAnsi="Times New Roman"/>
          <w:b w:val="1"/>
          <w:bCs w:val="1"/>
          <w:sz w:val="24"/>
          <w:szCs w:val="24"/>
        </w:rPr>
        <w:t>.......................................................................</w:t>
      </w:r>
      <w:r w:rsidRPr="2D50257A" w:rsidR="00AD4FC1">
        <w:rPr>
          <w:rFonts w:ascii="Times New Roman" w:hAnsi="Times New Roman"/>
          <w:b w:val="1"/>
          <w:bCs w:val="1"/>
          <w:sz w:val="24"/>
          <w:szCs w:val="24"/>
          <w:lang w:val="es-MX"/>
        </w:rPr>
        <w:t xml:space="preserve">, </w:t>
      </w:r>
      <w:r w:rsidRPr="2D50257A" w:rsidR="00AD4FC1">
        <w:rPr>
          <w:rFonts w:ascii="Times New Roman" w:hAnsi="Times New Roman"/>
          <w:sz w:val="24"/>
          <w:szCs w:val="24"/>
        </w:rPr>
        <w:t>conforme al</w:t>
      </w:r>
      <w:r w:rsidRPr="2D50257A" w:rsidR="00AD4FC1">
        <w:rPr>
          <w:rFonts w:ascii="Times New Roman" w:hAnsi="Times New Roman"/>
          <w:b w:val="1"/>
          <w:bCs w:val="1"/>
          <w:sz w:val="24"/>
          <w:szCs w:val="24"/>
          <w:lang w:val="es-MX"/>
        </w:rPr>
        <w:t xml:space="preserve"> SEGURO PROTECCIÓN AHORRO PLUS – PÓLIZA No </w:t>
      </w:r>
      <w:r w:rsidRPr="2D50257A" w:rsidR="71109384">
        <w:rPr>
          <w:rFonts w:ascii="Times New Roman" w:hAnsi="Times New Roman"/>
          <w:b w:val="1"/>
          <w:bCs w:val="1"/>
          <w:sz w:val="24"/>
          <w:szCs w:val="24"/>
          <w:lang w:val="es-MX"/>
        </w:rPr>
        <w:t>.....................................</w:t>
      </w:r>
      <w:r w:rsidRPr="2D50257A" w:rsidR="00AD4FC1">
        <w:rPr>
          <w:rFonts w:ascii="Times New Roman" w:hAnsi="Times New Roman"/>
          <w:b w:val="1"/>
          <w:bCs w:val="1"/>
          <w:sz w:val="24"/>
          <w:szCs w:val="24"/>
          <w:lang w:val="es-MX"/>
        </w:rPr>
        <w:t xml:space="preserve"> </w:t>
      </w:r>
      <w:r w:rsidRPr="2D50257A" w:rsidR="00AD4FC1">
        <w:rPr>
          <w:rFonts w:ascii="Times New Roman" w:hAnsi="Times New Roman"/>
          <w:sz w:val="24"/>
          <w:szCs w:val="24"/>
          <w:lang w:val="es-MX"/>
        </w:rPr>
        <w:t>y</w:t>
      </w:r>
      <w:r w:rsidRPr="2D50257A" w:rsidR="00AD4FC1">
        <w:rPr>
          <w:rFonts w:ascii="Times New Roman" w:hAnsi="Times New Roman"/>
          <w:b w:val="1"/>
          <w:bCs w:val="1"/>
          <w:sz w:val="24"/>
          <w:szCs w:val="24"/>
          <w:lang w:val="es-MX"/>
        </w:rPr>
        <w:t xml:space="preserve"> PROTECCIÓN FAMILIAR   - PÓLIZA No </w:t>
      </w:r>
      <w:r w:rsidRPr="2D50257A" w:rsidR="5B91FCAC">
        <w:rPr>
          <w:rFonts w:ascii="Times New Roman" w:hAnsi="Times New Roman"/>
          <w:b w:val="1"/>
          <w:bCs w:val="1"/>
          <w:sz w:val="24"/>
          <w:szCs w:val="24"/>
        </w:rPr>
        <w:t>.....................................</w:t>
      </w:r>
      <w:r w:rsidRPr="2D50257A" w:rsidR="00AD4FC1">
        <w:rPr>
          <w:rFonts w:ascii="Times New Roman" w:hAnsi="Times New Roman"/>
          <w:b w:val="1"/>
          <w:bCs w:val="1"/>
          <w:sz w:val="24"/>
          <w:szCs w:val="24"/>
        </w:rPr>
        <w:t>.</w:t>
      </w:r>
    </w:p>
    <w:p w:rsidRPr="00AA3E86" w:rsidR="00AD4FC1" w:rsidP="00AD4FC1" w:rsidRDefault="00AD4FC1" w14:paraId="304E7622" w14:textId="77777777">
      <w:pPr>
        <w:jc w:val="both"/>
        <w:rPr>
          <w:rFonts w:ascii="Times New Roman" w:hAnsi="Times New Roman" w:eastAsia="Arial Unicode MS"/>
          <w:sz w:val="24"/>
          <w:szCs w:val="24"/>
        </w:rPr>
      </w:pPr>
      <w:r w:rsidRPr="00AA3E86">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AA3E86" w:rsidR="00AD4FC1" w:rsidP="00AD4FC1" w:rsidRDefault="00AD4FC1" w14:paraId="7DF8E815" w14:textId="6524D777">
      <w:pPr>
        <w:tabs>
          <w:tab w:val="num" w:pos="720"/>
        </w:tabs>
        <w:jc w:val="both"/>
        <w:rPr>
          <w:rFonts w:ascii="Times New Roman" w:hAnsi="Times New Roman"/>
          <w:sz w:val="24"/>
          <w:szCs w:val="24"/>
        </w:rPr>
      </w:pPr>
      <w:r w:rsidRPr="2D50257A" w:rsidR="00AD4FC1">
        <w:rPr>
          <w:rFonts w:ascii="Times New Roman" w:hAnsi="Times New Roman"/>
          <w:sz w:val="24"/>
          <w:szCs w:val="24"/>
        </w:rPr>
        <w:t xml:space="preserve">Que, habiéndosele corrido traslado de la respectiva reclamación, </w:t>
      </w:r>
      <w:r w:rsidRPr="2D50257A" w:rsidR="607ACA48">
        <w:rPr>
          <w:rFonts w:ascii="Times New Roman" w:hAnsi="Times New Roman"/>
          <w:sz w:val="24"/>
          <w:szCs w:val="24"/>
        </w:rPr>
        <w:t>..................................</w:t>
      </w:r>
      <w:r w:rsidRPr="2D50257A" w:rsidR="00AD4FC1">
        <w:rPr>
          <w:rFonts w:ascii="Times New Roman" w:hAnsi="Times New Roman"/>
          <w:sz w:val="24"/>
          <w:szCs w:val="24"/>
        </w:rPr>
        <w:t xml:space="preserve"> cumplió con presentar sus respectivos descargos y la documentación solicitada;</w:t>
      </w:r>
    </w:p>
    <w:p w:rsidRPr="00AA3E86" w:rsidR="00AD4FC1" w:rsidP="00AD4FC1" w:rsidRDefault="00AD4FC1" w14:paraId="19F92DA6" w14:textId="77777777">
      <w:pPr>
        <w:tabs>
          <w:tab w:val="num" w:pos="720"/>
        </w:tabs>
        <w:jc w:val="both"/>
        <w:rPr>
          <w:rFonts w:ascii="Times New Roman" w:hAnsi="Times New Roman"/>
          <w:sz w:val="24"/>
          <w:szCs w:val="24"/>
        </w:rPr>
      </w:pPr>
      <w:r w:rsidRPr="00AA3E86">
        <w:rPr>
          <w:rFonts w:ascii="Times New Roman" w:hAnsi="Times New Roman"/>
          <w:sz w:val="24"/>
          <w:szCs w:val="24"/>
        </w:rPr>
        <w:t>Que, el 25 de septiembre de 2023 se realizó la videoconferencia de la audiencia virtual con la concurrencia de las partes, quienes tuvieron oportunidad de exponer sus respectivas posiciones tratándose de la materia reclamada, absolviendo las diversas preguntas que les fueron formuladas;</w:t>
      </w:r>
    </w:p>
    <w:p w:rsidRPr="00AA3E86" w:rsidR="00AD4FC1" w:rsidP="00AD4FC1" w:rsidRDefault="00AD4FC1" w14:paraId="798925F0" w14:textId="11A6C33E">
      <w:pPr>
        <w:spacing w:after="160"/>
        <w:jc w:val="both"/>
        <w:rPr>
          <w:rFonts w:ascii="Times New Roman" w:hAnsi="Times New Roman"/>
          <w:sz w:val="24"/>
          <w:szCs w:val="24"/>
        </w:rPr>
      </w:pPr>
      <w:r w:rsidRPr="2D50257A" w:rsidR="00AD4FC1">
        <w:rPr>
          <w:rFonts w:ascii="Times New Roman" w:hAnsi="Times New Roman"/>
          <w:sz w:val="24"/>
          <w:szCs w:val="24"/>
        </w:rPr>
        <w:t xml:space="preserve">Que, la reclamante expresa su disconformidad con el rechazo de cobertura, solicitando que la DEFASEG se sirva atender su caso, considerando los antecedentes y fundamentos enunciados resumidamente a continuación: (1) solicita que se cumpla con hacer el abono de la Cobertura Adicional por Muerte Accidental por ambos seguros, ya que es la única beneficiaria de los seguros de vida contratados por </w:t>
      </w:r>
      <w:r w:rsidRPr="2D50257A" w:rsidR="00561856">
        <w:rPr>
          <w:rFonts w:ascii="Times New Roman" w:hAnsi="Times New Roman"/>
          <w:sz w:val="24"/>
          <w:szCs w:val="24"/>
        </w:rPr>
        <w:t>su</w:t>
      </w:r>
      <w:r w:rsidRPr="2D50257A" w:rsidR="00AD4FC1">
        <w:rPr>
          <w:rFonts w:ascii="Times New Roman" w:hAnsi="Times New Roman"/>
          <w:sz w:val="24"/>
          <w:szCs w:val="24"/>
        </w:rPr>
        <w:t xml:space="preserve"> hijo </w:t>
      </w:r>
      <w:r w:rsidRPr="2D50257A" w:rsidR="3523523E">
        <w:rPr>
          <w:rFonts w:ascii="Times New Roman" w:hAnsi="Times New Roman"/>
          <w:sz w:val="24"/>
          <w:szCs w:val="24"/>
        </w:rPr>
        <w:t>.......................................................................</w:t>
      </w:r>
      <w:r w:rsidRPr="2D50257A" w:rsidR="00AD4FC1">
        <w:rPr>
          <w:rFonts w:ascii="Times New Roman" w:hAnsi="Times New Roman"/>
          <w:sz w:val="24"/>
          <w:szCs w:val="24"/>
        </w:rPr>
        <w:t xml:space="preserve">; (2) el fallecimiento de su hijo titular de la póliza sí fue un evento imprevisto, súbito y ajeno a su voluntad, ya que no pudo saber que él iba a ser asesinado y menos confundido con otra persona que concordaba con su nombre, menos que tenían armas de fuego con las que acabaron con su vida; (3) en los contratos de Seguros (Protección Ahorro </w:t>
      </w:r>
      <w:r w:rsidRPr="2D50257A" w:rsidR="6E452376">
        <w:rPr>
          <w:rFonts w:ascii="Times New Roman" w:hAnsi="Times New Roman"/>
          <w:sz w:val="24"/>
          <w:szCs w:val="24"/>
        </w:rPr>
        <w:t>.....................................</w:t>
      </w:r>
      <w:r w:rsidRPr="2D50257A" w:rsidR="00AD4FC1">
        <w:rPr>
          <w:rFonts w:ascii="Times New Roman" w:hAnsi="Times New Roman"/>
          <w:sz w:val="24"/>
          <w:szCs w:val="24"/>
        </w:rPr>
        <w:t xml:space="preserve"> y Protección Familiar </w:t>
      </w:r>
      <w:r w:rsidRPr="2D50257A" w:rsidR="5B91FCAC">
        <w:rPr>
          <w:rFonts w:ascii="Times New Roman" w:hAnsi="Times New Roman"/>
          <w:sz w:val="24"/>
          <w:szCs w:val="24"/>
        </w:rPr>
        <w:t>.....................................</w:t>
      </w:r>
      <w:r w:rsidRPr="2D50257A" w:rsidR="00AD4FC1">
        <w:rPr>
          <w:rFonts w:ascii="Times New Roman" w:hAnsi="Times New Roman"/>
          <w:sz w:val="24"/>
          <w:szCs w:val="24"/>
        </w:rPr>
        <w:t xml:space="preserve">), que suscribió su hijo, se contempla la “indemnización adicional por muerte accidental” que se encuentra debidamente acreditada en el Informe Policial No 11-2023-IIMACREPOL-REGPOLAM/DIVINCRI-DEPINCRI-AIH, donde se determina claramente la causa de la Muerte; (4) siendo que en la página 65 acápite W del Informe Policial </w:t>
      </w:r>
      <w:r w:rsidRPr="2D50257A" w:rsidR="00AD4FC1">
        <w:rPr>
          <w:rFonts w:ascii="Times New Roman" w:hAnsi="Times New Roman"/>
          <w:sz w:val="24"/>
          <w:szCs w:val="24"/>
        </w:rPr>
        <w:t>N°</w:t>
      </w:r>
      <w:r w:rsidRPr="2D50257A" w:rsidR="00AD4FC1">
        <w:rPr>
          <w:rFonts w:ascii="Times New Roman" w:hAnsi="Times New Roman"/>
          <w:sz w:val="24"/>
          <w:szCs w:val="24"/>
        </w:rPr>
        <w:t xml:space="preserve"> 11-2023-IIMACREPOL-REGPOLAM/DIVINCRI-DEPINCRI-AIH, sobre el “Móvil de los Hechos”, fue producido por un ajuste de cuentas en la modalidad de “Crimen por encargo” contra de </w:t>
      </w:r>
      <w:r w:rsidRPr="2D50257A" w:rsidR="11B7563E">
        <w:rPr>
          <w:rFonts w:ascii="Times New Roman" w:hAnsi="Times New Roman"/>
          <w:sz w:val="24"/>
          <w:szCs w:val="24"/>
        </w:rPr>
        <w:t>.........................................................................</w:t>
      </w:r>
      <w:r w:rsidRPr="2D50257A" w:rsidR="00AD4FC1">
        <w:rPr>
          <w:rFonts w:ascii="Times New Roman" w:hAnsi="Times New Roman"/>
          <w:sz w:val="24"/>
          <w:szCs w:val="24"/>
        </w:rPr>
        <w:t xml:space="preserve"> alias “</w:t>
      </w:r>
      <w:r w:rsidRPr="2D50257A" w:rsidR="37B41C02">
        <w:rPr>
          <w:rFonts w:ascii="Times New Roman" w:hAnsi="Times New Roman"/>
          <w:sz w:val="24"/>
          <w:szCs w:val="24"/>
        </w:rPr>
        <w:t>..............</w:t>
      </w:r>
      <w:r w:rsidRPr="2D50257A" w:rsidR="00AD4FC1">
        <w:rPr>
          <w:rFonts w:ascii="Times New Roman" w:hAnsi="Times New Roman"/>
          <w:sz w:val="24"/>
          <w:szCs w:val="24"/>
        </w:rPr>
        <w:t xml:space="preserve">”, siendo que se ha determinado que </w:t>
      </w:r>
      <w:r w:rsidRPr="2D50257A" w:rsidR="3523523E">
        <w:rPr>
          <w:rFonts w:ascii="Times New Roman" w:hAnsi="Times New Roman"/>
          <w:sz w:val="24"/>
          <w:szCs w:val="24"/>
        </w:rPr>
        <w:t>.......................................................................</w:t>
      </w:r>
      <w:r w:rsidRPr="2D50257A" w:rsidR="00AD4FC1">
        <w:rPr>
          <w:rFonts w:ascii="Times New Roman" w:hAnsi="Times New Roman"/>
          <w:sz w:val="24"/>
          <w:szCs w:val="24"/>
        </w:rPr>
        <w:t xml:space="preserve"> fue confundido por los sicarios, ya que se encontraba en el lugar y hora equivocada, siendo que el reglaje y el delito de sicariato no debería haber sido perpetrado a su persona, estando dentro de los alcances de la cobertura de la Póliza; (5) siendo que en </w:t>
      </w:r>
      <w:r w:rsidRPr="2D50257A" w:rsidR="00AD4FC1">
        <w:rPr>
          <w:rFonts w:ascii="Times New Roman" w:hAnsi="Times New Roman"/>
          <w:sz w:val="24"/>
          <w:szCs w:val="24"/>
        </w:rPr>
        <w:t>la páginas</w:t>
      </w:r>
      <w:r w:rsidRPr="2D50257A" w:rsidR="00AD4FC1">
        <w:rPr>
          <w:rFonts w:ascii="Times New Roman" w:hAnsi="Times New Roman"/>
          <w:sz w:val="24"/>
          <w:szCs w:val="24"/>
        </w:rPr>
        <w:t xml:space="preserve"> 58 y 59 acápites IV inciso d y f se determina que el fallecido </w:t>
      </w:r>
      <w:r w:rsidRPr="2D50257A" w:rsidR="3523523E">
        <w:rPr>
          <w:rFonts w:ascii="Times New Roman" w:hAnsi="Times New Roman"/>
          <w:sz w:val="24"/>
          <w:szCs w:val="24"/>
        </w:rPr>
        <w:t>.......................................................................</w:t>
      </w:r>
      <w:r w:rsidRPr="2D50257A" w:rsidR="00AD4FC1">
        <w:rPr>
          <w:rFonts w:ascii="Times New Roman" w:hAnsi="Times New Roman"/>
          <w:sz w:val="24"/>
          <w:szCs w:val="24"/>
        </w:rPr>
        <w:t xml:space="preserve"> fue acribillado por arma en el taxi donde se encontraba en compañía de su pareja y el taxista quien los transportaba, así mismo se determina la causa de muerte </w:t>
      </w:r>
      <w:r w:rsidRPr="2D50257A" w:rsidR="00AD4FC1">
        <w:rPr>
          <w:rFonts w:ascii="Times New Roman" w:hAnsi="Times New Roman"/>
          <w:i w:val="1"/>
          <w:iCs w:val="1"/>
          <w:sz w:val="24"/>
          <w:szCs w:val="24"/>
        </w:rPr>
        <w:t xml:space="preserve">“perforación cardiaca y pulmonar, traumatismo </w:t>
      </w:r>
      <w:r w:rsidRPr="2D50257A" w:rsidR="00AD4FC1">
        <w:rPr>
          <w:rFonts w:ascii="Times New Roman" w:hAnsi="Times New Roman"/>
          <w:i w:val="1"/>
          <w:iCs w:val="1"/>
          <w:sz w:val="24"/>
          <w:szCs w:val="24"/>
        </w:rPr>
        <w:t>torácico penetrante, traumatismo cráneo facial y torácico por paf”</w:t>
      </w:r>
      <w:r w:rsidRPr="2D50257A" w:rsidR="00AD4FC1">
        <w:rPr>
          <w:rFonts w:ascii="Times New Roman" w:hAnsi="Times New Roman"/>
          <w:sz w:val="24"/>
          <w:szCs w:val="24"/>
        </w:rPr>
        <w:t xml:space="preserve"> siendo el causante </w:t>
      </w:r>
      <w:r w:rsidRPr="2D50257A" w:rsidR="00AD4FC1">
        <w:rPr>
          <w:rFonts w:ascii="Times New Roman" w:hAnsi="Times New Roman"/>
          <w:i w:val="1"/>
          <w:iCs w:val="1"/>
          <w:sz w:val="24"/>
          <w:szCs w:val="24"/>
        </w:rPr>
        <w:t>“proyectil de arma de fuego”</w:t>
      </w:r>
      <w:r w:rsidRPr="2D50257A" w:rsidR="00AD4FC1">
        <w:rPr>
          <w:rFonts w:ascii="Times New Roman" w:hAnsi="Times New Roman"/>
          <w:sz w:val="24"/>
          <w:szCs w:val="24"/>
        </w:rPr>
        <w:t xml:space="preserve">, habiendo calificado la muerte como homicidio calificado; (6) se cumple con la condición de Muerte Accidental, ya que su hijo fue asesinado de manera imprevista, súbita y ajena a su voluntad, ya que se encontraba en un taxi dirigiéndose a comer y en moto lo abalearon y no pudo saber que él iba a ser asesinado y menos confundido con otra persona que concordaba con su nombre, menos que tenían armas de fuego con las que acabaron con su vida; (7) dentro de las causales de exclusiones no se encuentra la modalidad por la cual falleció el asegurado, así mismo su hijo no era el blanco de los sicarios sino otra persona plenamente identificada con nombre propio, pero en el ínterin de los hechos es que por la coincidencia del nombre es que se ejecutó a quien en vida fue su hijo. </w:t>
      </w:r>
    </w:p>
    <w:p w:rsidRPr="00AA3E86" w:rsidR="00AD4FC1" w:rsidP="00AD4FC1" w:rsidRDefault="00AD4FC1" w14:paraId="1D815B94" w14:textId="3C24AA72">
      <w:pPr>
        <w:jc w:val="both"/>
        <w:rPr>
          <w:rFonts w:ascii="Times New Roman" w:hAnsi="Times New Roman"/>
          <w:sz w:val="24"/>
          <w:szCs w:val="24"/>
          <w:lang w:eastAsia="es-PE"/>
        </w:rPr>
      </w:pPr>
      <w:r w:rsidRPr="2D50257A" w:rsidR="00AD4FC1">
        <w:rPr>
          <w:rFonts w:ascii="Times New Roman" w:hAnsi="Times New Roman"/>
          <w:sz w:val="24"/>
          <w:szCs w:val="24"/>
        </w:rPr>
        <w:t xml:space="preserve">Que, por su parte, </w:t>
      </w:r>
      <w:r w:rsidRPr="2D50257A" w:rsidR="607ACA48">
        <w:rPr>
          <w:rFonts w:ascii="Times New Roman" w:hAnsi="Times New Roman"/>
          <w:sz w:val="24"/>
          <w:szCs w:val="24"/>
        </w:rPr>
        <w:t>..................................</w:t>
      </w:r>
      <w:r w:rsidRPr="2D50257A" w:rsidR="00AD4FC1">
        <w:rPr>
          <w:rFonts w:ascii="Times New Roman" w:hAnsi="Times New Roman"/>
          <w:sz w:val="24"/>
          <w:szCs w:val="24"/>
        </w:rPr>
        <w:t xml:space="preserve"> solicita que la reclamación sea declarada infundada, atendiendo resumidamente a lo siguiente: (1)</w:t>
      </w:r>
      <w:r w:rsidRPr="2D50257A" w:rsidR="00AD4FC1">
        <w:rPr>
          <w:rFonts w:ascii="Times New Roman" w:hAnsi="Times New Roman"/>
          <w:sz w:val="24"/>
          <w:szCs w:val="24"/>
          <w:lang w:val="es-MX"/>
        </w:rPr>
        <w:t xml:space="preserve"> l</w:t>
      </w:r>
      <w:r w:rsidRPr="2D50257A" w:rsidR="00AD4FC1">
        <w:rPr>
          <w:rFonts w:ascii="Times New Roman" w:hAnsi="Times New Roman"/>
          <w:sz w:val="24"/>
          <w:szCs w:val="24"/>
          <w:lang w:eastAsia="es-PE"/>
        </w:rPr>
        <w:t xml:space="preserve">a muerte violenta del </w:t>
      </w:r>
      <w:r w:rsidRPr="2D50257A" w:rsidR="00AD4FC1">
        <w:rPr>
          <w:rFonts w:ascii="Times New Roman" w:hAnsi="Times New Roman"/>
          <w:sz w:val="24"/>
          <w:szCs w:val="24"/>
          <w:lang w:eastAsia="es-PE"/>
        </w:rPr>
        <w:t>Teniente</w:t>
      </w:r>
      <w:r w:rsidRPr="2D50257A" w:rsidR="00AD4FC1">
        <w:rPr>
          <w:rFonts w:ascii="Times New Roman" w:hAnsi="Times New Roman"/>
          <w:sz w:val="24"/>
          <w:szCs w:val="24"/>
          <w:lang w:eastAsia="es-PE"/>
        </w:rPr>
        <w:t xml:space="preserve"> PNP </w:t>
      </w:r>
      <w:r w:rsidRPr="2D50257A" w:rsidR="798D5CB0">
        <w:rPr>
          <w:rFonts w:ascii="Times New Roman" w:hAnsi="Times New Roman"/>
          <w:sz w:val="24"/>
          <w:szCs w:val="24"/>
          <w:lang w:eastAsia="es-PE"/>
        </w:rPr>
        <w:t>..........................................................</w:t>
      </w:r>
      <w:r w:rsidRPr="2D50257A" w:rsidR="00AD4FC1">
        <w:rPr>
          <w:rFonts w:ascii="Times New Roman" w:hAnsi="Times New Roman"/>
          <w:sz w:val="24"/>
          <w:szCs w:val="24"/>
          <w:lang w:eastAsia="es-PE"/>
        </w:rPr>
        <w:t xml:space="preserve"> se encuentra acreditada con el Certificado de Necropsia, de fecha 03 de enero de 2023, emitido por el Instituto de Medicina Legal, donde el médico legista determinó como causa de muerte: -Perforación cardiaca y pulmonar, - Traumatismo torácico penetrante, - Traumatismo cráneo facial y torácico por PAF. Siendo el agente causante: proyectil de arma de fuego; (2) de acuerdo con las circunstancias que rodean la muerte del asegurado </w:t>
      </w:r>
      <w:r w:rsidRPr="2D50257A" w:rsidR="4AC3FDEC">
        <w:rPr>
          <w:rFonts w:ascii="Times New Roman" w:hAnsi="Times New Roman"/>
          <w:sz w:val="24"/>
          <w:szCs w:val="24"/>
          <w:lang w:eastAsia="es-PE"/>
        </w:rPr>
        <w:t>..........................................................</w:t>
      </w:r>
      <w:r w:rsidRPr="2D50257A" w:rsidR="00AD4FC1">
        <w:rPr>
          <w:rFonts w:ascii="Times New Roman" w:hAnsi="Times New Roman"/>
          <w:sz w:val="24"/>
          <w:szCs w:val="24"/>
          <w:lang w:eastAsia="es-PE"/>
        </w:rPr>
        <w:t xml:space="preserve"> no corresponde activar el pago de la cobertura adicional por muerte accidental, por lo que no existen hechos imprevisibles o incontrolables que hayan podido causar su muerte y que califiquen como muerte accidental, en tanto la misma estaría calificada como un homicidio calificado y no un accidente bajo los alcances de la póliza; (3) de acuerdo con el condicionado general de la Póliza, el cual define a) Accidente: Se entiende por Accidente, toda lesión corporal producida por la acción imprevista, fortuita y/u ocasional, de una fuerza externa que obra súbitamente sobre la persona del ASEGURADO independientemente de su voluntad y que pueda ser determinada por los médicos de una manera cierta; (4) se define accidente como todo suceso imprevisto, involuntario, repentino y fortuito, causado por medios externos y que de un modo violento afecte el organismo del ASEGURADO, ocasionándole una o más lesiones que se manifiesten por contusiones o heridas visibles, y también por lesiones internas o inmersión, reveladas por los exámenes correspondientes; (5) se puede definir accidente como cualquier hecho o fenómeno traumático o morboso espontáneo que sobreviene en el individuo sano, o en el curso de una enfermedad; (6) un accidente está condicionado a la presencia de hechos de carácter imprevisible e incontrolable que finalmente lo terminan produciendo; (7) un homicidio premeditado, consiste en la actuación de un individuo o grupo de individuos con la finalidad de acabar con la vida de una persona de manera planeada o coordinado.</w:t>
      </w:r>
    </w:p>
    <w:p w:rsidRPr="00AA3E86" w:rsidR="00AD4FC1" w:rsidP="00AD4FC1" w:rsidRDefault="00AD4FC1" w14:paraId="38149C16" w14:textId="77777777">
      <w:pPr>
        <w:jc w:val="both"/>
        <w:outlineLvl w:val="0"/>
        <w:rPr>
          <w:rFonts w:ascii="Times New Roman" w:hAnsi="Times New Roman"/>
          <w:sz w:val="24"/>
          <w:szCs w:val="24"/>
        </w:rPr>
      </w:pPr>
      <w:r w:rsidRPr="00AA3E86">
        <w:rPr>
          <w:rStyle w:val="Textoennegrita"/>
          <w:rFonts w:ascii="Times New Roman" w:hAnsi="Times New Roman"/>
          <w:sz w:val="24"/>
          <w:szCs w:val="24"/>
        </w:rPr>
        <w:t>CONSIDERANDO:</w:t>
      </w:r>
    </w:p>
    <w:p w:rsidRPr="00AA3E86" w:rsidR="00AD4FC1" w:rsidP="00AD4FC1" w:rsidRDefault="00AD4FC1" w14:paraId="790AE83D" w14:textId="77777777">
      <w:pPr>
        <w:jc w:val="both"/>
        <w:rPr>
          <w:rStyle w:val="Textoennegrita"/>
          <w:rFonts w:ascii="Times New Roman" w:hAnsi="Times New Roman"/>
          <w:sz w:val="24"/>
          <w:szCs w:val="24"/>
        </w:rPr>
      </w:pPr>
      <w:r w:rsidRPr="00AA3E86">
        <w:rPr>
          <w:rFonts w:ascii="Times New Roman" w:hAnsi="Times New Roman"/>
          <w:b/>
          <w:sz w:val="24"/>
          <w:szCs w:val="24"/>
          <w:u w:val="single"/>
        </w:rPr>
        <w:t>PRIMERO</w:t>
      </w:r>
      <w:r w:rsidRPr="00AA3E86">
        <w:rPr>
          <w:rFonts w:ascii="Times New Roman" w:hAnsi="Times New Roman"/>
          <w:sz w:val="24"/>
          <w:szCs w:val="24"/>
        </w:rPr>
        <w:t xml:space="preserve">: Conforme al Reglamento de la Defensoría del Asegurado, </w:t>
      </w:r>
      <w:r w:rsidRPr="00AA3E86">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A3E86" w:rsidR="00AD4FC1" w:rsidP="00AD4FC1" w:rsidRDefault="00AD4FC1" w14:paraId="675F1FAC" w14:textId="77777777">
      <w:pPr>
        <w:jc w:val="both"/>
        <w:rPr>
          <w:rFonts w:ascii="Times New Roman" w:hAnsi="Times New Roman"/>
          <w:sz w:val="24"/>
          <w:szCs w:val="24"/>
        </w:rPr>
      </w:pPr>
      <w:r w:rsidRPr="00AA3E86">
        <w:rPr>
          <w:rFonts w:ascii="Times New Roman" w:hAnsi="Times New Roman"/>
          <w:b/>
          <w:sz w:val="24"/>
          <w:szCs w:val="24"/>
          <w:u w:val="single"/>
        </w:rPr>
        <w:lastRenderedPageBreak/>
        <w:t>SEGUNDO</w:t>
      </w:r>
      <w:r w:rsidRPr="00AA3E86">
        <w:rPr>
          <w:rFonts w:ascii="Times New Roman" w:hAnsi="Times New Roman"/>
          <w:sz w:val="24"/>
          <w:szCs w:val="24"/>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A3E86" w:rsidR="00AD4FC1" w:rsidP="00AD4FC1" w:rsidRDefault="00AD4FC1" w14:paraId="3B7EB5C7" w14:textId="77777777">
      <w:pPr>
        <w:jc w:val="both"/>
        <w:rPr>
          <w:rFonts w:ascii="Times New Roman" w:hAnsi="Times New Roman"/>
          <w:sz w:val="24"/>
          <w:szCs w:val="24"/>
        </w:rPr>
      </w:pPr>
      <w:r w:rsidRPr="00AA3E86">
        <w:rPr>
          <w:rStyle w:val="Textoennegrita"/>
          <w:rFonts w:ascii="Times New Roman" w:hAnsi="Times New Roman"/>
          <w:sz w:val="24"/>
          <w:szCs w:val="24"/>
          <w:u w:val="single"/>
        </w:rPr>
        <w:t>TERCERO</w:t>
      </w:r>
      <w:r w:rsidRPr="00AA3E86">
        <w:rPr>
          <w:rStyle w:val="Textoennegrita"/>
          <w:rFonts w:ascii="Times New Roman" w:hAnsi="Times New Roman"/>
          <w:sz w:val="24"/>
          <w:szCs w:val="24"/>
        </w:rPr>
        <w:t>:</w:t>
      </w:r>
      <w:r w:rsidRPr="00AA3E86">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AA3E86" w:rsidR="00AD4FC1" w:rsidP="00AD4FC1" w:rsidRDefault="00AD4FC1" w14:paraId="1B826B2C" w14:textId="77777777">
      <w:pPr>
        <w:jc w:val="both"/>
        <w:rPr>
          <w:rFonts w:ascii="Times New Roman" w:hAnsi="Times New Roman"/>
          <w:bCs/>
          <w:sz w:val="24"/>
          <w:szCs w:val="24"/>
        </w:rPr>
      </w:pPr>
      <w:r w:rsidRPr="00AA3E86">
        <w:rPr>
          <w:rFonts w:ascii="Times New Roman" w:hAnsi="Times New Roman"/>
          <w:b/>
          <w:sz w:val="24"/>
          <w:szCs w:val="24"/>
          <w:u w:val="single"/>
        </w:rPr>
        <w:t>CUARTO</w:t>
      </w:r>
      <w:r w:rsidRPr="00AA3E86">
        <w:rPr>
          <w:rFonts w:ascii="Times New Roman" w:hAnsi="Times New Roman"/>
          <w:b/>
          <w:sz w:val="24"/>
          <w:szCs w:val="24"/>
        </w:rPr>
        <w:t>:</w:t>
      </w:r>
      <w:r w:rsidRPr="00AA3E86">
        <w:rPr>
          <w:rFonts w:ascii="Times New Roman" w:hAnsi="Times New Roman"/>
          <w:sz w:val="24"/>
          <w:szCs w:val="24"/>
        </w:rPr>
        <w:t xml:space="preserve"> </w:t>
      </w:r>
      <w:r w:rsidRPr="00AA3E86">
        <w:rPr>
          <w:rStyle w:val="Textoennegrita"/>
          <w:rFonts w:ascii="Times New Roman" w:hAnsi="Times New Roman"/>
          <w:b w:val="0"/>
          <w:sz w:val="24"/>
          <w:szCs w:val="24"/>
        </w:rPr>
        <w:t>Que, en materia procesal</w:t>
      </w:r>
      <w:r w:rsidRPr="00AA3E86">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AA3E86" w:rsidR="00AD4FC1" w:rsidP="00AD4FC1" w:rsidRDefault="00AD4FC1" w14:paraId="0A00307E" w14:textId="77777777">
      <w:pPr>
        <w:jc w:val="both"/>
        <w:rPr>
          <w:rFonts w:ascii="Times New Roman" w:hAnsi="Times New Roman"/>
          <w:sz w:val="24"/>
          <w:szCs w:val="24"/>
        </w:rPr>
      </w:pPr>
      <w:r w:rsidRPr="00AA3E86">
        <w:rPr>
          <w:rStyle w:val="Textoennegrita"/>
          <w:rFonts w:ascii="Times New Roman" w:hAnsi="Times New Roman"/>
          <w:sz w:val="24"/>
          <w:szCs w:val="24"/>
          <w:u w:val="single"/>
        </w:rPr>
        <w:t>QUINTO</w:t>
      </w:r>
      <w:r w:rsidRPr="00AA3E86">
        <w:rPr>
          <w:rStyle w:val="Textoennegrita"/>
          <w:rFonts w:ascii="Times New Roman" w:hAnsi="Times New Roman"/>
          <w:sz w:val="24"/>
          <w:szCs w:val="24"/>
        </w:rPr>
        <w:t>:</w:t>
      </w:r>
      <w:r w:rsidRPr="00AA3E86">
        <w:rPr>
          <w:rStyle w:val="Textoennegrita"/>
          <w:rFonts w:ascii="Times New Roman" w:hAnsi="Times New Roman"/>
          <w:b w:val="0"/>
          <w:sz w:val="24"/>
          <w:szCs w:val="24"/>
        </w:rPr>
        <w:t xml:space="preserve"> </w:t>
      </w:r>
      <w:r w:rsidRPr="00AA3E86">
        <w:rPr>
          <w:rFonts w:ascii="Times New Roman" w:hAnsi="Times New Roman"/>
          <w:sz w:val="24"/>
          <w:szCs w:val="24"/>
        </w:rPr>
        <w:t>Que, de acuerdo con los términos contenidos en el rechazo, la reclamación y en la respectiva absolución, así como a lo tratado en la audiencia de vista, la solución de la presente controversia consiste en determinar si en el presente caso el lamentable fallecimiento del asegurado califica o no como un accidente conforme a los términos contractuales pactados.</w:t>
      </w:r>
    </w:p>
    <w:p w:rsidRPr="00AA3E86" w:rsidR="00AD4FC1" w:rsidP="00AD4FC1" w:rsidRDefault="00AD4FC1" w14:paraId="75AA5E3E" w14:textId="77777777">
      <w:pPr>
        <w:tabs>
          <w:tab w:val="left" w:pos="2160"/>
        </w:tabs>
        <w:jc w:val="both"/>
        <w:rPr>
          <w:rFonts w:ascii="Times New Roman" w:hAnsi="Times New Roman"/>
          <w:sz w:val="24"/>
          <w:szCs w:val="24"/>
        </w:rPr>
      </w:pPr>
      <w:r w:rsidRPr="00AA3E86">
        <w:rPr>
          <w:rFonts w:ascii="Times New Roman" w:hAnsi="Times New Roman"/>
          <w:b/>
          <w:sz w:val="24"/>
          <w:szCs w:val="24"/>
          <w:u w:val="single"/>
        </w:rPr>
        <w:t>SEXTO</w:t>
      </w:r>
      <w:r w:rsidRPr="00AA3E86">
        <w:rPr>
          <w:rFonts w:ascii="Times New Roman" w:hAnsi="Times New Roman"/>
          <w:b/>
          <w:sz w:val="24"/>
          <w:szCs w:val="24"/>
        </w:rPr>
        <w:t>:</w:t>
      </w:r>
      <w:r w:rsidRPr="00AA3E86">
        <w:rPr>
          <w:rFonts w:ascii="Times New Roman" w:hAnsi="Times New Roman"/>
          <w:sz w:val="24"/>
          <w:szCs w:val="24"/>
        </w:rPr>
        <w:t xml:space="preserve"> Es un hecho no controvertido que el asegurado fue víctima de un homicidio calificado en la modalidad de sicariato.</w:t>
      </w:r>
    </w:p>
    <w:p w:rsidRPr="00AA3E86" w:rsidR="00AD4FC1" w:rsidP="00AA3E86" w:rsidRDefault="00AD4FC1" w14:paraId="520D40C8" w14:textId="18A645D8">
      <w:pPr>
        <w:tabs>
          <w:tab w:val="left" w:pos="2160"/>
        </w:tabs>
        <w:jc w:val="both"/>
        <w:rPr>
          <w:rFonts w:ascii="Times New Roman" w:hAnsi="Times New Roman"/>
          <w:sz w:val="24"/>
          <w:szCs w:val="24"/>
        </w:rPr>
      </w:pPr>
      <w:r w:rsidRPr="00AA3E86">
        <w:rPr>
          <w:rFonts w:ascii="Times New Roman" w:hAnsi="Times New Roman"/>
          <w:sz w:val="24"/>
          <w:szCs w:val="24"/>
        </w:rPr>
        <w:t>De acuerdo con las investigaciones policiales y del Ministerio Público, dicho homicidio fue consecuencia de que los delincuentes confundieron al asegurado con la persona objetivo del crimen que les fue encargado.</w:t>
      </w:r>
    </w:p>
    <w:p w:rsidRPr="00AA3E86" w:rsidR="00AD4FC1" w:rsidP="2D50257A" w:rsidRDefault="00AD4FC1" w14:paraId="617B291F" w14:textId="1D891479">
      <w:pPr>
        <w:numPr>
          <w:ilvl w:val="1"/>
          <w:numId w:val="20"/>
        </w:numPr>
        <w:spacing w:after="0" w:line="256" w:lineRule="auto"/>
        <w:contextualSpacing/>
        <w:jc w:val="both"/>
        <w:rPr>
          <w:rFonts w:ascii="Times New Roman" w:hAnsi="Times New Roman"/>
          <w:i w:val="1"/>
          <w:iCs w:val="1"/>
          <w:sz w:val="24"/>
          <w:szCs w:val="24"/>
        </w:rPr>
      </w:pPr>
      <w:r w:rsidRPr="2D50257A" w:rsidR="00AD4FC1">
        <w:rPr>
          <w:rFonts w:ascii="Times New Roman" w:hAnsi="Times New Roman"/>
          <w:i w:val="1"/>
          <w:iCs w:val="1"/>
          <w:sz w:val="24"/>
          <w:szCs w:val="24"/>
        </w:rPr>
        <w:t xml:space="preserve"> </w:t>
      </w:r>
      <w:r w:rsidRPr="2D50257A" w:rsidR="00AD4FC1">
        <w:rPr>
          <w:rFonts w:ascii="Times New Roman" w:hAnsi="Times New Roman"/>
          <w:b w:val="1"/>
          <w:bCs w:val="1"/>
          <w:i w:val="1"/>
          <w:iCs w:val="1"/>
          <w:sz w:val="24"/>
          <w:szCs w:val="24"/>
          <w:u w:val="single"/>
        </w:rPr>
        <w:t>ANALISIS DE LOS HECHOS</w:t>
      </w:r>
      <w:r w:rsidRPr="2D50257A" w:rsidR="00AD4FC1">
        <w:rPr>
          <w:rFonts w:ascii="Times New Roman" w:hAnsi="Times New Roman"/>
          <w:i w:val="1"/>
          <w:iCs w:val="1"/>
          <w:sz w:val="24"/>
          <w:szCs w:val="24"/>
        </w:rPr>
        <w:t xml:space="preserve">, siendo que en la página 65 acápite W del Informe Policial </w:t>
      </w:r>
      <w:r w:rsidRPr="2D50257A" w:rsidR="00AD4FC1">
        <w:rPr>
          <w:rFonts w:ascii="Times New Roman" w:hAnsi="Times New Roman"/>
          <w:i w:val="1"/>
          <w:iCs w:val="1"/>
          <w:sz w:val="24"/>
          <w:szCs w:val="24"/>
        </w:rPr>
        <w:t>N°</w:t>
      </w:r>
      <w:r w:rsidRPr="2D50257A" w:rsidR="00AD4FC1">
        <w:rPr>
          <w:rFonts w:ascii="Times New Roman" w:hAnsi="Times New Roman"/>
          <w:i w:val="1"/>
          <w:iCs w:val="1"/>
          <w:sz w:val="24"/>
          <w:szCs w:val="24"/>
        </w:rPr>
        <w:t xml:space="preserve"> 11-2023-IIMACREPOL-REGPOLAM/DIVINCRI-DEPINCRI-AIH, sobre el </w:t>
      </w:r>
      <w:r w:rsidRPr="2D50257A" w:rsidR="00AD4FC1">
        <w:rPr>
          <w:rFonts w:ascii="Times New Roman" w:hAnsi="Times New Roman"/>
          <w:b w:val="1"/>
          <w:bCs w:val="1"/>
          <w:i w:val="1"/>
          <w:iCs w:val="1"/>
          <w:sz w:val="24"/>
          <w:szCs w:val="24"/>
          <w:u w:val="single"/>
        </w:rPr>
        <w:t>MOVIL DE LOS HECHOS</w:t>
      </w:r>
      <w:r w:rsidRPr="2D50257A" w:rsidR="00AD4FC1">
        <w:rPr>
          <w:rFonts w:ascii="Times New Roman" w:hAnsi="Times New Roman"/>
          <w:i w:val="1"/>
          <w:iCs w:val="1"/>
          <w:sz w:val="24"/>
          <w:szCs w:val="24"/>
        </w:rPr>
        <w:t xml:space="preserve">, fue producido por un ajuste de cuentas en la modalidad de </w:t>
      </w:r>
      <w:r w:rsidRPr="2D50257A" w:rsidR="00AD4FC1">
        <w:rPr>
          <w:rFonts w:ascii="Times New Roman" w:hAnsi="Times New Roman"/>
          <w:b w:val="1"/>
          <w:bCs w:val="1"/>
          <w:i w:val="1"/>
          <w:iCs w:val="1"/>
          <w:sz w:val="24"/>
          <w:szCs w:val="24"/>
          <w:u w:val="single"/>
        </w:rPr>
        <w:t>“CRIMEN POR ENCARGO</w:t>
      </w:r>
      <w:r w:rsidRPr="2D50257A" w:rsidR="00AD4FC1">
        <w:rPr>
          <w:rFonts w:ascii="Times New Roman" w:hAnsi="Times New Roman"/>
          <w:i w:val="1"/>
          <w:iCs w:val="1"/>
          <w:sz w:val="24"/>
          <w:szCs w:val="24"/>
        </w:rPr>
        <w:t xml:space="preserve">” contra de </w:t>
      </w:r>
      <w:r w:rsidRPr="2D50257A" w:rsidR="11B7563E">
        <w:rPr>
          <w:rFonts w:ascii="Times New Roman" w:hAnsi="Times New Roman"/>
          <w:b w:val="1"/>
          <w:bCs w:val="1"/>
          <w:i w:val="1"/>
          <w:iCs w:val="1"/>
          <w:sz w:val="24"/>
          <w:szCs w:val="24"/>
          <w:u w:val="single"/>
        </w:rPr>
        <w:t>.........................................................................</w:t>
      </w:r>
      <w:r w:rsidRPr="2D50257A" w:rsidR="00AD4FC1">
        <w:rPr>
          <w:rFonts w:ascii="Times New Roman" w:hAnsi="Times New Roman"/>
          <w:i w:val="1"/>
          <w:iCs w:val="1"/>
          <w:sz w:val="24"/>
          <w:szCs w:val="24"/>
        </w:rPr>
        <w:t xml:space="preserve"> alias “</w:t>
      </w:r>
      <w:r w:rsidRPr="2D50257A" w:rsidR="37B41C02">
        <w:rPr>
          <w:rFonts w:ascii="Times New Roman" w:hAnsi="Times New Roman"/>
          <w:i w:val="1"/>
          <w:iCs w:val="1"/>
          <w:sz w:val="24"/>
          <w:szCs w:val="24"/>
        </w:rPr>
        <w:t>..............</w:t>
      </w:r>
      <w:r w:rsidRPr="2D50257A" w:rsidR="00AD4FC1">
        <w:rPr>
          <w:rFonts w:ascii="Times New Roman" w:hAnsi="Times New Roman"/>
          <w:i w:val="1"/>
          <w:iCs w:val="1"/>
          <w:sz w:val="24"/>
          <w:szCs w:val="24"/>
        </w:rPr>
        <w:t xml:space="preserve">”, siendo que se ha determinado que </w:t>
      </w:r>
      <w:r w:rsidRPr="2D50257A" w:rsidR="3523523E">
        <w:rPr>
          <w:rFonts w:ascii="Times New Roman" w:hAnsi="Times New Roman"/>
          <w:i w:val="1"/>
          <w:iCs w:val="1"/>
          <w:sz w:val="24"/>
          <w:szCs w:val="24"/>
        </w:rPr>
        <w:t>.......................................................................</w:t>
      </w:r>
      <w:r w:rsidRPr="2D50257A" w:rsidR="00AD4FC1">
        <w:rPr>
          <w:rFonts w:ascii="Times New Roman" w:hAnsi="Times New Roman"/>
          <w:i w:val="1"/>
          <w:iCs w:val="1"/>
          <w:sz w:val="24"/>
          <w:szCs w:val="24"/>
        </w:rPr>
        <w:t xml:space="preserve"> fue confundido por los SICARIOS, ya que se encontraba en el lugar y hora equivocada, siendo que el reglaje y el delito de </w:t>
      </w:r>
      <w:r w:rsidRPr="2D50257A" w:rsidR="00AD4FC1">
        <w:rPr>
          <w:rFonts w:ascii="Times New Roman" w:hAnsi="Times New Roman"/>
          <w:b w:val="1"/>
          <w:bCs w:val="1"/>
          <w:i w:val="1"/>
          <w:iCs w:val="1"/>
          <w:sz w:val="24"/>
          <w:szCs w:val="24"/>
          <w:u w:val="single"/>
        </w:rPr>
        <w:t>SICARIATO</w:t>
      </w:r>
      <w:r w:rsidRPr="2D50257A" w:rsidR="00AD4FC1">
        <w:rPr>
          <w:rFonts w:ascii="Times New Roman" w:hAnsi="Times New Roman"/>
          <w:i w:val="1"/>
          <w:iCs w:val="1"/>
          <w:sz w:val="24"/>
          <w:szCs w:val="24"/>
        </w:rPr>
        <w:t xml:space="preserve"> no debería haber sido perpetrado a su persona, estando dentro de los alcances de la cobertura de la Póliza.</w:t>
      </w:r>
    </w:p>
    <w:p w:rsidR="2D50257A" w:rsidP="2D50257A" w:rsidRDefault="2D50257A" w14:paraId="705F3426" w14:textId="624988F0">
      <w:pPr>
        <w:tabs>
          <w:tab w:val="left" w:leader="none" w:pos="2160"/>
        </w:tabs>
        <w:jc w:val="both"/>
      </w:pPr>
    </w:p>
    <w:p w:rsidRPr="00AA3E86" w:rsidR="00AD4FC1" w:rsidP="00AD4FC1" w:rsidRDefault="00AD4FC1" w14:paraId="4CE57CC0" w14:textId="4F0882E8">
      <w:pPr>
        <w:tabs>
          <w:tab w:val="left" w:pos="2160"/>
        </w:tabs>
        <w:jc w:val="both"/>
      </w:pPr>
      <w:r w:rsidR="33CBC926">
        <w:rPr/>
        <w:t>................................................................................................................................................</w:t>
      </w:r>
    </w:p>
    <w:p w:rsidR="2D50257A" w:rsidP="2D50257A" w:rsidRDefault="2D50257A" w14:paraId="1FE661B0" w14:textId="4E41F6AF">
      <w:pPr>
        <w:tabs>
          <w:tab w:val="left" w:leader="none" w:pos="2160"/>
        </w:tabs>
        <w:jc w:val="both"/>
      </w:pPr>
    </w:p>
    <w:p w:rsidRPr="00AA3E86" w:rsidR="00AD4FC1" w:rsidP="00AD4FC1" w:rsidRDefault="00AD4FC1" w14:paraId="7ABB6D50" w14:textId="77777777">
      <w:pPr>
        <w:tabs>
          <w:tab w:val="left" w:pos="2160"/>
        </w:tabs>
        <w:jc w:val="both"/>
        <w:rPr>
          <w:rFonts w:ascii="Times New Roman" w:hAnsi="Times New Roman"/>
          <w:sz w:val="24"/>
          <w:szCs w:val="24"/>
        </w:rPr>
      </w:pPr>
      <w:r w:rsidRPr="00AA3E86">
        <w:rPr>
          <w:rFonts w:ascii="Times New Roman" w:hAnsi="Times New Roman"/>
          <w:b/>
          <w:sz w:val="24"/>
          <w:szCs w:val="24"/>
          <w:u w:val="single"/>
        </w:rPr>
        <w:t>SÉPTIMO</w:t>
      </w:r>
      <w:r w:rsidRPr="00AA3E86">
        <w:rPr>
          <w:rFonts w:ascii="Times New Roman" w:hAnsi="Times New Roman"/>
          <w:b/>
          <w:sz w:val="24"/>
          <w:szCs w:val="24"/>
        </w:rPr>
        <w:t>:</w:t>
      </w:r>
      <w:r w:rsidRPr="00AA3E86">
        <w:rPr>
          <w:rFonts w:ascii="Times New Roman" w:hAnsi="Times New Roman"/>
          <w:bCs/>
          <w:sz w:val="24"/>
          <w:szCs w:val="24"/>
          <w:lang w:val="es-419"/>
        </w:rPr>
        <w:t xml:space="preserve"> En ese sentido para determinar si el fallecimiento del asegurado consecuencia de un homicidio calificado configura un riesgo cubierto por la Póliza</w:t>
      </w:r>
      <w:r w:rsidRPr="00AA3E86">
        <w:rPr>
          <w:rFonts w:ascii="Times New Roman" w:hAnsi="Times New Roman"/>
          <w:sz w:val="24"/>
          <w:szCs w:val="24"/>
          <w:lang w:val="es-419"/>
        </w:rPr>
        <w:t xml:space="preserve">, </w:t>
      </w:r>
      <w:r w:rsidRPr="00AA3E86">
        <w:rPr>
          <w:rFonts w:ascii="Times New Roman" w:hAnsi="Times New Roman"/>
          <w:sz w:val="24"/>
          <w:szCs w:val="24"/>
        </w:rPr>
        <w:t>se debe estar a la definición de accidente contenida en el Contrato de Seguro y al régimen de exclusiones contenido en la Póliza.</w:t>
      </w:r>
    </w:p>
    <w:p w:rsidRPr="00771D4E" w:rsidR="00AA3E86" w:rsidP="00AD4FC1" w:rsidRDefault="00AD4FC1" w14:paraId="5A2ADCA4" w14:textId="2FC1CD93">
      <w:pPr>
        <w:jc w:val="both"/>
        <w:rPr>
          <w:rFonts w:ascii="Times New Roman" w:hAnsi="Times New Roman"/>
          <w:sz w:val="24"/>
          <w:szCs w:val="24"/>
          <w:lang w:val="es-ES"/>
        </w:rPr>
      </w:pPr>
      <w:r w:rsidRPr="00AA3E86">
        <w:rPr>
          <w:rFonts w:ascii="Times New Roman" w:hAnsi="Times New Roman"/>
          <w:sz w:val="24"/>
          <w:szCs w:val="24"/>
        </w:rPr>
        <w:t xml:space="preserve">Como bien es sabido, en materia de seguros, el riesgo se delimita positiva (mediante declaración de los riesgos aceptados), como negativamente (mediante el régimen de exclusiones), por lo que en función a ello la aseguradora está obligada a otorgar o legitimada a rechazar la cobertura que le sea solicitada.  </w:t>
      </w:r>
    </w:p>
    <w:p w:rsidRPr="00AA3E86" w:rsidR="00AA3E86" w:rsidP="00AD4FC1" w:rsidRDefault="00AD4FC1" w14:paraId="09C059C9" w14:textId="318E9246">
      <w:pPr>
        <w:jc w:val="both"/>
        <w:rPr>
          <w:rFonts w:ascii="Times New Roman" w:hAnsi="Times New Roman"/>
          <w:sz w:val="24"/>
          <w:szCs w:val="24"/>
        </w:rPr>
      </w:pPr>
      <w:r w:rsidRPr="00AA3E86">
        <w:rPr>
          <w:rFonts w:ascii="Times New Roman" w:hAnsi="Times New Roman"/>
          <w:sz w:val="24"/>
          <w:szCs w:val="24"/>
        </w:rPr>
        <w:t>En cuanto a la delimitación positiva, se define accidente en los siguientes términos:</w:t>
      </w:r>
    </w:p>
    <w:p w:rsidRPr="00AA3E86" w:rsidR="00AD4FC1" w:rsidP="00AA3E86" w:rsidRDefault="00AD4FC1" w14:paraId="760DB0AF" w14:textId="17760A23">
      <w:pPr>
        <w:ind w:left="709"/>
        <w:jc w:val="both"/>
        <w:rPr>
          <w:rFonts w:ascii="Times New Roman" w:hAnsi="Times New Roman"/>
          <w:b w:val="1"/>
          <w:bCs w:val="1"/>
          <w:sz w:val="24"/>
          <w:szCs w:val="24"/>
        </w:rPr>
      </w:pPr>
      <w:r w:rsidRPr="2D50257A" w:rsidR="00AD4FC1">
        <w:rPr>
          <w:rFonts w:ascii="Times New Roman" w:hAnsi="Times New Roman"/>
          <w:b w:val="1"/>
          <w:bCs w:val="1"/>
          <w:sz w:val="24"/>
          <w:szCs w:val="24"/>
          <w:lang w:val="es-MX"/>
        </w:rPr>
        <w:t xml:space="preserve">SEGURO PROTECCIÓN AHORRO PLUS – PÓLIZA No </w:t>
      </w:r>
      <w:r w:rsidRPr="2D50257A" w:rsidR="71109384">
        <w:rPr>
          <w:rFonts w:ascii="Times New Roman" w:hAnsi="Times New Roman"/>
          <w:b w:val="1"/>
          <w:bCs w:val="1"/>
          <w:sz w:val="24"/>
          <w:szCs w:val="24"/>
          <w:lang w:val="es-MX"/>
        </w:rPr>
        <w:t>.....................................</w:t>
      </w:r>
      <w:r w:rsidRPr="2D50257A" w:rsidR="00AD4FC1">
        <w:rPr>
          <w:rFonts w:ascii="Times New Roman" w:hAnsi="Times New Roman"/>
          <w:b w:val="1"/>
          <w:bCs w:val="1"/>
          <w:sz w:val="24"/>
          <w:szCs w:val="24"/>
          <w:lang w:val="es-MX"/>
        </w:rPr>
        <w:t xml:space="preserve"> </w:t>
      </w:r>
    </w:p>
    <w:p w:rsidRPr="00AA3E86" w:rsidR="00AD4FC1" w:rsidP="00AA3E86" w:rsidRDefault="00AD4FC1" w14:paraId="66B2077C" w14:textId="03CF73E5">
      <w:pPr>
        <w:jc w:val="both"/>
        <w:rPr>
          <w:rFonts w:ascii="Times New Roman" w:hAnsi="Times New Roman"/>
          <w:sz w:val="24"/>
          <w:szCs w:val="24"/>
          <w:lang w:val="es-ES"/>
        </w:rPr>
      </w:pPr>
      <w:r w:rsidRPr="00AA3E86">
        <w:rPr>
          <w:rFonts w:ascii="Times New Roman" w:hAnsi="Times New Roman"/>
          <w:noProof/>
          <w:sz w:val="24"/>
          <w:szCs w:val="24"/>
        </w:rPr>
        <w:drawing>
          <wp:inline distT="0" distB="0" distL="0" distR="0" wp14:anchorId="70357DDB" wp14:editId="13EBC691">
            <wp:extent cx="4162425" cy="2450574"/>
            <wp:effectExtent l="0" t="0" r="0" b="6985"/>
            <wp:docPr id="120624744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47442" name="Imagen 2"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1288" cy="2455792"/>
                    </a:xfrm>
                    <a:prstGeom prst="rect">
                      <a:avLst/>
                    </a:prstGeom>
                    <a:noFill/>
                    <a:ln>
                      <a:noFill/>
                    </a:ln>
                  </pic:spPr>
                </pic:pic>
              </a:graphicData>
            </a:graphic>
          </wp:inline>
        </w:drawing>
      </w:r>
    </w:p>
    <w:p w:rsidRPr="00AA3E86" w:rsidR="00AD4FC1" w:rsidP="00AA3E86" w:rsidRDefault="00AD4FC1" w14:paraId="6EF0B0CF" w14:textId="61D8DF97">
      <w:pPr>
        <w:ind w:left="709"/>
        <w:jc w:val="both"/>
        <w:rPr>
          <w:rFonts w:ascii="Times New Roman" w:hAnsi="Times New Roman"/>
          <w:b w:val="1"/>
          <w:bCs w:val="1"/>
          <w:sz w:val="24"/>
          <w:szCs w:val="24"/>
        </w:rPr>
      </w:pPr>
      <w:r w:rsidRPr="2D50257A" w:rsidR="00AD4FC1">
        <w:rPr>
          <w:rFonts w:ascii="Times New Roman" w:hAnsi="Times New Roman"/>
          <w:b w:val="1"/>
          <w:bCs w:val="1"/>
          <w:sz w:val="24"/>
          <w:szCs w:val="24"/>
          <w:lang w:val="es-MX"/>
        </w:rPr>
        <w:t xml:space="preserve">SEGURO PROTECCIÓN FAMILIAR   - PÓLIZA No </w:t>
      </w:r>
      <w:r w:rsidRPr="2D50257A" w:rsidR="5B91FCAC">
        <w:rPr>
          <w:rFonts w:ascii="Times New Roman" w:hAnsi="Times New Roman"/>
          <w:b w:val="1"/>
          <w:bCs w:val="1"/>
          <w:sz w:val="24"/>
          <w:szCs w:val="24"/>
        </w:rPr>
        <w:t>.....................................</w:t>
      </w:r>
      <w:r w:rsidRPr="2D50257A" w:rsidR="00AD4FC1">
        <w:rPr>
          <w:rFonts w:ascii="Times New Roman" w:hAnsi="Times New Roman"/>
          <w:b w:val="1"/>
          <w:bCs w:val="1"/>
          <w:sz w:val="24"/>
          <w:szCs w:val="24"/>
        </w:rPr>
        <w:t>.</w:t>
      </w:r>
    </w:p>
    <w:p w:rsidRPr="00AA3E86" w:rsidR="00AD4FC1" w:rsidP="00BD6E56" w:rsidRDefault="00AD4FC1" w14:paraId="1D1EC07C" w14:textId="41709080">
      <w:pPr>
        <w:jc w:val="center"/>
        <w:rPr>
          <w:rFonts w:ascii="Times New Roman" w:hAnsi="Times New Roman"/>
          <w:sz w:val="24"/>
          <w:szCs w:val="24"/>
          <w:lang w:val="es-MX" w:eastAsia="es-ES"/>
        </w:rPr>
      </w:pPr>
      <w:r w:rsidRPr="00AA3E86">
        <w:rPr>
          <w:rFonts w:ascii="Times New Roman" w:hAnsi="Times New Roman"/>
          <w:noProof/>
          <w:sz w:val="24"/>
          <w:szCs w:val="24"/>
          <w:lang w:val="es-MX"/>
        </w:rPr>
        <w:drawing>
          <wp:inline distT="0" distB="0" distL="0" distR="0" wp14:anchorId="4F2A24A8" wp14:editId="466680F0">
            <wp:extent cx="4629150" cy="546002"/>
            <wp:effectExtent l="0" t="0" r="0" b="6985"/>
            <wp:docPr id="7389734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4884" cy="551396"/>
                    </a:xfrm>
                    <a:prstGeom prst="rect">
                      <a:avLst/>
                    </a:prstGeom>
                    <a:noFill/>
                    <a:ln>
                      <a:noFill/>
                    </a:ln>
                  </pic:spPr>
                </pic:pic>
              </a:graphicData>
            </a:graphic>
          </wp:inline>
        </w:drawing>
      </w:r>
    </w:p>
    <w:p w:rsidRPr="00AA3E86" w:rsidR="00AD4FC1" w:rsidP="00AD4FC1" w:rsidRDefault="00AD4FC1" w14:paraId="3FCB1170" w14:textId="4BEE4FB9">
      <w:pPr>
        <w:tabs>
          <w:tab w:val="left" w:pos="2160"/>
        </w:tabs>
        <w:jc w:val="both"/>
        <w:rPr>
          <w:rFonts w:ascii="Times New Roman" w:hAnsi="Times New Roman"/>
          <w:sz w:val="24"/>
          <w:szCs w:val="24"/>
          <w:lang w:eastAsia="es-PE"/>
        </w:rPr>
      </w:pPr>
      <w:r w:rsidRPr="2D50257A" w:rsidR="00AD4FC1">
        <w:rPr>
          <w:rFonts w:ascii="Times New Roman" w:hAnsi="Times New Roman"/>
          <w:sz w:val="24"/>
          <w:szCs w:val="24"/>
        </w:rPr>
        <w:t xml:space="preserve">Conforme con la carta de rechazo </w:t>
      </w:r>
      <w:r w:rsidRPr="2D50257A" w:rsidR="2422573A">
        <w:rPr>
          <w:rFonts w:ascii="Times New Roman" w:hAnsi="Times New Roman"/>
          <w:sz w:val="24"/>
          <w:szCs w:val="24"/>
        </w:rPr>
        <w:t>.............................</w:t>
      </w:r>
      <w:r w:rsidRPr="2D50257A" w:rsidR="00AD4FC1">
        <w:rPr>
          <w:rFonts w:ascii="Times New Roman" w:hAnsi="Times New Roman"/>
          <w:sz w:val="24"/>
          <w:szCs w:val="24"/>
        </w:rPr>
        <w:t xml:space="preserve"> (Seguro de Protección Ahorro Plus) y </w:t>
      </w:r>
      <w:r w:rsidRPr="2D50257A" w:rsidR="1BADD328">
        <w:rPr>
          <w:rFonts w:ascii="Times New Roman" w:hAnsi="Times New Roman"/>
          <w:sz w:val="24"/>
          <w:szCs w:val="24"/>
        </w:rPr>
        <w:t>.................................</w:t>
      </w:r>
      <w:r w:rsidRPr="2D50257A" w:rsidR="00AD4FC1">
        <w:rPr>
          <w:rFonts w:ascii="Times New Roman" w:hAnsi="Times New Roman"/>
          <w:sz w:val="24"/>
          <w:szCs w:val="24"/>
        </w:rPr>
        <w:t xml:space="preserve"> (Seguro de Protección Familiar, para </w:t>
      </w:r>
      <w:r w:rsidRPr="2D50257A" w:rsidR="7515EB4A">
        <w:rPr>
          <w:rFonts w:ascii="Times New Roman" w:hAnsi="Times New Roman"/>
          <w:sz w:val="24"/>
          <w:szCs w:val="24"/>
        </w:rPr>
        <w:t>..............</w:t>
      </w:r>
      <w:r w:rsidRPr="2D50257A" w:rsidR="00AD4FC1">
        <w:rPr>
          <w:rFonts w:ascii="Times New Roman" w:hAnsi="Times New Roman"/>
          <w:sz w:val="24"/>
          <w:szCs w:val="24"/>
        </w:rPr>
        <w:t xml:space="preserve">, de </w:t>
      </w:r>
      <w:r w:rsidRPr="2D50257A" w:rsidR="00AD4FC1">
        <w:rPr>
          <w:rFonts w:ascii="Times New Roman" w:hAnsi="Times New Roman"/>
          <w:sz w:val="24"/>
          <w:szCs w:val="24"/>
          <w:lang w:eastAsia="es-PE"/>
        </w:rPr>
        <w:t xml:space="preserve">acuerdo con las circunstancias que rodean la muerte del asegurado </w:t>
      </w:r>
      <w:r w:rsidRPr="2D50257A" w:rsidR="4AC3FDEC">
        <w:rPr>
          <w:rFonts w:ascii="Times New Roman" w:hAnsi="Times New Roman"/>
          <w:sz w:val="24"/>
          <w:szCs w:val="24"/>
          <w:lang w:eastAsia="es-PE"/>
        </w:rPr>
        <w:t>..........................................................</w:t>
      </w:r>
      <w:r w:rsidRPr="2D50257A" w:rsidR="00AD4FC1">
        <w:rPr>
          <w:rFonts w:ascii="Times New Roman" w:hAnsi="Times New Roman"/>
          <w:sz w:val="24"/>
          <w:szCs w:val="24"/>
          <w:lang w:eastAsia="es-PE"/>
        </w:rPr>
        <w:t xml:space="preserve"> no corresponde activar el pago de la cobertura adicional por muerte accidental, por cuanto no existen hechos imprevisibles o incontrolables que hayan podido causar su muerte y que califiquen como muerte accidental, en tanto la misma estaría calificada como un homicidio calificado y no un accidente bajo los alcances de la póliza. Se trató de un homicidio premeditado, consistente en la actuación de un individuo o grupo de individuos con la finalidad de acabar con la vida de una persona de manera planeada o coordinado, por lo que es una acción consciente y premeditada.</w:t>
      </w:r>
    </w:p>
    <w:p w:rsidRPr="00AA3E86" w:rsidR="00AD4FC1" w:rsidP="00AD4FC1" w:rsidRDefault="00AD4FC1" w14:paraId="0E3E6514" w14:textId="77777777">
      <w:pPr>
        <w:pStyle w:val="Default"/>
        <w:jc w:val="both"/>
        <w:rPr>
          <w:rFonts w:ascii="Times New Roman" w:hAnsi="Times New Roman" w:cs="Times New Roman"/>
        </w:rPr>
      </w:pPr>
      <w:r w:rsidRPr="00AA3E86">
        <w:rPr>
          <w:rFonts w:ascii="Times New Roman" w:hAnsi="Times New Roman" w:cs="Times New Roman"/>
        </w:rPr>
        <w:t xml:space="preserve">En esa lógica la aseguradora sostiene que ha sido un evento premeditado por sujetos con un objetivo por lo que no cabe dentro de la definición de accidente. </w:t>
      </w:r>
    </w:p>
    <w:p w:rsidR="00BD6E56" w:rsidP="00AD4FC1" w:rsidRDefault="00BD6E56" w14:paraId="33335BA2" w14:textId="77777777">
      <w:pPr>
        <w:jc w:val="both"/>
        <w:rPr>
          <w:rFonts w:ascii="Times New Roman" w:hAnsi="Times New Roman"/>
          <w:sz w:val="24"/>
          <w:szCs w:val="24"/>
        </w:rPr>
      </w:pPr>
    </w:p>
    <w:p w:rsidRPr="00AA3E86" w:rsidR="00AD4FC1" w:rsidP="00AD4FC1" w:rsidRDefault="00AD4FC1" w14:paraId="5E084B01" w14:textId="40C3D0F0">
      <w:pPr>
        <w:jc w:val="both"/>
        <w:rPr>
          <w:rFonts w:ascii="Times New Roman" w:hAnsi="Times New Roman"/>
          <w:sz w:val="24"/>
          <w:szCs w:val="24"/>
          <w:lang w:val="es-ES"/>
        </w:rPr>
      </w:pPr>
      <w:r w:rsidRPr="00AA3E86">
        <w:rPr>
          <w:rFonts w:ascii="Times New Roman" w:hAnsi="Times New Roman"/>
          <w:sz w:val="24"/>
          <w:szCs w:val="24"/>
        </w:rPr>
        <w:t>El Colegiado no comparte la posición de la aseguradora.</w:t>
      </w:r>
    </w:p>
    <w:p w:rsidRPr="00AA3E86" w:rsidR="00AD4FC1" w:rsidP="00AD4FC1" w:rsidRDefault="00AD4FC1" w14:paraId="49D70FB6" w14:textId="77777777">
      <w:pPr>
        <w:tabs>
          <w:tab w:val="left" w:pos="2160"/>
        </w:tabs>
        <w:jc w:val="both"/>
        <w:rPr>
          <w:rFonts w:ascii="Times New Roman" w:hAnsi="Times New Roman"/>
          <w:sz w:val="24"/>
          <w:szCs w:val="24"/>
          <w:lang w:val="es-419"/>
        </w:rPr>
      </w:pPr>
      <w:r w:rsidRPr="00AA3E86">
        <w:rPr>
          <w:rFonts w:ascii="Times New Roman" w:hAnsi="Times New Roman"/>
          <w:sz w:val="24"/>
          <w:szCs w:val="24"/>
          <w:lang w:val="es-419"/>
        </w:rPr>
        <w:t>Como se aprecia de los textos establecidos en los Contratos de Seguro, para que un evento califique como un accidente, este tiene que constituir una “fuerza externa” consecuencia de una acción imprevista, fortuita y/u ocasional que obra de manera súbita e incontrolable sobre la persona del asegurado.</w:t>
      </w:r>
    </w:p>
    <w:p w:rsidRPr="00AA3E86" w:rsidR="00AD4FC1" w:rsidP="00AD4FC1" w:rsidRDefault="00AD4FC1" w14:paraId="5FB102A3" w14:textId="77777777">
      <w:pPr>
        <w:tabs>
          <w:tab w:val="left" w:pos="2160"/>
        </w:tabs>
        <w:jc w:val="both"/>
        <w:rPr>
          <w:rFonts w:ascii="Times New Roman" w:hAnsi="Times New Roman"/>
          <w:sz w:val="24"/>
          <w:szCs w:val="24"/>
          <w:lang w:val="es-419"/>
        </w:rPr>
      </w:pPr>
      <w:r w:rsidRPr="00AA3E86">
        <w:rPr>
          <w:rFonts w:ascii="Times New Roman" w:hAnsi="Times New Roman"/>
          <w:sz w:val="24"/>
          <w:szCs w:val="24"/>
          <w:lang w:val="es-419"/>
        </w:rPr>
        <w:t>Los caracteres de imprevista, fortuita y/u ocasional se califican respecto del asegurado y no en cuanto a los causantes del evento, en este caso los criminales.</w:t>
      </w:r>
    </w:p>
    <w:p w:rsidRPr="00AA3E86" w:rsidR="00AD4FC1" w:rsidP="00AD4FC1" w:rsidRDefault="00AD4FC1" w14:paraId="526F5B87" w14:textId="77777777">
      <w:pPr>
        <w:tabs>
          <w:tab w:val="left" w:pos="2160"/>
        </w:tabs>
        <w:jc w:val="both"/>
        <w:rPr>
          <w:rFonts w:ascii="Times New Roman" w:hAnsi="Times New Roman"/>
          <w:sz w:val="24"/>
          <w:szCs w:val="24"/>
          <w:lang w:val="es-419"/>
        </w:rPr>
      </w:pPr>
      <w:r w:rsidRPr="00AA3E86">
        <w:rPr>
          <w:rFonts w:ascii="Times New Roman" w:hAnsi="Times New Roman"/>
          <w:sz w:val="24"/>
          <w:szCs w:val="24"/>
          <w:lang w:val="es-419"/>
        </w:rPr>
        <w:t>La planificación, organización, premeditación y conciencia de los actos de los delincuentes no convierten en “previsible” la acción que soporta el asegurado.</w:t>
      </w:r>
    </w:p>
    <w:p w:rsidRPr="00AA3E86" w:rsidR="00AD4FC1" w:rsidP="00AD4FC1" w:rsidRDefault="00AD4FC1" w14:paraId="35385638" w14:textId="0A5A66AE">
      <w:pPr>
        <w:jc w:val="both"/>
        <w:rPr>
          <w:rFonts w:ascii="Times New Roman" w:hAnsi="Times New Roman"/>
          <w:sz w:val="24"/>
          <w:szCs w:val="24"/>
          <w:lang w:eastAsia="es-PE"/>
        </w:rPr>
      </w:pPr>
      <w:r w:rsidRPr="2D50257A" w:rsidR="00AD4FC1">
        <w:rPr>
          <w:rFonts w:ascii="Times New Roman" w:hAnsi="Times New Roman"/>
          <w:sz w:val="24"/>
          <w:szCs w:val="24"/>
          <w:lang w:val="es-419"/>
        </w:rPr>
        <w:t xml:space="preserve">De los hechos ocurridos, descritos en la documentación obrante en autos, se llega a la convicción racional que el homicidio del asegurado califica como la acción de una fuerza externa que fue imprevista, fortuita y/u ocasional para el </w:t>
      </w:r>
      <w:r w:rsidRPr="2D50257A" w:rsidR="00AD4FC1">
        <w:rPr>
          <w:rFonts w:ascii="Times New Roman" w:hAnsi="Times New Roman"/>
          <w:sz w:val="24"/>
          <w:szCs w:val="24"/>
          <w:lang w:eastAsia="es-PE"/>
        </w:rPr>
        <w:t xml:space="preserve">asegurado </w:t>
      </w:r>
      <w:r w:rsidRPr="2D50257A" w:rsidR="4AC3FDEC">
        <w:rPr>
          <w:rFonts w:ascii="Times New Roman" w:hAnsi="Times New Roman"/>
          <w:sz w:val="24"/>
          <w:szCs w:val="24"/>
          <w:lang w:eastAsia="es-PE"/>
        </w:rPr>
        <w:t>..........................................................</w:t>
      </w:r>
      <w:r w:rsidRPr="2D50257A" w:rsidR="00AD4FC1">
        <w:rPr>
          <w:rFonts w:ascii="Times New Roman" w:hAnsi="Times New Roman"/>
          <w:sz w:val="24"/>
          <w:szCs w:val="24"/>
          <w:lang w:eastAsia="es-PE"/>
        </w:rPr>
        <w:t>.</w:t>
      </w:r>
    </w:p>
    <w:p w:rsidRPr="00AA3E86" w:rsidR="00AD4FC1" w:rsidP="00AD4FC1" w:rsidRDefault="00AD4FC1" w14:paraId="251798F8" w14:textId="77777777">
      <w:pPr>
        <w:jc w:val="both"/>
        <w:rPr>
          <w:rFonts w:ascii="Times New Roman" w:hAnsi="Times New Roman"/>
          <w:sz w:val="24"/>
          <w:szCs w:val="24"/>
          <w:lang w:eastAsia="es-PE"/>
        </w:rPr>
      </w:pPr>
      <w:r w:rsidRPr="00AA3E86">
        <w:rPr>
          <w:rFonts w:ascii="Times New Roman" w:hAnsi="Times New Roman"/>
          <w:sz w:val="24"/>
          <w:szCs w:val="24"/>
          <w:lang w:eastAsia="es-PE"/>
        </w:rPr>
        <w:t>Por lo tanto, la muerte del asegurado configura un accidente en los términos de las Pólizas de Seguro contratadas.</w:t>
      </w:r>
    </w:p>
    <w:p w:rsidRPr="00AA3E86" w:rsidR="00AD4FC1" w:rsidP="00AD4FC1" w:rsidRDefault="00AD4FC1" w14:paraId="5ADF9941" w14:textId="77777777">
      <w:pPr>
        <w:jc w:val="both"/>
        <w:rPr>
          <w:rFonts w:ascii="Times New Roman" w:hAnsi="Times New Roman"/>
          <w:sz w:val="24"/>
          <w:szCs w:val="24"/>
          <w:lang w:eastAsia="es-PE"/>
        </w:rPr>
      </w:pPr>
      <w:r w:rsidRPr="00AA3E86">
        <w:rPr>
          <w:rFonts w:ascii="Times New Roman" w:hAnsi="Times New Roman"/>
          <w:sz w:val="24"/>
          <w:szCs w:val="24"/>
          <w:lang w:eastAsia="es-PE"/>
        </w:rPr>
        <w:t xml:space="preserve">De otro lado, se ha verificado que en las Pólizas contratadas no se estipula como exclusión la circunstancia de que el asegurado sea víctima de una acción delictiva. </w:t>
      </w:r>
    </w:p>
    <w:p w:rsidRPr="00AA3E86" w:rsidR="00AD4FC1" w:rsidP="00AD4FC1" w:rsidRDefault="00AD4FC1" w14:paraId="63BF531A" w14:textId="77777777">
      <w:pPr>
        <w:tabs>
          <w:tab w:val="left" w:pos="2160"/>
        </w:tabs>
        <w:jc w:val="both"/>
        <w:rPr>
          <w:rFonts w:ascii="Times New Roman" w:hAnsi="Times New Roman"/>
          <w:sz w:val="24"/>
          <w:szCs w:val="24"/>
          <w:lang w:val="es-419" w:eastAsia="es-ES"/>
        </w:rPr>
      </w:pPr>
      <w:r w:rsidRPr="00AA3E86">
        <w:rPr>
          <w:rFonts w:ascii="Times New Roman" w:hAnsi="Times New Roman"/>
          <w:sz w:val="24"/>
          <w:szCs w:val="24"/>
          <w:lang w:val="es-419"/>
        </w:rPr>
        <w:t>En consecuencia, el evento ocurrido corresponde a un riesgo aceptado por la aseguradora y contratado por el asegurado.</w:t>
      </w:r>
    </w:p>
    <w:p w:rsidRPr="00AA3E86" w:rsidR="00AD4FC1" w:rsidP="00AD4FC1" w:rsidRDefault="00AD4FC1" w14:paraId="6BD546E1" w14:textId="77777777">
      <w:pPr>
        <w:tabs>
          <w:tab w:val="left" w:pos="709"/>
          <w:tab w:val="left" w:pos="2160"/>
        </w:tabs>
        <w:jc w:val="both"/>
        <w:rPr>
          <w:rFonts w:ascii="Times New Roman" w:hAnsi="Times New Roman"/>
          <w:b/>
          <w:sz w:val="24"/>
          <w:szCs w:val="24"/>
          <w:lang w:val="es-ES"/>
        </w:rPr>
      </w:pPr>
      <w:r w:rsidRPr="00AA3E86">
        <w:rPr>
          <w:rFonts w:ascii="Times New Roman" w:hAnsi="Times New Roman"/>
          <w:b/>
          <w:sz w:val="24"/>
          <w:szCs w:val="24"/>
        </w:rPr>
        <w:t>Atendiendo a lo expresado, este colegiado concluye su apreciación razonada y conjunta al amparo de lo establecido en su Reglamento, estimando que los rechazos de cobertura al cual se contrae la presente reclamación no son legítimos ni ajustados a lo regulado en los contratos de seguro celebrados, por lo que;</w:t>
      </w:r>
    </w:p>
    <w:p w:rsidRPr="00AA3E86" w:rsidR="00AD4FC1" w:rsidP="00AD4FC1" w:rsidRDefault="00AD4FC1" w14:paraId="3F2B51B3" w14:textId="77777777">
      <w:pPr>
        <w:jc w:val="both"/>
        <w:rPr>
          <w:rFonts w:ascii="Times New Roman" w:hAnsi="Times New Roman"/>
          <w:b/>
          <w:sz w:val="24"/>
          <w:szCs w:val="24"/>
        </w:rPr>
      </w:pPr>
      <w:r w:rsidRPr="00AA3E86">
        <w:rPr>
          <w:rFonts w:ascii="Times New Roman" w:hAnsi="Times New Roman"/>
          <w:b/>
          <w:sz w:val="24"/>
          <w:szCs w:val="24"/>
        </w:rPr>
        <w:t>RESUELVE:</w:t>
      </w:r>
    </w:p>
    <w:p w:rsidRPr="00AA3E86" w:rsidR="00AD4FC1" w:rsidP="00AD4FC1" w:rsidRDefault="00AD4FC1" w14:paraId="601FDD9C" w14:textId="13A310C6">
      <w:pPr>
        <w:jc w:val="both"/>
        <w:rPr>
          <w:rFonts w:ascii="Times New Roman" w:hAnsi="Times New Roman" w:eastAsia="Times New Roman"/>
          <w:sz w:val="24"/>
          <w:szCs w:val="24"/>
        </w:rPr>
      </w:pPr>
      <w:r w:rsidRPr="2D50257A" w:rsidR="00AD4FC1">
        <w:rPr>
          <w:rFonts w:ascii="Times New Roman" w:hAnsi="Times New Roman" w:eastAsia="Arial Unicode MS"/>
          <w:sz w:val="24"/>
          <w:szCs w:val="24"/>
        </w:rPr>
        <w:t xml:space="preserve">Declarar </w:t>
      </w:r>
      <w:r w:rsidRPr="2D50257A" w:rsidR="00AD4FC1">
        <w:rPr>
          <w:rFonts w:ascii="Times New Roman" w:hAnsi="Times New Roman" w:eastAsia="Arial Unicode MS"/>
          <w:b w:val="1"/>
          <w:bCs w:val="1"/>
          <w:sz w:val="24"/>
          <w:szCs w:val="24"/>
        </w:rPr>
        <w:t>FUNDADA</w:t>
      </w:r>
      <w:r w:rsidRPr="2D50257A" w:rsidR="00AD4FC1">
        <w:rPr>
          <w:rFonts w:ascii="Times New Roman" w:hAnsi="Times New Roman" w:eastAsia="Arial Unicode MS"/>
          <w:sz w:val="24"/>
          <w:szCs w:val="24"/>
        </w:rPr>
        <w:t xml:space="preserve"> la reclamación interpuesta por</w:t>
      </w:r>
      <w:r w:rsidRPr="2D50257A" w:rsidR="00AD4FC1">
        <w:rPr>
          <w:rFonts w:ascii="Times New Roman" w:hAnsi="Times New Roman"/>
          <w:sz w:val="24"/>
          <w:szCs w:val="24"/>
        </w:rPr>
        <w:t xml:space="preserve"> doña </w:t>
      </w:r>
      <w:r w:rsidRPr="2D50257A" w:rsidR="05CBFF9A">
        <w:rPr>
          <w:rFonts w:ascii="Times New Roman" w:hAnsi="Times New Roman"/>
          <w:b w:val="1"/>
          <w:bCs w:val="1"/>
          <w:sz w:val="24"/>
          <w:szCs w:val="24"/>
        </w:rPr>
        <w:t>.............................................................................</w:t>
      </w:r>
      <w:r w:rsidRPr="2D50257A" w:rsidR="00AD4FC1">
        <w:rPr>
          <w:rFonts w:ascii="Times New Roman" w:hAnsi="Times New Roman"/>
          <w:sz w:val="24"/>
          <w:szCs w:val="24"/>
        </w:rPr>
        <w:t xml:space="preserve">contra </w:t>
      </w:r>
      <w:r w:rsidRPr="2D50257A" w:rsidR="607ACA48">
        <w:rPr>
          <w:rFonts w:ascii="Times New Roman" w:hAnsi="Times New Roman"/>
          <w:b w:val="1"/>
          <w:bCs w:val="1"/>
          <w:sz w:val="24"/>
          <w:szCs w:val="24"/>
          <w:lang w:val="es-MX"/>
        </w:rPr>
        <w:t>..................................</w:t>
      </w:r>
      <w:r w:rsidRPr="2D50257A" w:rsidR="00AD4FC1">
        <w:rPr>
          <w:rFonts w:ascii="Times New Roman" w:hAnsi="Times New Roman"/>
          <w:sz w:val="24"/>
          <w:szCs w:val="24"/>
        </w:rPr>
        <w:t>, con relación</w:t>
      </w:r>
      <w:r w:rsidRPr="2D50257A" w:rsidR="00AD4FC1">
        <w:rPr>
          <w:rFonts w:ascii="Times New Roman" w:hAnsi="Times New Roman"/>
          <w:b w:val="1"/>
          <w:bCs w:val="1"/>
          <w:sz w:val="24"/>
          <w:szCs w:val="24"/>
          <w:lang w:val="es-MX"/>
        </w:rPr>
        <w:t xml:space="preserve"> SEGURO PROTECCIÓN AHORRO PLUS – PÓLIZA No </w:t>
      </w:r>
      <w:r w:rsidRPr="2D50257A" w:rsidR="71109384">
        <w:rPr>
          <w:rFonts w:ascii="Times New Roman" w:hAnsi="Times New Roman"/>
          <w:b w:val="1"/>
          <w:bCs w:val="1"/>
          <w:sz w:val="24"/>
          <w:szCs w:val="24"/>
          <w:lang w:val="es-MX"/>
        </w:rPr>
        <w:t>.....................................</w:t>
      </w:r>
      <w:r w:rsidRPr="2D50257A" w:rsidR="00AD4FC1">
        <w:rPr>
          <w:rFonts w:ascii="Times New Roman" w:hAnsi="Times New Roman"/>
          <w:b w:val="1"/>
          <w:bCs w:val="1"/>
          <w:sz w:val="24"/>
          <w:szCs w:val="24"/>
          <w:lang w:val="es-MX"/>
        </w:rPr>
        <w:t xml:space="preserve"> </w:t>
      </w:r>
      <w:r w:rsidRPr="2D50257A" w:rsidR="00AD4FC1">
        <w:rPr>
          <w:rFonts w:ascii="Times New Roman" w:hAnsi="Times New Roman"/>
          <w:sz w:val="24"/>
          <w:szCs w:val="24"/>
          <w:lang w:val="es-MX"/>
        </w:rPr>
        <w:t>y</w:t>
      </w:r>
      <w:r w:rsidRPr="2D50257A" w:rsidR="00AD4FC1">
        <w:rPr>
          <w:rFonts w:ascii="Times New Roman" w:hAnsi="Times New Roman"/>
          <w:b w:val="1"/>
          <w:bCs w:val="1"/>
          <w:sz w:val="24"/>
          <w:szCs w:val="24"/>
          <w:lang w:val="es-MX"/>
        </w:rPr>
        <w:t xml:space="preserve"> PROTECCIÓN FAMILIAR   - PÓLIZA No </w:t>
      </w:r>
      <w:r w:rsidRPr="2D50257A" w:rsidR="5B91FCAC">
        <w:rPr>
          <w:rFonts w:ascii="Times New Roman" w:hAnsi="Times New Roman"/>
          <w:b w:val="1"/>
          <w:bCs w:val="1"/>
          <w:sz w:val="24"/>
          <w:szCs w:val="24"/>
        </w:rPr>
        <w:t>.....................................</w:t>
      </w:r>
      <w:r w:rsidRPr="2D50257A" w:rsidR="00AD4FC1">
        <w:rPr>
          <w:rFonts w:ascii="Times New Roman" w:hAnsi="Times New Roman"/>
          <w:b w:val="1"/>
          <w:bCs w:val="1"/>
          <w:sz w:val="24"/>
          <w:szCs w:val="24"/>
        </w:rPr>
        <w:t>.</w:t>
      </w:r>
      <w:r w:rsidRPr="2D50257A" w:rsidR="00AD4FC1">
        <w:rPr>
          <w:rFonts w:ascii="Times New Roman" w:hAnsi="Times New Roman"/>
          <w:sz w:val="24"/>
          <w:szCs w:val="24"/>
          <w:lang w:val="es-MX"/>
        </w:rPr>
        <w:t xml:space="preserve">, </w:t>
      </w:r>
      <w:r w:rsidRPr="2D50257A" w:rsidR="00AD4FC1">
        <w:rPr>
          <w:rFonts w:ascii="Times New Roman" w:hAnsi="Times New Roman"/>
          <w:sz w:val="24"/>
          <w:szCs w:val="24"/>
        </w:rPr>
        <w:t>debiendo la aseguradora otorgar la cobertura adicional por muerte accidental</w:t>
      </w:r>
      <w:r w:rsidRPr="2D50257A" w:rsidR="00AD4FC1">
        <w:rPr>
          <w:rFonts w:ascii="Times New Roman" w:hAnsi="Times New Roman"/>
          <w:sz w:val="24"/>
          <w:szCs w:val="24"/>
          <w:lang w:val="es-MX"/>
        </w:rPr>
        <w:t xml:space="preserve"> de su hijo</w:t>
      </w:r>
      <w:r w:rsidRPr="2D50257A" w:rsidR="00AD4FC1">
        <w:rPr>
          <w:rFonts w:ascii="Times New Roman" w:hAnsi="Times New Roman"/>
          <w:b w:val="1"/>
          <w:bCs w:val="1"/>
          <w:sz w:val="24"/>
          <w:szCs w:val="24"/>
          <w:lang w:val="es-MX"/>
        </w:rPr>
        <w:t xml:space="preserve"> </w:t>
      </w:r>
      <w:r w:rsidRPr="2D50257A" w:rsidR="3523523E">
        <w:rPr>
          <w:rFonts w:ascii="Times New Roman" w:hAnsi="Times New Roman"/>
          <w:b w:val="1"/>
          <w:bCs w:val="1"/>
          <w:sz w:val="24"/>
          <w:szCs w:val="24"/>
        </w:rPr>
        <w:t>.......................................................................</w:t>
      </w:r>
      <w:r w:rsidRPr="2D50257A" w:rsidR="00AD4FC1">
        <w:rPr>
          <w:rFonts w:ascii="Times New Roman" w:hAnsi="Times New Roman"/>
          <w:sz w:val="24"/>
          <w:szCs w:val="24"/>
        </w:rPr>
        <w:t>.</w:t>
      </w:r>
    </w:p>
    <w:p w:rsidRPr="00AA3E86" w:rsidR="00F07C74" w:rsidP="00767845" w:rsidRDefault="00D00142" w14:paraId="109CA284" w14:textId="6F91846E">
      <w:pPr>
        <w:jc w:val="right"/>
        <w:rPr>
          <w:rFonts w:ascii="Times New Roman" w:hAnsi="Times New Roman"/>
          <w:sz w:val="24"/>
          <w:szCs w:val="24"/>
        </w:rPr>
      </w:pPr>
      <w:r w:rsidRPr="00AA3E86">
        <w:rPr>
          <w:rFonts w:ascii="Times New Roman" w:hAnsi="Times New Roman"/>
          <w:sz w:val="24"/>
          <w:szCs w:val="24"/>
        </w:rPr>
        <w:t>Lima,</w:t>
      </w:r>
      <w:r w:rsidRPr="00AA3E86" w:rsidR="0034229F">
        <w:rPr>
          <w:rFonts w:ascii="Times New Roman" w:hAnsi="Times New Roman"/>
          <w:sz w:val="24"/>
          <w:szCs w:val="24"/>
        </w:rPr>
        <w:t xml:space="preserve"> </w:t>
      </w:r>
      <w:r w:rsidRPr="00AA3E86" w:rsidR="00FC1EF5">
        <w:rPr>
          <w:rFonts w:ascii="Times New Roman" w:hAnsi="Times New Roman"/>
          <w:sz w:val="24"/>
          <w:szCs w:val="24"/>
        </w:rPr>
        <w:t>2</w:t>
      </w:r>
      <w:r w:rsidRPr="00AA3E86" w:rsidR="005D389C">
        <w:rPr>
          <w:rFonts w:ascii="Times New Roman" w:hAnsi="Times New Roman"/>
          <w:sz w:val="24"/>
          <w:szCs w:val="24"/>
        </w:rPr>
        <w:t>1</w:t>
      </w:r>
      <w:r w:rsidRPr="00AA3E86" w:rsidR="00621292">
        <w:rPr>
          <w:rFonts w:ascii="Times New Roman" w:hAnsi="Times New Roman"/>
          <w:sz w:val="24"/>
          <w:szCs w:val="24"/>
        </w:rPr>
        <w:t xml:space="preserve"> </w:t>
      </w:r>
      <w:r w:rsidRPr="00AA3E86">
        <w:rPr>
          <w:rFonts w:ascii="Times New Roman" w:hAnsi="Times New Roman"/>
          <w:sz w:val="24"/>
          <w:szCs w:val="24"/>
        </w:rPr>
        <w:t>de</w:t>
      </w:r>
      <w:r w:rsidRPr="00AA3E86" w:rsidR="00C75095">
        <w:rPr>
          <w:rFonts w:ascii="Times New Roman" w:hAnsi="Times New Roman"/>
          <w:sz w:val="24"/>
          <w:szCs w:val="24"/>
        </w:rPr>
        <w:t xml:space="preserve"> noviembre</w:t>
      </w:r>
      <w:r w:rsidRPr="00AA3E86">
        <w:rPr>
          <w:rFonts w:ascii="Times New Roman" w:hAnsi="Times New Roman"/>
          <w:sz w:val="24"/>
          <w:szCs w:val="24"/>
        </w:rPr>
        <w:t xml:space="preserve"> de 202</w:t>
      </w:r>
      <w:r w:rsidRPr="00AA3E86" w:rsidR="006C6213">
        <w:rPr>
          <w:rFonts w:ascii="Times New Roman" w:hAnsi="Times New Roman"/>
          <w:sz w:val="24"/>
          <w:szCs w:val="24"/>
        </w:rPr>
        <w:t>3</w:t>
      </w:r>
    </w:p>
    <w:p w:rsidRPr="00AA3E86" w:rsidR="00F07C74" w:rsidP="00F07C74" w:rsidRDefault="00F07C74" w14:paraId="64136AEE" w14:textId="77777777">
      <w:pPr>
        <w:jc w:val="both"/>
        <w:rPr>
          <w:rFonts w:ascii="Times New Roman" w:hAnsi="Times New Roman"/>
          <w:b/>
          <w:bCs/>
          <w:i/>
          <w:iCs/>
          <w:sz w:val="24"/>
          <w:szCs w:val="24"/>
          <w:lang w:val="es-ES_tradnl"/>
        </w:rPr>
      </w:pPr>
      <w:r w:rsidRPr="00AA3E86">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AA3E86"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AA3E86" w:rsidR="00F07C74" w:rsidP="004D781D" w:rsidRDefault="00F07C74" w14:paraId="33178CDD" w14:textId="77777777">
      <w:pPr>
        <w:spacing w:line="240" w:lineRule="auto"/>
        <w:jc w:val="center"/>
        <w:rPr>
          <w:rFonts w:ascii="Times New Roman" w:hAnsi="Times New Roman"/>
          <w:b/>
          <w:bCs/>
          <w:sz w:val="24"/>
          <w:szCs w:val="24"/>
        </w:rPr>
      </w:pPr>
      <w:r w:rsidRPr="00AA3E86">
        <w:rPr>
          <w:rFonts w:ascii="Times New Roman" w:hAnsi="Times New Roman"/>
          <w:b/>
          <w:bCs/>
          <w:sz w:val="24"/>
          <w:szCs w:val="24"/>
        </w:rPr>
        <w:t xml:space="preserve">Rolando Eyzaguirre </w:t>
      </w:r>
      <w:proofErr w:type="spellStart"/>
      <w:r w:rsidRPr="00AA3E86">
        <w:rPr>
          <w:rFonts w:ascii="Times New Roman" w:hAnsi="Times New Roman"/>
          <w:b/>
          <w:bCs/>
          <w:sz w:val="24"/>
          <w:szCs w:val="24"/>
        </w:rPr>
        <w:t>Maccan</w:t>
      </w:r>
      <w:proofErr w:type="spellEnd"/>
      <w:r w:rsidRPr="00AA3E86">
        <w:rPr>
          <w:rFonts w:ascii="Times New Roman" w:hAnsi="Times New Roman"/>
          <w:b/>
          <w:bCs/>
          <w:sz w:val="24"/>
          <w:szCs w:val="24"/>
        </w:rPr>
        <w:t xml:space="preserve"> – </w:t>
      </w:r>
      <w:proofErr w:type="gramStart"/>
      <w:r w:rsidRPr="00AA3E86">
        <w:rPr>
          <w:rFonts w:ascii="Times New Roman" w:hAnsi="Times New Roman"/>
          <w:b/>
          <w:bCs/>
          <w:sz w:val="24"/>
          <w:szCs w:val="24"/>
        </w:rPr>
        <w:t>Presidente</w:t>
      </w:r>
      <w:proofErr w:type="gramEnd"/>
    </w:p>
    <w:p w:rsidRPr="00AA3E86" w:rsidR="00F07C74" w:rsidP="004D781D" w:rsidRDefault="00F07C74" w14:paraId="2983C0F2" w14:textId="77777777">
      <w:pPr>
        <w:spacing w:line="240" w:lineRule="auto"/>
        <w:jc w:val="center"/>
        <w:rPr>
          <w:rFonts w:ascii="Times New Roman" w:hAnsi="Times New Roman"/>
          <w:b/>
          <w:bCs/>
          <w:sz w:val="24"/>
          <w:szCs w:val="24"/>
        </w:rPr>
      </w:pPr>
      <w:r w:rsidRPr="00AA3E86">
        <w:rPr>
          <w:rFonts w:ascii="Times New Roman" w:hAnsi="Times New Roman"/>
          <w:b/>
          <w:bCs/>
          <w:sz w:val="24"/>
          <w:szCs w:val="24"/>
        </w:rPr>
        <w:t>María Eugenia Valdez Fernández Baca – Vocal</w:t>
      </w:r>
    </w:p>
    <w:p w:rsidRPr="00AA3E86" w:rsidR="00F07C74" w:rsidP="004D781D" w:rsidRDefault="00F07C74" w14:paraId="3E8DC268" w14:textId="77777777">
      <w:pPr>
        <w:spacing w:line="240" w:lineRule="auto"/>
        <w:jc w:val="center"/>
        <w:rPr>
          <w:rFonts w:ascii="Times New Roman" w:hAnsi="Times New Roman"/>
          <w:b/>
          <w:bCs/>
          <w:sz w:val="24"/>
          <w:szCs w:val="24"/>
        </w:rPr>
      </w:pPr>
      <w:r w:rsidRPr="00AA3E86">
        <w:rPr>
          <w:rFonts w:ascii="Times New Roman" w:hAnsi="Times New Roman"/>
          <w:b/>
          <w:bCs/>
          <w:sz w:val="24"/>
          <w:szCs w:val="24"/>
        </w:rPr>
        <w:t>Omar Alfaro Villanueva – Vocal</w:t>
      </w:r>
    </w:p>
    <w:p w:rsidRPr="00AA3E86" w:rsidR="00F07C74" w:rsidP="004D781D" w:rsidRDefault="00F07C74" w14:paraId="5F67D5FD" w14:textId="77777777">
      <w:pPr>
        <w:spacing w:line="240" w:lineRule="auto"/>
        <w:jc w:val="center"/>
        <w:rPr>
          <w:rFonts w:ascii="Times New Roman" w:hAnsi="Times New Roman"/>
          <w:sz w:val="24"/>
          <w:szCs w:val="24"/>
          <w:lang w:val="es-MX"/>
        </w:rPr>
      </w:pPr>
      <w:r w:rsidRPr="00AA3E86">
        <w:rPr>
          <w:rFonts w:ascii="Times New Roman" w:hAnsi="Times New Roman"/>
          <w:b/>
          <w:bCs/>
          <w:sz w:val="24"/>
          <w:szCs w:val="24"/>
        </w:rPr>
        <w:t>Gonzalo Abad del Busto - Vocal</w:t>
      </w:r>
    </w:p>
    <w:p w:rsidRPr="00AD4FC1" w:rsidR="000341A4" w:rsidP="001D5079" w:rsidRDefault="000341A4" w14:paraId="78842804" w14:textId="77777777">
      <w:pPr>
        <w:jc w:val="both"/>
        <w:rPr>
          <w:rFonts w:ascii="Times New Roman" w:hAnsi="Times New Roman"/>
          <w:sz w:val="24"/>
          <w:szCs w:val="24"/>
          <w:lang w:val="es-MX"/>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22E23" w:rsidP="00722F1A" w:rsidRDefault="00522E23" w14:paraId="4CF5B3CD" w14:textId="77777777">
      <w:pPr>
        <w:spacing w:after="0" w:line="240" w:lineRule="auto"/>
      </w:pPr>
      <w:r>
        <w:separator/>
      </w:r>
    </w:p>
  </w:endnote>
  <w:endnote w:type="continuationSeparator" w:id="0">
    <w:p w:rsidR="00522E23" w:rsidP="00722F1A" w:rsidRDefault="00522E23" w14:paraId="52896E23" w14:textId="77777777">
      <w:pPr>
        <w:spacing w:after="0" w:line="240" w:lineRule="auto"/>
      </w:pPr>
      <w:r>
        <w:continuationSeparator/>
      </w:r>
    </w:p>
  </w:endnote>
  <w:endnote w:type="continuationNotice" w:id="1">
    <w:p w:rsidR="00522E23" w:rsidRDefault="00522E23" w14:paraId="76AA0C0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22E23" w:rsidP="00722F1A" w:rsidRDefault="00522E23" w14:paraId="28C0BE03" w14:textId="77777777">
      <w:pPr>
        <w:spacing w:after="0" w:line="240" w:lineRule="auto"/>
      </w:pPr>
      <w:r>
        <w:separator/>
      </w:r>
    </w:p>
  </w:footnote>
  <w:footnote w:type="continuationSeparator" w:id="0">
    <w:p w:rsidR="00522E23" w:rsidP="00722F1A" w:rsidRDefault="00522E23" w14:paraId="72B7EADC" w14:textId="77777777">
      <w:pPr>
        <w:spacing w:after="0" w:line="240" w:lineRule="auto"/>
      </w:pPr>
      <w:r>
        <w:continuationSeparator/>
      </w:r>
    </w:p>
  </w:footnote>
  <w:footnote w:type="continuationNotice" w:id="1">
    <w:p w:rsidR="00522E23" w:rsidRDefault="00522E23" w14:paraId="3AD7D0B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5"/>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5"/>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C1F00"/>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EAD"/>
    <w:rsid w:val="00552BA7"/>
    <w:rsid w:val="00554002"/>
    <w:rsid w:val="0055560E"/>
    <w:rsid w:val="00555FDE"/>
    <w:rsid w:val="00561856"/>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D3EB0"/>
    <w:rsid w:val="007D442E"/>
    <w:rsid w:val="007E38B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198D"/>
    <w:rsid w:val="009C5E18"/>
    <w:rsid w:val="009D127D"/>
    <w:rsid w:val="009D2D7C"/>
    <w:rsid w:val="009E202C"/>
    <w:rsid w:val="009E3317"/>
    <w:rsid w:val="009E5B55"/>
    <w:rsid w:val="009F232F"/>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093"/>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1EF5"/>
    <w:rsid w:val="00FC56D3"/>
    <w:rsid w:val="00FC7596"/>
    <w:rsid w:val="00FC79F6"/>
    <w:rsid w:val="00FD25A1"/>
    <w:rsid w:val="00FD48FC"/>
    <w:rsid w:val="00FE0AE9"/>
    <w:rsid w:val="00FE4A2F"/>
    <w:rsid w:val="00FE50F9"/>
    <w:rsid w:val="00FE5CEA"/>
    <w:rsid w:val="00FE6BAE"/>
    <w:rsid w:val="00FF2E3D"/>
    <w:rsid w:val="0240CA81"/>
    <w:rsid w:val="04C6EE8E"/>
    <w:rsid w:val="05CBFF9A"/>
    <w:rsid w:val="10708569"/>
    <w:rsid w:val="11B7563E"/>
    <w:rsid w:val="1AAEC39F"/>
    <w:rsid w:val="1BADD328"/>
    <w:rsid w:val="2422573A"/>
    <w:rsid w:val="2D50257A"/>
    <w:rsid w:val="33CBC926"/>
    <w:rsid w:val="3523523E"/>
    <w:rsid w:val="37B41C02"/>
    <w:rsid w:val="48CC4758"/>
    <w:rsid w:val="4AC3FDEC"/>
    <w:rsid w:val="4D815ADB"/>
    <w:rsid w:val="5B91FCAC"/>
    <w:rsid w:val="60037CB9"/>
    <w:rsid w:val="607ACA48"/>
    <w:rsid w:val="631F13FE"/>
    <w:rsid w:val="6E452376"/>
    <w:rsid w:val="71109384"/>
    <w:rsid w:val="7515EB4A"/>
    <w:rsid w:val="751F153C"/>
    <w:rsid w:val="75378406"/>
    <w:rsid w:val="798D5CB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EF9D596-74B7-4AE2-B1C0-97090955F590}"/>
</file>

<file path=customXml/itemProps3.xml><?xml version="1.0" encoding="utf-8"?>
<ds:datastoreItem xmlns:ds="http://schemas.openxmlformats.org/officeDocument/2006/customXml" ds:itemID="{4CB05085-FE3F-478E-8FE9-A4FB636193F8}"/>
</file>

<file path=customXml/itemProps4.xml><?xml version="1.0" encoding="utf-8"?>
<ds:datastoreItem xmlns:ds="http://schemas.openxmlformats.org/officeDocument/2006/customXml" ds:itemID="{ED158E29-568F-426E-B233-5BD99ED2F8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635</cp:revision>
  <cp:lastPrinted>2023-11-22T15:09:00Z</cp:lastPrinted>
  <dcterms:created xsi:type="dcterms:W3CDTF">2022-12-22T22:59:00Z</dcterms:created>
  <dcterms:modified xsi:type="dcterms:W3CDTF">2025-07-17T16:25:14Z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