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01E90"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A01E90" w:rsidR="000341A4" w:rsidP="00FC79F6" w:rsidRDefault="000341A4" w14:paraId="56329F19" w14:textId="77777777">
      <w:pPr>
        <w:pStyle w:val="Puesto"/>
        <w:tabs>
          <w:tab w:val="left" w:pos="2730"/>
          <w:tab w:val="center" w:pos="4419"/>
        </w:tabs>
        <w:outlineLvl w:val="0"/>
        <w:rPr>
          <w:rStyle w:val="Textoennegrita"/>
          <w:b/>
          <w:bCs/>
          <w:lang w:val="es-ES"/>
        </w:rPr>
      </w:pPr>
    </w:p>
    <w:p w:rsidRPr="00A01E90" w:rsidR="00BB32F1" w:rsidP="00FD48FC" w:rsidRDefault="00D00142" w14:paraId="3BC97004" w14:textId="01BB6022">
      <w:pPr>
        <w:pStyle w:val="Puesto"/>
        <w:tabs>
          <w:tab w:val="left" w:pos="2730"/>
          <w:tab w:val="center" w:pos="4419"/>
        </w:tabs>
        <w:outlineLvl w:val="0"/>
        <w:rPr>
          <w:rStyle w:val="Textoennegrita"/>
          <w:b/>
          <w:bCs/>
          <w:lang w:val="es-ES"/>
        </w:rPr>
      </w:pPr>
      <w:r w:rsidRPr="00A01E90">
        <w:rPr>
          <w:rStyle w:val="Textoennegrita"/>
          <w:b/>
          <w:bCs/>
          <w:lang w:val="es-ES"/>
        </w:rPr>
        <w:t xml:space="preserve">RESOLUCION </w:t>
      </w:r>
      <w:proofErr w:type="spellStart"/>
      <w:r w:rsidRPr="00A01E90">
        <w:rPr>
          <w:rStyle w:val="Textoennegrita"/>
          <w:b/>
          <w:bCs/>
          <w:lang w:val="es-ES"/>
        </w:rPr>
        <w:t>N°</w:t>
      </w:r>
      <w:proofErr w:type="spellEnd"/>
      <w:r w:rsidRPr="00A01E90" w:rsidR="000341A4">
        <w:rPr>
          <w:rStyle w:val="Textoennegrita"/>
          <w:b/>
          <w:bCs/>
          <w:lang w:val="es-ES"/>
        </w:rPr>
        <w:t xml:space="preserve"> </w:t>
      </w:r>
      <w:r w:rsidRPr="00A01E90" w:rsidR="00BB32F1">
        <w:rPr>
          <w:rStyle w:val="Textoennegrita"/>
          <w:b/>
          <w:bCs/>
          <w:lang w:val="es-ES"/>
        </w:rPr>
        <w:t>2</w:t>
      </w:r>
      <w:r w:rsidRPr="00A01E90" w:rsidR="005D389C">
        <w:rPr>
          <w:rStyle w:val="Textoennegrita"/>
          <w:b/>
          <w:bCs/>
          <w:lang w:val="es-ES"/>
        </w:rPr>
        <w:t>2</w:t>
      </w:r>
      <w:r w:rsidRPr="00A01E90" w:rsidR="00925B69">
        <w:rPr>
          <w:rStyle w:val="Textoennegrita"/>
          <w:b/>
          <w:bCs/>
          <w:lang w:val="es-ES"/>
        </w:rPr>
        <w:t>6</w:t>
      </w:r>
      <w:r w:rsidRPr="00A01E90">
        <w:rPr>
          <w:rStyle w:val="Textoennegrita"/>
          <w:b/>
          <w:bCs/>
          <w:lang w:val="es-ES"/>
        </w:rPr>
        <w:t>/2</w:t>
      </w:r>
      <w:r w:rsidRPr="00A01E90" w:rsidR="006C6213">
        <w:rPr>
          <w:rStyle w:val="Textoennegrita"/>
          <w:b/>
          <w:bCs/>
          <w:lang w:val="es-ES"/>
        </w:rPr>
        <w:t>3</w:t>
      </w:r>
    </w:p>
    <w:p w:rsidRPr="00A01E90" w:rsidR="00313D64" w:rsidP="00313D64" w:rsidRDefault="00313D64" w14:paraId="16CCB976" w14:textId="77777777">
      <w:pPr>
        <w:spacing w:after="0"/>
        <w:jc w:val="both"/>
        <w:rPr>
          <w:rFonts w:ascii="Times New Roman" w:hAnsi="Times New Roman"/>
          <w:b/>
          <w:sz w:val="24"/>
          <w:szCs w:val="24"/>
        </w:rPr>
      </w:pPr>
    </w:p>
    <w:p w:rsidRPr="00A01E90" w:rsidR="00E03507" w:rsidP="00E03507" w:rsidRDefault="00E03507" w14:paraId="2C8CC478" w14:textId="77777777">
      <w:pPr>
        <w:jc w:val="both"/>
        <w:rPr>
          <w:rFonts w:ascii="Times New Roman" w:hAnsi="Times New Roman"/>
          <w:sz w:val="24"/>
          <w:szCs w:val="24"/>
        </w:rPr>
      </w:pPr>
      <w:r w:rsidRPr="00A01E90">
        <w:rPr>
          <w:rStyle w:val="Textoennegrita"/>
          <w:rFonts w:ascii="Times New Roman" w:hAnsi="Times New Roman"/>
          <w:sz w:val="24"/>
          <w:szCs w:val="24"/>
        </w:rPr>
        <w:t>VISTOS:</w:t>
      </w:r>
    </w:p>
    <w:p w:rsidRPr="00A01E90" w:rsidR="00E03507" w:rsidP="00E03507" w:rsidRDefault="00E03507" w14:paraId="2B820080" w14:textId="4FDADA25">
      <w:pPr>
        <w:jc w:val="both"/>
        <w:rPr>
          <w:rFonts w:ascii="Times New Roman" w:hAnsi="Times New Roman"/>
          <w:sz w:val="24"/>
          <w:szCs w:val="24"/>
        </w:rPr>
      </w:pPr>
      <w:r w:rsidRPr="72A65D81" w:rsidR="00E03507">
        <w:rPr>
          <w:rFonts w:ascii="Times New Roman" w:hAnsi="Times New Roman"/>
          <w:sz w:val="24"/>
          <w:szCs w:val="24"/>
        </w:rPr>
        <w:t xml:space="preserve">Que, don </w:t>
      </w:r>
      <w:r w:rsidRPr="72A65D81" w:rsidR="3B1319F7">
        <w:rPr>
          <w:rFonts w:ascii="Times New Roman" w:hAnsi="Times New Roman"/>
          <w:b w:val="1"/>
          <w:bCs w:val="1"/>
          <w:sz w:val="24"/>
          <w:szCs w:val="24"/>
        </w:rPr>
        <w:t>.......................................................................</w:t>
      </w:r>
      <w:r w:rsidRPr="72A65D81" w:rsidR="00E03507">
        <w:rPr>
          <w:rFonts w:ascii="Times New Roman" w:hAnsi="Times New Roman"/>
          <w:b w:val="1"/>
          <w:bCs w:val="1"/>
          <w:sz w:val="24"/>
          <w:szCs w:val="24"/>
        </w:rPr>
        <w:t xml:space="preserve"> </w:t>
      </w:r>
      <w:r w:rsidRPr="72A65D81" w:rsidR="00E03507">
        <w:rPr>
          <w:rFonts w:ascii="Times New Roman" w:hAnsi="Times New Roman"/>
          <w:sz w:val="24"/>
          <w:szCs w:val="24"/>
        </w:rPr>
        <w:t xml:space="preserve">(en adelante, el reclamante) interpone reclamación ante esta Defensoría del Asegurado (DEFASEG), solicitando que </w:t>
      </w:r>
      <w:r w:rsidRPr="72A65D81" w:rsidR="7E0BE464">
        <w:rPr>
          <w:rFonts w:ascii="Times New Roman" w:hAnsi="Times New Roman"/>
          <w:b w:val="1"/>
          <w:bCs w:val="1"/>
          <w:sz w:val="24"/>
          <w:szCs w:val="24"/>
        </w:rPr>
        <w:t>................................................................................................................</w:t>
      </w:r>
      <w:r w:rsidRPr="72A65D81" w:rsidR="00E03507">
        <w:rPr>
          <w:rFonts w:ascii="Times New Roman" w:hAnsi="Times New Roman"/>
          <w:b w:val="1"/>
          <w:bCs w:val="1"/>
          <w:sz w:val="24"/>
          <w:szCs w:val="24"/>
        </w:rPr>
        <w:t xml:space="preserve"> </w:t>
      </w:r>
      <w:r w:rsidRPr="72A65D81" w:rsidR="00E03507">
        <w:rPr>
          <w:rFonts w:ascii="Times New Roman" w:hAnsi="Times New Roman"/>
          <w:sz w:val="24"/>
          <w:szCs w:val="24"/>
        </w:rPr>
        <w:t>(en adelante, la aseguradora)</w:t>
      </w:r>
      <w:r w:rsidRPr="72A65D81" w:rsidR="00E03507">
        <w:rPr>
          <w:rFonts w:ascii="Times New Roman" w:hAnsi="Times New Roman"/>
          <w:b w:val="1"/>
          <w:bCs w:val="1"/>
          <w:sz w:val="24"/>
          <w:szCs w:val="24"/>
        </w:rPr>
        <w:t xml:space="preserve"> </w:t>
      </w:r>
      <w:r w:rsidRPr="72A65D81" w:rsidR="00E03507">
        <w:rPr>
          <w:rFonts w:ascii="Times New Roman" w:hAnsi="Times New Roman"/>
          <w:sz w:val="24"/>
          <w:szCs w:val="24"/>
        </w:rPr>
        <w:t xml:space="preserve">apruebe su solicitud de cobertura por concepto del Seguro </w:t>
      </w:r>
      <w:r w:rsidRPr="72A65D81" w:rsidR="00E03507">
        <w:rPr>
          <w:rFonts w:ascii="Times New Roman" w:hAnsi="Times New Roman"/>
          <w:sz w:val="24"/>
          <w:szCs w:val="24"/>
        </w:rPr>
        <w:t>AP Devolución Total 15 años</w:t>
      </w:r>
      <w:r w:rsidRPr="72A65D81" w:rsidR="00E03507">
        <w:rPr>
          <w:rFonts w:ascii="Times New Roman" w:hAnsi="Times New Roman"/>
          <w:sz w:val="24"/>
          <w:szCs w:val="24"/>
        </w:rPr>
        <w:t xml:space="preserve"> </w:t>
      </w:r>
      <w:r w:rsidRPr="72A65D81" w:rsidR="00E03507">
        <w:rPr>
          <w:rFonts w:ascii="Times New Roman" w:hAnsi="Times New Roman"/>
          <w:sz w:val="24"/>
          <w:szCs w:val="24"/>
        </w:rPr>
        <w:t>Nº</w:t>
      </w:r>
      <w:r w:rsidRPr="72A65D81" w:rsidR="00E03507">
        <w:rPr>
          <w:rFonts w:ascii="Times New Roman" w:hAnsi="Times New Roman"/>
          <w:sz w:val="24"/>
          <w:szCs w:val="24"/>
        </w:rPr>
        <w:t xml:space="preserve"> </w:t>
      </w:r>
      <w:r w:rsidRPr="72A65D81" w:rsidR="1845FB04">
        <w:rPr>
          <w:rFonts w:ascii="Times New Roman" w:hAnsi="Times New Roman"/>
          <w:sz w:val="24"/>
          <w:szCs w:val="24"/>
        </w:rPr>
        <w:t>...........................</w:t>
      </w:r>
      <w:r w:rsidRPr="72A65D81" w:rsidR="00E03507">
        <w:rPr>
          <w:rFonts w:ascii="Times New Roman" w:hAnsi="Times New Roman"/>
          <w:sz w:val="24"/>
          <w:szCs w:val="24"/>
        </w:rPr>
        <w:t xml:space="preserve"> (en adelante, la póliza).</w:t>
      </w:r>
    </w:p>
    <w:p w:rsidRPr="00A01E90" w:rsidR="00E03507" w:rsidP="00E03507" w:rsidRDefault="00E03507" w14:paraId="5580F702" w14:textId="77777777">
      <w:pPr>
        <w:jc w:val="both"/>
        <w:rPr>
          <w:rFonts w:ascii="Times New Roman" w:hAnsi="Times New Roman" w:eastAsia="Arial Unicode MS"/>
          <w:sz w:val="24"/>
          <w:szCs w:val="24"/>
        </w:rPr>
      </w:pPr>
      <w:r w:rsidRPr="00A01E90">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A01E90" w:rsidR="00E03507" w:rsidP="00E03507" w:rsidRDefault="00E03507" w14:paraId="03EB0C32" w14:textId="77777777">
      <w:pPr>
        <w:tabs>
          <w:tab w:val="num" w:pos="720"/>
        </w:tabs>
        <w:jc w:val="both"/>
        <w:rPr>
          <w:rFonts w:ascii="Times New Roman" w:hAnsi="Times New Roman"/>
          <w:sz w:val="24"/>
          <w:szCs w:val="24"/>
        </w:rPr>
      </w:pPr>
      <w:r w:rsidRPr="00A01E90">
        <w:rPr>
          <w:rFonts w:ascii="Times New Roman" w:hAnsi="Times New Roman"/>
          <w:sz w:val="24"/>
          <w:szCs w:val="24"/>
        </w:rPr>
        <w:t>Que, habiéndosele corrido traslado de la respectiva reclamación, la aseguradora presentó sus respectivos descargos y la documentación solicitada;</w:t>
      </w:r>
    </w:p>
    <w:p w:rsidRPr="00A01E90" w:rsidR="00E03507" w:rsidP="00E03507" w:rsidRDefault="00E03507" w14:paraId="022F06FA" w14:textId="77777777">
      <w:pPr>
        <w:tabs>
          <w:tab w:val="num" w:pos="720"/>
        </w:tabs>
        <w:jc w:val="both"/>
        <w:rPr>
          <w:rFonts w:ascii="Times New Roman" w:hAnsi="Times New Roman"/>
          <w:sz w:val="24"/>
          <w:szCs w:val="24"/>
        </w:rPr>
      </w:pPr>
      <w:r w:rsidRPr="00A01E90">
        <w:rPr>
          <w:rFonts w:ascii="Times New Roman" w:hAnsi="Times New Roman"/>
          <w:sz w:val="24"/>
          <w:szCs w:val="24"/>
        </w:rPr>
        <w:t xml:space="preserve">Que, el 25 de setiembre de 2023 se realizó la audiencia virtual de vista con la concurrencia de ambas partes, quienes tuvieron oportunidad de exponer sus respectivas posiciones tratándose de la materia reclamada, absolviendo las diversas preguntas que les fueron formuladas; </w:t>
      </w:r>
    </w:p>
    <w:p w:rsidRPr="00A01E90" w:rsidR="00E03507" w:rsidP="00E03507" w:rsidRDefault="00E03507" w14:paraId="54ED440B" w14:textId="698A9059">
      <w:pPr>
        <w:jc w:val="both"/>
        <w:rPr>
          <w:rFonts w:ascii="Times New Roman" w:hAnsi="Times New Roman"/>
          <w:sz w:val="24"/>
          <w:szCs w:val="24"/>
          <w:lang w:val="es-ES"/>
        </w:rPr>
      </w:pPr>
      <w:r w:rsidRPr="72A65D81" w:rsidR="00E03507">
        <w:rPr>
          <w:rFonts w:ascii="Times New Roman" w:hAnsi="Times New Roman"/>
          <w:sz w:val="24"/>
          <w:szCs w:val="24"/>
        </w:rPr>
        <w:t xml:space="preserve">Que, en síntesis, el reclamante manifiesta lo siguiente: a) el 19 de agosto de 2021 sufrió un accidente producto del cual le diagnosticaron traumatismo severo de rodilla izquierda, el que fue detallado en la historia médica y también en el certificado médico; b) solicitó a la aseguradora la activación de la cobertura de accidentes personales de la póliza, la que fue rechazada mediante la Carta </w:t>
      </w:r>
      <w:r w:rsidRPr="72A65D81" w:rsidR="209396E8">
        <w:rPr>
          <w:rFonts w:ascii="Times New Roman" w:hAnsi="Times New Roman"/>
          <w:sz w:val="24"/>
          <w:szCs w:val="24"/>
        </w:rPr>
        <w:t>................................</w:t>
      </w:r>
      <w:r w:rsidRPr="72A65D81" w:rsidR="00E03507">
        <w:rPr>
          <w:rFonts w:ascii="Times New Roman" w:hAnsi="Times New Roman"/>
          <w:sz w:val="24"/>
          <w:szCs w:val="24"/>
        </w:rPr>
        <w:t xml:space="preserve">; c) el 14 de julio de 2023 solicitó a la aseguradora la reconsideración de lo decidido, la que también fue rechazada mediante carta </w:t>
      </w:r>
      <w:r w:rsidRPr="72A65D81" w:rsidR="04087D62">
        <w:rPr>
          <w:rFonts w:ascii="Times New Roman" w:hAnsi="Times New Roman"/>
          <w:sz w:val="24"/>
          <w:szCs w:val="24"/>
        </w:rPr>
        <w:t>.....................................</w:t>
      </w:r>
      <w:r w:rsidRPr="72A65D81" w:rsidR="00E03507">
        <w:rPr>
          <w:rFonts w:ascii="Times New Roman" w:hAnsi="Times New Roman"/>
          <w:sz w:val="24"/>
          <w:szCs w:val="24"/>
        </w:rPr>
        <w:t xml:space="preserve">; d) al haber sufrido un intento de asalto y el ladrón al haberme dejado herido de gravedad, su primera reacción fue acudir al hospital, por lo que le fue imposible acercarse a la dependencia policial para realizar la denuncia correspondiente; e) respecto a la solicitud de dosaje etílico y examen toxicológico, el reclamante refiere que tanto como le fue imposible sentar la denuncia policial, así también ocurrió con el examen toxicológico y dosaje etílico ya que, asevera, priorizó su atención en un centro de salud dada la gravedad de sus heridas; f) adjuntó a la solicitud de activación remitida a la aseguradora, una copia de la historia clínica y los Certificados Médicos </w:t>
      </w:r>
      <w:r w:rsidRPr="72A65D81" w:rsidR="00E03507">
        <w:rPr>
          <w:rFonts w:ascii="Times New Roman" w:hAnsi="Times New Roman"/>
          <w:sz w:val="24"/>
          <w:szCs w:val="24"/>
        </w:rPr>
        <w:t>N°</w:t>
      </w:r>
      <w:r w:rsidRPr="72A65D81" w:rsidR="00E03507">
        <w:rPr>
          <w:rFonts w:ascii="Times New Roman" w:hAnsi="Times New Roman"/>
          <w:sz w:val="24"/>
          <w:szCs w:val="24"/>
        </w:rPr>
        <w:t xml:space="preserve"> </w:t>
      </w:r>
      <w:r w:rsidRPr="72A65D81" w:rsidR="0CE7FFFD">
        <w:rPr>
          <w:rFonts w:ascii="Times New Roman" w:hAnsi="Times New Roman"/>
          <w:sz w:val="24"/>
          <w:szCs w:val="24"/>
        </w:rPr>
        <w:t>.............</w:t>
      </w:r>
      <w:r w:rsidRPr="72A65D81" w:rsidR="00E03507">
        <w:rPr>
          <w:rFonts w:ascii="Times New Roman" w:hAnsi="Times New Roman"/>
          <w:sz w:val="24"/>
          <w:szCs w:val="24"/>
        </w:rPr>
        <w:t xml:space="preserve">y el </w:t>
      </w:r>
      <w:r w:rsidRPr="72A65D81" w:rsidR="00E03507">
        <w:rPr>
          <w:rFonts w:ascii="Times New Roman" w:hAnsi="Times New Roman"/>
          <w:sz w:val="24"/>
          <w:szCs w:val="24"/>
        </w:rPr>
        <w:t>N°</w:t>
      </w:r>
      <w:r w:rsidRPr="72A65D81" w:rsidR="00E03507">
        <w:rPr>
          <w:rFonts w:ascii="Times New Roman" w:hAnsi="Times New Roman"/>
          <w:sz w:val="24"/>
          <w:szCs w:val="24"/>
        </w:rPr>
        <w:t xml:space="preserve"> 57267 emitidos por el Colegio Médico del Perú en los cuales, asevera, se determinó su, y citamos, “</w:t>
      </w:r>
      <w:r w:rsidRPr="72A65D81" w:rsidR="00E03507">
        <w:rPr>
          <w:rFonts w:ascii="Times New Roman" w:hAnsi="Times New Roman"/>
          <w:i w:val="1"/>
          <w:iCs w:val="1"/>
          <w:sz w:val="24"/>
          <w:szCs w:val="24"/>
        </w:rPr>
        <w:t>Certificado de Invalidez por Accidente</w:t>
      </w:r>
      <w:r w:rsidRPr="72A65D81" w:rsidR="00E03507">
        <w:rPr>
          <w:rFonts w:ascii="Times New Roman" w:hAnsi="Times New Roman"/>
          <w:sz w:val="24"/>
          <w:szCs w:val="24"/>
        </w:rPr>
        <w:t>”;</w:t>
      </w:r>
    </w:p>
    <w:p w:rsidRPr="00A01E90" w:rsidR="00E03507" w:rsidP="00E03507" w:rsidRDefault="00E03507" w14:paraId="2EA0A9B2" w14:textId="164AE614">
      <w:pPr>
        <w:jc w:val="both"/>
        <w:rPr>
          <w:rFonts w:ascii="Times New Roman" w:hAnsi="Times New Roman"/>
          <w:sz w:val="24"/>
          <w:szCs w:val="24"/>
        </w:rPr>
      </w:pPr>
      <w:r w:rsidRPr="72A65D81" w:rsidR="00E03507">
        <w:rPr>
          <w:rFonts w:ascii="Times New Roman" w:hAnsi="Times New Roman"/>
          <w:sz w:val="24"/>
          <w:szCs w:val="24"/>
        </w:rPr>
        <w:t xml:space="preserve">Que, por su parte, la aseguradora sustenta su posición resumidamente en lo siguiente: a) mediante la Carta </w:t>
      </w:r>
      <w:r w:rsidRPr="72A65D81" w:rsidR="71607C6C">
        <w:rPr>
          <w:rFonts w:ascii="Times New Roman" w:hAnsi="Times New Roman"/>
          <w:sz w:val="24"/>
          <w:szCs w:val="24"/>
        </w:rPr>
        <w:t>..........................</w:t>
      </w:r>
      <w:r w:rsidRPr="72A65D81" w:rsidR="00E03507">
        <w:rPr>
          <w:rFonts w:ascii="Times New Roman" w:hAnsi="Times New Roman"/>
          <w:sz w:val="24"/>
          <w:szCs w:val="24"/>
        </w:rPr>
        <w:t xml:space="preserve">, de fecha 2 de mayo de 2023, rechazó el pedido de cobertura de la Póliza, debido a que, luego de revisar y evaluar la documentación médica enviada, advirtió que el estado del reclamante no representa una pérdida, o disminución de su fuerza física o intelectual igual o superior a los dos tercios (2/3) de su capacidad de trabajo, por lo tanto se evidencia que no posee una Invalidez Total y Permanente; b) informó al reclamante que, de contar con un Dictamen emitido por la COMAFP o por el MINSA o ESSALUD en </w:t>
      </w:r>
      <w:r w:rsidRPr="72A65D81" w:rsidR="00E03507">
        <w:rPr>
          <w:rFonts w:ascii="Times New Roman" w:hAnsi="Times New Roman"/>
          <w:sz w:val="24"/>
          <w:szCs w:val="24"/>
        </w:rPr>
        <w:t>el que se observe que califica para Invalidez Total y Permanente, puede presentar una reconsideración; c) el 14 de julio de 2023, el reclamante interpuso un Recurso de Reconsideración, para lo que adjuntó nuevos certificados de su situación de salud; entre ellos, el Certificado de discapacidad y Carnet CONADIS, los que, según el reclamante, calificaron su discapacidad como Invalidez Total y Permanente.</w:t>
      </w:r>
      <w:r w:rsidRPr="72A65D81" w:rsidR="00E03507">
        <w:rPr>
          <w:rFonts w:ascii="Times New Roman" w:hAnsi="Times New Roman"/>
          <w:sz w:val="24"/>
          <w:szCs w:val="24"/>
        </w:rPr>
        <w:t xml:space="preserve"> Sin embargo, no adjuntó el dictamen emitido por la COMAFP, argumentando que no desea realizar trámite de invalidez ante su AFP; d) el estado actual de salud del reclamante no representa una pérdida o disminución de su fuerza física o intelectual igual o superior a los dos tercios (2/3) de su capacidad de trabajo, por lo que se evidencia que no posee una Invalidez Total y Permanente; sino que estos Certificados califican la situación del reclamante como discapacidad moderada;</w:t>
      </w:r>
    </w:p>
    <w:p w:rsidRPr="00A01E90" w:rsidR="00E03507" w:rsidP="00E03507" w:rsidRDefault="00E03507" w14:paraId="2532B215" w14:textId="77777777">
      <w:pPr>
        <w:jc w:val="both"/>
        <w:rPr>
          <w:rFonts w:ascii="Times New Roman" w:hAnsi="Times New Roman"/>
          <w:sz w:val="24"/>
          <w:szCs w:val="24"/>
          <w:lang w:val="es-ES"/>
        </w:rPr>
      </w:pPr>
      <w:r w:rsidRPr="00A01E90">
        <w:rPr>
          <w:rStyle w:val="Textoennegrita"/>
          <w:rFonts w:ascii="Times New Roman" w:hAnsi="Times New Roman"/>
          <w:sz w:val="24"/>
          <w:szCs w:val="24"/>
        </w:rPr>
        <w:t>CONSIDERANDO:</w:t>
      </w:r>
    </w:p>
    <w:p w:rsidRPr="00A01E90" w:rsidR="00E03507" w:rsidP="00E03507" w:rsidRDefault="00E03507" w14:paraId="3C993974" w14:textId="545EBFD0">
      <w:pPr>
        <w:jc w:val="both"/>
        <w:rPr>
          <w:rFonts w:ascii="Times New Roman" w:hAnsi="Times New Roman"/>
          <w:sz w:val="24"/>
          <w:szCs w:val="24"/>
        </w:rPr>
      </w:pPr>
      <w:r w:rsidRPr="00A01E90">
        <w:rPr>
          <w:rFonts w:ascii="Times New Roman" w:hAnsi="Times New Roman"/>
          <w:sz w:val="24"/>
          <w:szCs w:val="24"/>
        </w:rPr>
        <w:t> </w:t>
      </w:r>
      <w:r w:rsidRPr="00A01E90">
        <w:rPr>
          <w:rFonts w:ascii="Times New Roman" w:hAnsi="Times New Roman"/>
          <w:b/>
          <w:sz w:val="24"/>
          <w:szCs w:val="24"/>
          <w:u w:val="single"/>
        </w:rPr>
        <w:t>Primero</w:t>
      </w:r>
      <w:r w:rsidRPr="00A01E90">
        <w:rPr>
          <w:rFonts w:ascii="Times New Roman" w:hAnsi="Times New Roman"/>
          <w:b/>
          <w:sz w:val="24"/>
          <w:szCs w:val="24"/>
        </w:rPr>
        <w:t xml:space="preserve">: </w:t>
      </w:r>
      <w:r w:rsidRPr="00A01E90">
        <w:rPr>
          <w:rFonts w:ascii="Times New Roman" w:hAnsi="Times New Roman"/>
          <w:sz w:val="24"/>
          <w:szCs w:val="24"/>
        </w:rPr>
        <w:t>Conforme a su Reglamento, la</w:t>
      </w:r>
      <w:r w:rsidRPr="00A01E90">
        <w:rPr>
          <w:rFonts w:ascii="Times New Roman" w:hAnsi="Times New Roman"/>
          <w:b/>
          <w:bCs/>
          <w:sz w:val="24"/>
          <w:szCs w:val="24"/>
        </w:rPr>
        <w:t xml:space="preserve"> </w:t>
      </w:r>
      <w:r w:rsidRPr="00A01E90">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01E90" w:rsidR="00E03507" w:rsidP="00E03507" w:rsidRDefault="00E03507" w14:paraId="29A95D82" w14:textId="77777777">
      <w:pPr>
        <w:jc w:val="both"/>
        <w:rPr>
          <w:rFonts w:ascii="Times New Roman" w:hAnsi="Times New Roman"/>
          <w:bCs/>
          <w:sz w:val="24"/>
          <w:szCs w:val="24"/>
        </w:rPr>
      </w:pPr>
      <w:r w:rsidRPr="00A01E90">
        <w:rPr>
          <w:rFonts w:ascii="Times New Roman" w:hAnsi="Times New Roman"/>
          <w:b/>
          <w:bCs/>
          <w:sz w:val="24"/>
          <w:szCs w:val="24"/>
          <w:u w:val="single"/>
        </w:rPr>
        <w:t>Segundo</w:t>
      </w:r>
      <w:r w:rsidRPr="00A01E90">
        <w:rPr>
          <w:rFonts w:ascii="Times New Roman" w:hAnsi="Times New Roman"/>
          <w:b/>
          <w:bCs/>
          <w:sz w:val="24"/>
          <w:szCs w:val="24"/>
        </w:rPr>
        <w:t>:</w:t>
      </w:r>
      <w:r w:rsidRPr="00A01E90">
        <w:rPr>
          <w:rFonts w:ascii="Times New Roman" w:hAnsi="Times New Roman"/>
          <w:bCs/>
          <w:sz w:val="24"/>
          <w:szCs w:val="24"/>
        </w:rPr>
        <w:t xml:space="preserve"> </w:t>
      </w:r>
      <w:r w:rsidRPr="00A01E90">
        <w:rPr>
          <w:rFonts w:ascii="Times New Roman" w:hAnsi="Times New Roman"/>
          <w:sz w:val="24"/>
          <w:szCs w:val="24"/>
        </w:rPr>
        <w:t xml:space="preserve">Asimismo, de acuerdo a </w:t>
      </w:r>
      <w:r w:rsidRPr="00A01E90">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01E90" w:rsidR="00E03507" w:rsidP="00E03507" w:rsidRDefault="00E03507" w14:paraId="61E1C872" w14:textId="77777777">
      <w:pPr>
        <w:jc w:val="both"/>
        <w:rPr>
          <w:rFonts w:ascii="Times New Roman" w:hAnsi="Times New Roman"/>
          <w:sz w:val="24"/>
          <w:szCs w:val="24"/>
          <w:lang w:val="es-ES"/>
        </w:rPr>
      </w:pPr>
      <w:r w:rsidRPr="00A01E90">
        <w:rPr>
          <w:rFonts w:ascii="Times New Roman" w:hAnsi="Times New Roman"/>
          <w:b/>
          <w:bCs/>
          <w:sz w:val="24"/>
          <w:szCs w:val="24"/>
          <w:u w:val="single"/>
        </w:rPr>
        <w:t>Tercero</w:t>
      </w:r>
      <w:r w:rsidRPr="00A01E90">
        <w:rPr>
          <w:rFonts w:ascii="Times New Roman" w:hAnsi="Times New Roman"/>
          <w:b/>
          <w:bCs/>
          <w:sz w:val="24"/>
          <w:szCs w:val="24"/>
        </w:rPr>
        <w:t>:</w:t>
      </w:r>
      <w:r w:rsidRPr="00A01E90">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01E90" w:rsidR="00E03507" w:rsidP="00E03507" w:rsidRDefault="00E03507" w14:paraId="2B9A708D" w14:textId="77777777">
      <w:pPr>
        <w:jc w:val="both"/>
        <w:rPr>
          <w:rFonts w:ascii="Times New Roman" w:hAnsi="Times New Roman"/>
          <w:sz w:val="24"/>
          <w:szCs w:val="24"/>
        </w:rPr>
      </w:pPr>
      <w:r w:rsidRPr="00A01E90">
        <w:rPr>
          <w:rFonts w:ascii="Times New Roman" w:hAnsi="Times New Roman"/>
          <w:b/>
          <w:sz w:val="24"/>
          <w:szCs w:val="24"/>
          <w:u w:val="single"/>
        </w:rPr>
        <w:t>Cuarto</w:t>
      </w:r>
      <w:r w:rsidRPr="00A01E90">
        <w:rPr>
          <w:rFonts w:ascii="Times New Roman" w:hAnsi="Times New Roman"/>
          <w:b/>
          <w:sz w:val="24"/>
          <w:szCs w:val="24"/>
        </w:rPr>
        <w:t>:</w:t>
      </w:r>
      <w:r w:rsidRPr="00A01E90">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01E90" w:rsidR="00E03507" w:rsidP="00E03507" w:rsidRDefault="00E03507" w14:paraId="505F5038" w14:textId="77777777">
      <w:pPr>
        <w:jc w:val="both"/>
        <w:rPr>
          <w:rFonts w:ascii="Times New Roman" w:hAnsi="Times New Roman"/>
          <w:sz w:val="24"/>
          <w:szCs w:val="24"/>
        </w:rPr>
      </w:pPr>
      <w:r w:rsidRPr="00A01E90">
        <w:rPr>
          <w:rStyle w:val="Textoennegrita"/>
          <w:rFonts w:ascii="Times New Roman" w:hAnsi="Times New Roman"/>
          <w:sz w:val="24"/>
          <w:szCs w:val="24"/>
          <w:u w:val="single"/>
        </w:rPr>
        <w:t>Quinto</w:t>
      </w:r>
      <w:r w:rsidRPr="00A01E90">
        <w:rPr>
          <w:rStyle w:val="Textoennegrita"/>
          <w:rFonts w:ascii="Times New Roman" w:hAnsi="Times New Roman"/>
          <w:sz w:val="24"/>
          <w:szCs w:val="24"/>
        </w:rPr>
        <w:t xml:space="preserve">: </w:t>
      </w:r>
      <w:r w:rsidRPr="00A01E90">
        <w:rPr>
          <w:rStyle w:val="Textoennegrita"/>
          <w:rFonts w:ascii="Times New Roman" w:hAnsi="Times New Roman"/>
          <w:b w:val="0"/>
          <w:bCs w:val="0"/>
          <w:sz w:val="24"/>
          <w:szCs w:val="24"/>
        </w:rPr>
        <w:t>Que, conforme al</w:t>
      </w:r>
      <w:r w:rsidRPr="00A01E90">
        <w:rPr>
          <w:rStyle w:val="Textoennegrita"/>
          <w:rFonts w:ascii="Times New Roman" w:hAnsi="Times New Roman"/>
          <w:sz w:val="24"/>
          <w:szCs w:val="24"/>
        </w:rPr>
        <w:t xml:space="preserve"> </w:t>
      </w:r>
      <w:r w:rsidRPr="00A01E90">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A01E90" w:rsidR="00E03507" w:rsidP="00E03507" w:rsidRDefault="00E03507" w14:paraId="43FEBA90" w14:textId="3A670205">
      <w:pPr>
        <w:pStyle w:val="Default"/>
        <w:jc w:val="both"/>
        <w:rPr>
          <w:rStyle w:val="Textoennegrita"/>
          <w:rFonts w:ascii="Times New Roman" w:hAnsi="Times New Roman" w:cs="Times New Roman"/>
          <w:b w:val="0"/>
          <w:bCs w:val="0"/>
        </w:rPr>
      </w:pPr>
      <w:r w:rsidRPr="72A65D81" w:rsidR="00E03507">
        <w:rPr>
          <w:rFonts w:ascii="Times New Roman" w:hAnsi="Times New Roman" w:cs="Times New Roman"/>
          <w:b w:val="1"/>
          <w:bCs w:val="1"/>
          <w:u w:val="single"/>
        </w:rPr>
        <w:t>Sexto</w:t>
      </w:r>
      <w:r w:rsidRPr="72A65D81" w:rsidR="00E03507">
        <w:rPr>
          <w:rFonts w:ascii="Times New Roman" w:hAnsi="Times New Roman" w:cs="Times New Roman"/>
          <w:b w:val="1"/>
          <w:bCs w:val="1"/>
        </w:rPr>
        <w:t xml:space="preserve">: </w:t>
      </w:r>
      <w:r w:rsidRPr="72A65D81" w:rsidR="00E03507">
        <w:rPr>
          <w:rFonts w:ascii="Times New Roman" w:hAnsi="Times New Roman" w:cs="Times New Roman"/>
        </w:rPr>
        <w:t xml:space="preserve"> </w:t>
      </w:r>
      <w:r w:rsidRPr="72A65D81" w:rsidR="00E03507">
        <w:rPr>
          <w:rStyle w:val="Textoennegrita"/>
          <w:rFonts w:ascii="Times New Roman" w:hAnsi="Times New Roman" w:cs="Times New Roman"/>
          <w:b w:val="0"/>
          <w:bCs w:val="0"/>
        </w:rPr>
        <w:t xml:space="preserve">Que, según fluye de autos, es preciso determinar si el rechazo emitido por la aseguradora resulta ajustado a derecho. Para ello, resulta importante remitirnos al texto de la </w:t>
      </w:r>
      <w:r w:rsidRPr="72A65D81" w:rsidR="00E03507">
        <w:rPr>
          <w:rStyle w:val="Textoennegrita"/>
          <w:rFonts w:ascii="Times New Roman" w:hAnsi="Times New Roman" w:cs="Times New Roman"/>
          <w:b w:val="0"/>
          <w:bCs w:val="0"/>
        </w:rPr>
        <w:t>Carta</w:t>
      </w:r>
      <w:r w:rsidRPr="72A65D81" w:rsidR="00E03507">
        <w:rPr>
          <w:rFonts w:ascii="Times New Roman" w:hAnsi="Times New Roman" w:cs="Times New Roman"/>
          <w:lang w:val="es-ES"/>
        </w:rPr>
        <w:t xml:space="preserve"> </w:t>
      </w:r>
      <w:r w:rsidRPr="72A65D81" w:rsidR="209396E8">
        <w:rPr>
          <w:rFonts w:ascii="Times New Roman" w:hAnsi="Times New Roman" w:cs="Times New Roman"/>
          <w:lang w:val="es-ES"/>
        </w:rPr>
        <w:t>................................</w:t>
      </w:r>
      <w:r w:rsidRPr="72A65D81" w:rsidR="00E03507">
        <w:rPr>
          <w:rFonts w:ascii="Times New Roman" w:hAnsi="Times New Roman" w:cs="Times New Roman"/>
        </w:rPr>
        <w:t>, mediante la que se rechazó el pedido de cobertura del reclamante, el que señala lo siguiente:</w:t>
      </w:r>
    </w:p>
    <w:p w:rsidRPr="00A01E90" w:rsidR="00E03507" w:rsidP="00E03507" w:rsidRDefault="00E03507" w14:paraId="1E47FC68" w14:textId="77777777">
      <w:pPr>
        <w:pStyle w:val="Default"/>
        <w:jc w:val="both"/>
        <w:rPr>
          <w:rStyle w:val="Textoennegrita"/>
          <w:rFonts w:ascii="Times New Roman" w:hAnsi="Times New Roman" w:cs="Times New Roman"/>
          <w:b w:val="0"/>
        </w:rPr>
      </w:pPr>
    </w:p>
    <w:p w:rsidRPr="00A01E90" w:rsidR="00E03507" w:rsidP="00E03507" w:rsidRDefault="00E03507" w14:paraId="4AAAF04E" w14:textId="6F1C53FF">
      <w:pPr>
        <w:pStyle w:val="Default"/>
        <w:jc w:val="both"/>
        <w:rPr>
          <w:rStyle w:val="Textoennegrita"/>
          <w:rFonts w:ascii="Times New Roman" w:hAnsi="Times New Roman" w:cs="Times New Roman"/>
          <w:b w:val="0"/>
        </w:rPr>
      </w:pPr>
      <w:r w:rsidRPr="00A01E90">
        <w:rPr>
          <w:rFonts w:ascii="Times New Roman" w:hAnsi="Times New Roman" w:cs="Times New Roman"/>
          <w:noProof/>
        </w:rPr>
        <w:drawing>
          <wp:inline distT="0" distB="0" distL="0" distR="0" wp14:anchorId="4A4F8448" wp14:editId="3D5F9C22">
            <wp:extent cx="5610225" cy="800100"/>
            <wp:effectExtent l="0" t="0" r="9525" b="0"/>
            <wp:docPr id="906683708" name="Imagen 8"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83708" name="Imagen 8" descr="Imagen que contiene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800100"/>
                    </a:xfrm>
                    <a:prstGeom prst="rect">
                      <a:avLst/>
                    </a:prstGeom>
                    <a:noFill/>
                    <a:ln>
                      <a:noFill/>
                    </a:ln>
                  </pic:spPr>
                </pic:pic>
              </a:graphicData>
            </a:graphic>
          </wp:inline>
        </w:drawing>
      </w:r>
    </w:p>
    <w:p w:rsidRPr="00A01E90" w:rsidR="00E03507" w:rsidP="00E03507" w:rsidRDefault="00E03507" w14:paraId="1AD1C7F7" w14:textId="77777777">
      <w:pPr>
        <w:pStyle w:val="Default"/>
        <w:jc w:val="both"/>
        <w:rPr>
          <w:rStyle w:val="Textoennegrita"/>
          <w:rFonts w:ascii="Times New Roman" w:hAnsi="Times New Roman" w:cs="Times New Roman"/>
          <w:b w:val="0"/>
        </w:rPr>
      </w:pPr>
    </w:p>
    <w:p w:rsidRPr="00A01E90" w:rsidR="00E03507" w:rsidP="00E03507" w:rsidRDefault="00E03507" w14:paraId="7CF10A38" w14:textId="77777777">
      <w:pPr>
        <w:pStyle w:val="Default"/>
        <w:jc w:val="both"/>
        <w:rPr>
          <w:rStyle w:val="Textoennegrita"/>
          <w:rFonts w:ascii="Times New Roman" w:hAnsi="Times New Roman" w:cs="Times New Roman"/>
          <w:b w:val="0"/>
        </w:rPr>
      </w:pPr>
      <w:r w:rsidRPr="00A01E90">
        <w:rPr>
          <w:rStyle w:val="Textoennegrita"/>
          <w:rFonts w:ascii="Times New Roman" w:hAnsi="Times New Roman" w:cs="Times New Roman"/>
          <w:b w:val="0"/>
        </w:rPr>
        <w:t xml:space="preserve">De este modo, resulta un hecho no controvertido que el rechazo de la aseguradora se funda en que, según la aseguradora, el estado médico del reclamante no configuraba la </w:t>
      </w:r>
      <w:r w:rsidRPr="00A01E90">
        <w:rPr>
          <w:rStyle w:val="Textoennegrita"/>
          <w:rFonts w:ascii="Times New Roman" w:hAnsi="Times New Roman" w:cs="Times New Roman"/>
          <w:b w:val="0"/>
          <w:i/>
          <w:iCs/>
        </w:rPr>
        <w:t>invalidez total y permanente</w:t>
      </w:r>
      <w:r w:rsidRPr="00A01E90">
        <w:rPr>
          <w:rStyle w:val="Textoennegrita"/>
          <w:rFonts w:ascii="Times New Roman" w:hAnsi="Times New Roman" w:cs="Times New Roman"/>
          <w:b w:val="0"/>
        </w:rPr>
        <w:t>.</w:t>
      </w:r>
    </w:p>
    <w:p w:rsidRPr="00A01E90" w:rsidR="00E03507" w:rsidP="00E03507" w:rsidRDefault="00E03507" w14:paraId="46220F16" w14:textId="77777777">
      <w:pPr>
        <w:pStyle w:val="Default"/>
        <w:jc w:val="both"/>
        <w:rPr>
          <w:rStyle w:val="Textoennegrita"/>
          <w:rFonts w:ascii="Times New Roman" w:hAnsi="Times New Roman" w:cs="Times New Roman"/>
          <w:b w:val="0"/>
        </w:rPr>
      </w:pPr>
    </w:p>
    <w:p w:rsidRPr="00A01E90" w:rsidR="00E03507" w:rsidP="00E03507" w:rsidRDefault="00E03507" w14:paraId="23A9ABDD" w14:textId="77777777">
      <w:pPr>
        <w:pStyle w:val="Default"/>
        <w:jc w:val="both"/>
        <w:rPr>
          <w:rStyle w:val="Textoennegrita"/>
          <w:rFonts w:ascii="Times New Roman" w:hAnsi="Times New Roman" w:cs="Times New Roman"/>
          <w:b w:val="0"/>
        </w:rPr>
      </w:pPr>
      <w:r w:rsidRPr="00A01E90">
        <w:rPr>
          <w:rStyle w:val="Textoennegrita"/>
          <w:rFonts w:ascii="Times New Roman" w:hAnsi="Times New Roman" w:cs="Times New Roman"/>
          <w:b w:val="0"/>
        </w:rPr>
        <w:t>Asimismo, sin perjuicio de lo señalado, la aseguradora agrega lo siguiente:</w:t>
      </w:r>
    </w:p>
    <w:p w:rsidRPr="00A01E90" w:rsidR="00E03507" w:rsidP="00E03507" w:rsidRDefault="00E03507" w14:paraId="3F331434" w14:textId="77777777">
      <w:pPr>
        <w:pStyle w:val="Default"/>
        <w:jc w:val="both"/>
        <w:rPr>
          <w:rStyle w:val="Textoennegrita"/>
          <w:rFonts w:ascii="Times New Roman" w:hAnsi="Times New Roman" w:cs="Times New Roman"/>
          <w:b w:val="0"/>
        </w:rPr>
      </w:pPr>
    </w:p>
    <w:p w:rsidRPr="00A01E90" w:rsidR="00E03507" w:rsidP="00E03507" w:rsidRDefault="00E03507" w14:paraId="259ADD58" w14:textId="0BC28EEE">
      <w:pPr>
        <w:pStyle w:val="Default"/>
        <w:jc w:val="both"/>
        <w:rPr>
          <w:rStyle w:val="Textoennegrita"/>
          <w:rFonts w:ascii="Times New Roman" w:hAnsi="Times New Roman" w:cs="Times New Roman"/>
          <w:b w:val="0"/>
        </w:rPr>
      </w:pPr>
      <w:r w:rsidRPr="00A01E90">
        <w:rPr>
          <w:rFonts w:ascii="Times New Roman" w:hAnsi="Times New Roman" w:cs="Times New Roman"/>
          <w:noProof/>
        </w:rPr>
        <w:drawing>
          <wp:inline distT="0" distB="0" distL="0" distR="0" wp14:anchorId="67929944" wp14:editId="17F5A889">
            <wp:extent cx="5610225" cy="809625"/>
            <wp:effectExtent l="0" t="0" r="9525" b="9525"/>
            <wp:docPr id="849822230"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22230" name="Imagen 7"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809625"/>
                    </a:xfrm>
                    <a:prstGeom prst="rect">
                      <a:avLst/>
                    </a:prstGeom>
                    <a:noFill/>
                    <a:ln>
                      <a:noFill/>
                    </a:ln>
                  </pic:spPr>
                </pic:pic>
              </a:graphicData>
            </a:graphic>
          </wp:inline>
        </w:drawing>
      </w:r>
    </w:p>
    <w:p w:rsidRPr="00A01E90" w:rsidR="00E03507" w:rsidP="00E03507" w:rsidRDefault="00E03507" w14:paraId="412A3343" w14:textId="77777777">
      <w:pPr>
        <w:pStyle w:val="Default"/>
        <w:jc w:val="both"/>
        <w:rPr>
          <w:rStyle w:val="Textoennegrita"/>
          <w:rFonts w:ascii="Times New Roman" w:hAnsi="Times New Roman" w:cs="Times New Roman"/>
          <w:b w:val="0"/>
        </w:rPr>
      </w:pPr>
    </w:p>
    <w:p w:rsidRPr="00A01E90" w:rsidR="00E03507" w:rsidP="00E03507" w:rsidRDefault="00E03507" w14:paraId="0AFD7752" w14:textId="77777777">
      <w:pPr>
        <w:pStyle w:val="Default"/>
        <w:jc w:val="both"/>
        <w:rPr>
          <w:rStyle w:val="Textoennegrita"/>
          <w:rFonts w:ascii="Times New Roman" w:hAnsi="Times New Roman" w:cs="Times New Roman"/>
          <w:b w:val="0"/>
        </w:rPr>
      </w:pPr>
      <w:r w:rsidRPr="00A01E90">
        <w:rPr>
          <w:rStyle w:val="Textoennegrita"/>
          <w:rFonts w:ascii="Times New Roman" w:hAnsi="Times New Roman" w:cs="Times New Roman"/>
          <w:b w:val="0"/>
        </w:rPr>
        <w:t xml:space="preserve">En ese sentido, se aprecia que, si bien la aseguradora rechaza la cobertura debido a que el reclamante no cumplía con el estándar establecido en la póliza para determinar la </w:t>
      </w:r>
      <w:r w:rsidRPr="00A01E90">
        <w:rPr>
          <w:rStyle w:val="Textoennegrita"/>
          <w:rFonts w:ascii="Times New Roman" w:hAnsi="Times New Roman" w:cs="Times New Roman"/>
          <w:b w:val="0"/>
          <w:i/>
          <w:iCs/>
        </w:rPr>
        <w:t xml:space="preserve">invalidez total y permanente, </w:t>
      </w:r>
      <w:r w:rsidRPr="00A01E90">
        <w:rPr>
          <w:rStyle w:val="Textoennegrita"/>
          <w:rFonts w:ascii="Times New Roman" w:hAnsi="Times New Roman" w:cs="Times New Roman"/>
          <w:b w:val="0"/>
        </w:rPr>
        <w:t xml:space="preserve">también cumple con recordar que el reclamante podía cuestionar tal conclusión. Ahora bien, tal cuestionamiento debía venir acompañado de un dictamen emitido por la COMAFP o, en su caso, por un Comité médico del MINSA o ESSALUD. </w:t>
      </w:r>
    </w:p>
    <w:p w:rsidRPr="00A01E90" w:rsidR="00E03507" w:rsidP="00E03507" w:rsidRDefault="00E03507" w14:paraId="38D7406F" w14:textId="77777777">
      <w:pPr>
        <w:pStyle w:val="Default"/>
        <w:jc w:val="both"/>
        <w:rPr>
          <w:rStyle w:val="Textoennegrita"/>
          <w:rFonts w:ascii="Times New Roman" w:hAnsi="Times New Roman" w:cs="Times New Roman"/>
          <w:b w:val="0"/>
        </w:rPr>
      </w:pPr>
    </w:p>
    <w:p w:rsidRPr="00A01E90" w:rsidR="00E03507" w:rsidP="00E03507" w:rsidRDefault="00E03507" w14:paraId="34CFAC48" w14:textId="596DD4A2">
      <w:pPr>
        <w:pStyle w:val="Default"/>
        <w:jc w:val="both"/>
        <w:rPr>
          <w:rStyle w:val="Textoennegrita"/>
          <w:rFonts w:ascii="Times New Roman" w:hAnsi="Times New Roman" w:cs="Times New Roman"/>
          <w:b w:val="0"/>
          <w:bCs w:val="0"/>
        </w:rPr>
      </w:pPr>
      <w:r w:rsidRPr="72A65D81" w:rsidR="00E03507">
        <w:rPr>
          <w:rStyle w:val="Textoennegrita"/>
          <w:rFonts w:ascii="Times New Roman" w:hAnsi="Times New Roman" w:cs="Times New Roman"/>
          <w:b w:val="0"/>
          <w:bCs w:val="0"/>
        </w:rPr>
        <w:t xml:space="preserve">Cabe precisar que dichas conclusiones fueron ratificadas por la aseguradora mediante la Carta </w:t>
      </w:r>
      <w:r w:rsidRPr="72A65D81" w:rsidR="04087D62">
        <w:rPr>
          <w:rStyle w:val="Textoennegrita"/>
          <w:rFonts w:ascii="Times New Roman" w:hAnsi="Times New Roman" w:cs="Times New Roman"/>
          <w:b w:val="0"/>
          <w:bCs w:val="0"/>
        </w:rPr>
        <w:t>.....................................</w:t>
      </w:r>
      <w:r w:rsidRPr="72A65D81" w:rsidR="00E03507">
        <w:rPr>
          <w:rStyle w:val="Textoennegrita"/>
          <w:rFonts w:ascii="Times New Roman" w:hAnsi="Times New Roman" w:cs="Times New Roman"/>
          <w:b w:val="0"/>
          <w:bCs w:val="0"/>
        </w:rPr>
        <w:t>.</w:t>
      </w:r>
    </w:p>
    <w:p w:rsidRPr="00A01E90" w:rsidR="00E03507" w:rsidP="00E03507" w:rsidRDefault="00E03507" w14:paraId="1E110459" w14:textId="77777777">
      <w:pPr>
        <w:pStyle w:val="Default"/>
        <w:jc w:val="both"/>
        <w:rPr>
          <w:rStyle w:val="Textoennegrita"/>
          <w:rFonts w:ascii="Times New Roman" w:hAnsi="Times New Roman" w:cs="Times New Roman"/>
          <w:b w:val="0"/>
        </w:rPr>
      </w:pPr>
    </w:p>
    <w:p w:rsidRPr="00A01E90" w:rsidR="00E03507" w:rsidP="00E03507" w:rsidRDefault="00E03507" w14:paraId="0DE09B08" w14:textId="77777777">
      <w:pPr>
        <w:pStyle w:val="Default"/>
        <w:jc w:val="both"/>
        <w:rPr>
          <w:rFonts w:ascii="Times New Roman" w:hAnsi="Times New Roman" w:cs="Times New Roman"/>
        </w:rPr>
      </w:pPr>
      <w:r w:rsidRPr="00A01E90">
        <w:rPr>
          <w:rFonts w:ascii="Times New Roman" w:hAnsi="Times New Roman" w:cs="Times New Roman"/>
          <w:b/>
          <w:u w:val="single"/>
        </w:rPr>
        <w:t>Sétimo</w:t>
      </w:r>
      <w:r w:rsidRPr="00A01E90">
        <w:rPr>
          <w:rFonts w:ascii="Times New Roman" w:hAnsi="Times New Roman" w:cs="Times New Roman"/>
          <w:b/>
        </w:rPr>
        <w:t xml:space="preserve">: </w:t>
      </w:r>
      <w:r w:rsidRPr="00A01E90">
        <w:rPr>
          <w:rFonts w:ascii="Times New Roman" w:hAnsi="Times New Roman" w:cs="Times New Roman"/>
        </w:rPr>
        <w:t xml:space="preserve">Que, resulta necesario resaltar que, de la póliza, se aprecia que el pago de la cobertura de la cláusula adicional de </w:t>
      </w:r>
      <w:r w:rsidRPr="00A01E90">
        <w:rPr>
          <w:rFonts w:ascii="Times New Roman" w:hAnsi="Times New Roman" w:cs="Times New Roman"/>
          <w:i/>
          <w:iCs/>
        </w:rPr>
        <w:t xml:space="preserve">invalidez total y permanente </w:t>
      </w:r>
      <w:r w:rsidRPr="00A01E90">
        <w:rPr>
          <w:rFonts w:ascii="Times New Roman" w:hAnsi="Times New Roman" w:cs="Times New Roman"/>
        </w:rPr>
        <w:t>se encuentra condicionado al siguiente detalle:</w:t>
      </w:r>
    </w:p>
    <w:p w:rsidRPr="00A01E90" w:rsidR="00E03507" w:rsidP="00E03507" w:rsidRDefault="00E03507" w14:paraId="7CA84D6E" w14:textId="77777777">
      <w:pPr>
        <w:pStyle w:val="Default"/>
        <w:jc w:val="both"/>
        <w:rPr>
          <w:rFonts w:ascii="Times New Roman" w:hAnsi="Times New Roman" w:cs="Times New Roman"/>
        </w:rPr>
      </w:pPr>
    </w:p>
    <w:p w:rsidRPr="00A01E90" w:rsidR="00E03507" w:rsidP="305476C7" w:rsidRDefault="00E03507" w14:paraId="5FAF78C2" w14:noSpellErr="1" w14:textId="6EF22542">
      <w:pPr>
        <w:pStyle w:val="Default"/>
        <w:jc w:val="center"/>
        <w:rPr>
          <w:rStyle w:val="Textoennegrita"/>
          <w:rFonts w:ascii="Times New Roman" w:hAnsi="Times New Roman" w:cs="Times New Roman"/>
          <w:b w:val="0"/>
          <w:bCs w:val="0"/>
        </w:rPr>
      </w:pPr>
      <w:r w:rsidR="00E03507">
        <w:drawing>
          <wp:inline wp14:editId="041E488B" wp14:anchorId="7E0EC11B">
            <wp:extent cx="4543425" cy="3286076"/>
            <wp:effectExtent l="0" t="0" r="0" b="0"/>
            <wp:docPr id="502597317" name="Imagen 6" descr="Texto, Cart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2597317" name="Imagen 6" descr="Texto, Carta&#10;&#10;Descripción generada automáticamente"/>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4552376" cy="3292550"/>
                    </a:xfrm>
                    <a:prstGeom prst="rect">
                      <a:avLst/>
                    </a:prstGeom>
                    <a:noFill/>
                    <a:ln>
                      <a:noFill/>
                    </a:ln>
                  </pic:spPr>
                </pic:pic>
              </a:graphicData>
            </a:graphic>
          </wp:inline>
        </w:drawing>
      </w:r>
    </w:p>
    <w:p w:rsidRPr="00A01E90" w:rsidR="00E03507" w:rsidP="00E03507" w:rsidRDefault="00E03507" w14:paraId="69B897CB" w14:textId="77777777">
      <w:pPr>
        <w:pStyle w:val="Default"/>
        <w:jc w:val="both"/>
        <w:rPr>
          <w:rStyle w:val="Textoennegrita"/>
          <w:rFonts w:ascii="Times New Roman" w:hAnsi="Times New Roman" w:cs="Times New Roman"/>
          <w:b w:val="0"/>
        </w:rPr>
      </w:pPr>
    </w:p>
    <w:p w:rsidRPr="00A01E90" w:rsidR="00E03507" w:rsidP="00E03507" w:rsidRDefault="00E03507" w14:paraId="69A44778" w14:textId="77777777">
      <w:pPr>
        <w:pStyle w:val="Default"/>
        <w:jc w:val="both"/>
        <w:rPr>
          <w:rStyle w:val="Textoennegrita"/>
          <w:rFonts w:ascii="Times New Roman" w:hAnsi="Times New Roman" w:cs="Times New Roman"/>
          <w:b w:val="0"/>
        </w:rPr>
      </w:pPr>
      <w:r w:rsidRPr="00A01E90">
        <w:rPr>
          <w:rStyle w:val="Textoennegrita"/>
          <w:rFonts w:ascii="Times New Roman" w:hAnsi="Times New Roman" w:cs="Times New Roman"/>
          <w:b w:val="0"/>
        </w:rPr>
        <w:t xml:space="preserve">Conforme se puede apreciar y en la línea de lo afirmado por la aseguradora en sus descargos, la cobertura por </w:t>
      </w:r>
      <w:r w:rsidRPr="00A01E90">
        <w:rPr>
          <w:rStyle w:val="Textoennegrita"/>
          <w:rFonts w:ascii="Times New Roman" w:hAnsi="Times New Roman" w:cs="Times New Roman"/>
          <w:b w:val="0"/>
          <w:i/>
          <w:iCs/>
        </w:rPr>
        <w:t xml:space="preserve">incapacidad total y permanente </w:t>
      </w:r>
      <w:r w:rsidRPr="00A01E90">
        <w:rPr>
          <w:rStyle w:val="Textoennegrita"/>
          <w:rFonts w:ascii="Times New Roman" w:hAnsi="Times New Roman" w:cs="Times New Roman"/>
          <w:b w:val="0"/>
        </w:rPr>
        <w:t xml:space="preserve">se encuentra condicionada a las pérdidas referidas en el literal a) del párrafo citado o, en su defecto, a la </w:t>
      </w:r>
      <w:r w:rsidRPr="00A01E90">
        <w:rPr>
          <w:rStyle w:val="Textoennegrita"/>
          <w:rFonts w:ascii="Times New Roman" w:hAnsi="Times New Roman" w:cs="Times New Roman"/>
          <w:b w:val="0"/>
          <w:i/>
          <w:iCs/>
        </w:rPr>
        <w:t xml:space="preserve">“pérdida o disminución de su fuerza física o intelectual igual o superior a los dos tercios (2/3) de su capacidad de trabajo, siempre que el carácter de tal incapacidad sea reconocido y haya existido de modo continuo durante un tiempo no menor de noventa (90) días consecutivos) (…)”. </w:t>
      </w:r>
    </w:p>
    <w:p w:rsidRPr="00A01E90" w:rsidR="00E03507" w:rsidP="00E03507" w:rsidRDefault="00E03507" w14:paraId="5E56C90B" w14:textId="77777777">
      <w:pPr>
        <w:pStyle w:val="Default"/>
        <w:jc w:val="both"/>
        <w:rPr>
          <w:rStyle w:val="Textoennegrita"/>
          <w:rFonts w:ascii="Times New Roman" w:hAnsi="Times New Roman" w:cs="Times New Roman"/>
          <w:b w:val="0"/>
        </w:rPr>
      </w:pPr>
    </w:p>
    <w:p w:rsidRPr="00A01E90" w:rsidR="00E03507" w:rsidP="00E03507" w:rsidRDefault="00E03507" w14:paraId="426B8DE7" w14:textId="77777777">
      <w:pPr>
        <w:pStyle w:val="Default"/>
        <w:jc w:val="both"/>
        <w:rPr>
          <w:rStyle w:val="Textoennegrita"/>
          <w:rFonts w:ascii="Times New Roman" w:hAnsi="Times New Roman" w:cs="Times New Roman"/>
          <w:b w:val="0"/>
        </w:rPr>
      </w:pPr>
      <w:r w:rsidRPr="00A01E90">
        <w:rPr>
          <w:rStyle w:val="Textoennegrita"/>
          <w:rFonts w:ascii="Times New Roman" w:hAnsi="Times New Roman" w:cs="Times New Roman"/>
          <w:b w:val="0"/>
        </w:rPr>
        <w:t xml:space="preserve">Asimismo, debemos agregar que la póliza señala que la determinación de la invalidez deberá realizarse tomando en cuenta, de forma supletoria, las “Normas para la evaluación y calificación del grado de invalidez” del Sistema Privado de Pensiones, regulado por la Resolución </w:t>
      </w:r>
      <w:proofErr w:type="spellStart"/>
      <w:r w:rsidRPr="00A01E90">
        <w:rPr>
          <w:rStyle w:val="Textoennegrita"/>
          <w:rFonts w:ascii="Times New Roman" w:hAnsi="Times New Roman" w:cs="Times New Roman"/>
          <w:b w:val="0"/>
        </w:rPr>
        <w:t>N°</w:t>
      </w:r>
      <w:proofErr w:type="spellEnd"/>
      <w:r w:rsidRPr="00A01E90">
        <w:rPr>
          <w:rStyle w:val="Textoennegrita"/>
          <w:rFonts w:ascii="Times New Roman" w:hAnsi="Times New Roman" w:cs="Times New Roman"/>
          <w:b w:val="0"/>
        </w:rPr>
        <w:t xml:space="preserve"> 232-98-EF/SAFP.</w:t>
      </w:r>
    </w:p>
    <w:p w:rsidRPr="00A01E90" w:rsidR="00E03507" w:rsidP="00E03507" w:rsidRDefault="00E03507" w14:paraId="332FA7C4" w14:textId="77777777">
      <w:pPr>
        <w:pStyle w:val="Default"/>
        <w:jc w:val="both"/>
        <w:rPr>
          <w:rStyle w:val="Textoennegrita"/>
          <w:rFonts w:ascii="Times New Roman" w:hAnsi="Times New Roman" w:cs="Times New Roman"/>
          <w:b w:val="0"/>
        </w:rPr>
      </w:pPr>
    </w:p>
    <w:p w:rsidRPr="00A01E90" w:rsidR="00E03507" w:rsidP="00E03507" w:rsidRDefault="00E03507" w14:paraId="4643E3AB" w14:textId="77777777">
      <w:pPr>
        <w:pStyle w:val="Default"/>
        <w:jc w:val="both"/>
        <w:rPr>
          <w:rStyle w:val="Textoennegrita"/>
          <w:rFonts w:ascii="Times New Roman" w:hAnsi="Times New Roman" w:cs="Times New Roman"/>
          <w:b w:val="0"/>
        </w:rPr>
      </w:pPr>
      <w:r w:rsidRPr="00A01E90">
        <w:rPr>
          <w:rStyle w:val="Textoennegrita"/>
          <w:rFonts w:ascii="Times New Roman" w:hAnsi="Times New Roman" w:cs="Times New Roman"/>
          <w:b w:val="0"/>
        </w:rPr>
        <w:t>Finalmente, resulta imprescindible tener en cuenta que la póliza determina las condiciones en las que debe ser requerida la cobertura de la póliza, tal como se aprecia a continuación:</w:t>
      </w:r>
    </w:p>
    <w:p w:rsidRPr="00A01E90" w:rsidR="00E03507" w:rsidP="00E03507" w:rsidRDefault="00E03507" w14:paraId="3581EC51" w14:textId="77777777">
      <w:pPr>
        <w:pStyle w:val="Default"/>
        <w:jc w:val="both"/>
        <w:rPr>
          <w:rStyle w:val="Textoennegrita"/>
          <w:rFonts w:ascii="Times New Roman" w:hAnsi="Times New Roman" w:cs="Times New Roman"/>
          <w:b w:val="0"/>
        </w:rPr>
      </w:pPr>
    </w:p>
    <w:p w:rsidRPr="00A01E90" w:rsidR="00E03507" w:rsidP="007135E1" w:rsidRDefault="00E03507" w14:paraId="283CB6CE" w14:textId="383F7836">
      <w:pPr>
        <w:pStyle w:val="Default"/>
        <w:jc w:val="center"/>
        <w:rPr>
          <w:rFonts w:ascii="Times New Roman" w:hAnsi="Times New Roman" w:cs="Times New Roman"/>
          <w:bCs/>
        </w:rPr>
      </w:pPr>
      <w:r w:rsidRPr="00A01E90">
        <w:rPr>
          <w:rFonts w:ascii="Times New Roman" w:hAnsi="Times New Roman" w:cs="Times New Roman"/>
          <w:noProof/>
        </w:rPr>
        <w:lastRenderedPageBreak/>
        <w:drawing>
          <wp:inline distT="0" distB="0" distL="0" distR="0" wp14:anchorId="17132F3C" wp14:editId="0B04260A">
            <wp:extent cx="3962400" cy="2931886"/>
            <wp:effectExtent l="0" t="0" r="0" b="1905"/>
            <wp:docPr id="2064498166"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98166" name="Imagen 5" descr="Texto, Cart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0012" cy="2937518"/>
                    </a:xfrm>
                    <a:prstGeom prst="rect">
                      <a:avLst/>
                    </a:prstGeom>
                    <a:noFill/>
                    <a:ln>
                      <a:noFill/>
                    </a:ln>
                  </pic:spPr>
                </pic:pic>
              </a:graphicData>
            </a:graphic>
          </wp:inline>
        </w:drawing>
      </w:r>
    </w:p>
    <w:p w:rsidRPr="00A01E90" w:rsidR="007135E1" w:rsidP="007135E1" w:rsidRDefault="007135E1" w14:paraId="1A7A245A" w14:textId="77777777">
      <w:pPr>
        <w:pStyle w:val="Default"/>
        <w:jc w:val="center"/>
        <w:rPr>
          <w:rFonts w:ascii="Times New Roman" w:hAnsi="Times New Roman" w:cs="Times New Roman"/>
          <w:bCs/>
        </w:rPr>
      </w:pPr>
    </w:p>
    <w:p w:rsidRPr="00A01E90" w:rsidR="00E03507" w:rsidP="00E03507" w:rsidRDefault="00E03507" w14:paraId="2628D8A8" w14:textId="41694933">
      <w:pPr>
        <w:tabs>
          <w:tab w:val="left" w:pos="2160"/>
        </w:tabs>
        <w:jc w:val="both"/>
        <w:rPr>
          <w:rFonts w:ascii="Times New Roman" w:hAnsi="Times New Roman"/>
          <w:bCs/>
          <w:sz w:val="24"/>
          <w:szCs w:val="24"/>
        </w:rPr>
      </w:pPr>
      <w:r w:rsidRPr="00A01E90">
        <w:rPr>
          <w:rFonts w:ascii="Times New Roman" w:hAnsi="Times New Roman"/>
          <w:bCs/>
          <w:sz w:val="24"/>
          <w:szCs w:val="24"/>
        </w:rPr>
        <w:t xml:space="preserve">Conforme se aprecia de la póliza, el Certificado o Dictamen Médico que sirva para sustentar el menoscabo de los </w:t>
      </w:r>
      <w:r w:rsidRPr="00A01E90">
        <w:rPr>
          <w:rStyle w:val="Textoennegrita"/>
          <w:rFonts w:ascii="Times New Roman" w:hAnsi="Times New Roman"/>
          <w:b w:val="0"/>
          <w:sz w:val="24"/>
          <w:szCs w:val="24"/>
        </w:rPr>
        <w:t>dos tercios (2/3) de su capacidad de trabajo deberá ser emitido por las instituciones ahí mencionadas; es decir, el Comité Médico de las AFP o el Comité Médico de la Superintendencia.</w:t>
      </w:r>
    </w:p>
    <w:p w:rsidRPr="00A01E90" w:rsidR="00E03507" w:rsidP="00E03507" w:rsidRDefault="00E03507" w14:paraId="6212E6B1" w14:textId="292E17B5">
      <w:pPr>
        <w:tabs>
          <w:tab w:val="left" w:pos="2160"/>
        </w:tabs>
        <w:jc w:val="both"/>
        <w:rPr>
          <w:rFonts w:ascii="Times New Roman" w:hAnsi="Times New Roman"/>
          <w:sz w:val="24"/>
          <w:szCs w:val="24"/>
        </w:rPr>
      </w:pPr>
      <w:r w:rsidRPr="305476C7" w:rsidR="00E03507">
        <w:rPr>
          <w:rFonts w:ascii="Times New Roman" w:hAnsi="Times New Roman"/>
          <w:b w:val="1"/>
          <w:bCs w:val="1"/>
          <w:sz w:val="24"/>
          <w:szCs w:val="24"/>
          <w:u w:val="single"/>
        </w:rPr>
        <w:t>Octavo:</w:t>
      </w:r>
      <w:r w:rsidRPr="305476C7" w:rsidR="00E03507">
        <w:rPr>
          <w:rFonts w:ascii="Times New Roman" w:hAnsi="Times New Roman"/>
          <w:sz w:val="24"/>
          <w:szCs w:val="24"/>
        </w:rPr>
        <w:t xml:space="preserve">  Que, conforme se aprecia de autos, en el contexto de la solicitud de cobertura realizada por el reclamante, este afirma lo siguiente:</w:t>
      </w:r>
    </w:p>
    <w:p w:rsidR="305476C7" w:rsidP="305476C7" w:rsidRDefault="305476C7" w14:paraId="45832CFC" w14:textId="1014879A">
      <w:pPr>
        <w:tabs>
          <w:tab w:val="left" w:leader="none" w:pos="2160"/>
        </w:tabs>
        <w:jc w:val="both"/>
        <w:rPr>
          <w:rFonts w:ascii="Times New Roman" w:hAnsi="Times New Roman"/>
          <w:sz w:val="24"/>
          <w:szCs w:val="24"/>
        </w:rPr>
      </w:pPr>
    </w:p>
    <w:p w:rsidRPr="00A01E90" w:rsidR="00E03507" w:rsidP="007135E1" w:rsidRDefault="00E03507" w14:paraId="611937AB" w14:textId="62F04064">
      <w:pPr>
        <w:tabs>
          <w:tab w:val="left" w:pos="2160"/>
        </w:tabs>
        <w:jc w:val="center"/>
      </w:pPr>
      <w:r w:rsidR="2B575122">
        <w:rPr/>
        <w:t>..............................................................................................................................................</w:t>
      </w:r>
    </w:p>
    <w:p w:rsidR="305476C7" w:rsidP="305476C7" w:rsidRDefault="305476C7" w14:paraId="42A82D6D" w14:textId="2460ACE1">
      <w:pPr>
        <w:tabs>
          <w:tab w:val="left" w:leader="none" w:pos="2160"/>
        </w:tabs>
        <w:jc w:val="center"/>
      </w:pPr>
    </w:p>
    <w:p w:rsidRPr="00A01E90" w:rsidR="00E03507" w:rsidP="00E03507" w:rsidRDefault="00E03507" w14:paraId="1F798752" w14:textId="77777777">
      <w:pPr>
        <w:tabs>
          <w:tab w:val="left" w:pos="2160"/>
        </w:tabs>
        <w:jc w:val="both"/>
        <w:rPr>
          <w:rFonts w:ascii="Times New Roman" w:hAnsi="Times New Roman"/>
          <w:sz w:val="24"/>
          <w:szCs w:val="24"/>
        </w:rPr>
      </w:pPr>
      <w:r w:rsidRPr="00A01E90">
        <w:rPr>
          <w:rFonts w:ascii="Times New Roman" w:hAnsi="Times New Roman"/>
          <w:sz w:val="24"/>
          <w:szCs w:val="24"/>
        </w:rPr>
        <w:t xml:space="preserve">En buena cuenta, el reclamante acepta no contar con Dictamen o Certificado emitido por el </w:t>
      </w:r>
      <w:r w:rsidRPr="00A01E90">
        <w:rPr>
          <w:rStyle w:val="Textoennegrita"/>
          <w:rFonts w:ascii="Times New Roman" w:hAnsi="Times New Roman"/>
          <w:b w:val="0"/>
          <w:sz w:val="24"/>
          <w:szCs w:val="24"/>
        </w:rPr>
        <w:t>Comité Médico de las AFP o el Comité Médico de la Superintendencia</w:t>
      </w:r>
      <w:r w:rsidRPr="00A01E90">
        <w:rPr>
          <w:rFonts w:ascii="Times New Roman" w:hAnsi="Times New Roman"/>
          <w:sz w:val="24"/>
          <w:szCs w:val="24"/>
        </w:rPr>
        <w:t xml:space="preserve">, tal como así lo exige la póliza. </w:t>
      </w:r>
    </w:p>
    <w:p w:rsidRPr="00A01E90" w:rsidR="00E03507" w:rsidP="00E03507" w:rsidRDefault="00E03507" w14:paraId="5278573C" w14:textId="7DAD5B51">
      <w:pPr>
        <w:tabs>
          <w:tab w:val="left" w:pos="2160"/>
        </w:tabs>
        <w:jc w:val="both"/>
        <w:rPr>
          <w:rFonts w:ascii="Times New Roman" w:hAnsi="Times New Roman"/>
          <w:sz w:val="24"/>
          <w:szCs w:val="24"/>
        </w:rPr>
      </w:pPr>
      <w:r w:rsidRPr="00A01E90">
        <w:rPr>
          <w:rFonts w:ascii="Times New Roman" w:hAnsi="Times New Roman"/>
          <w:sz w:val="24"/>
          <w:szCs w:val="24"/>
        </w:rPr>
        <w:t>Así pues, resulta de aplicación lo establecido en la póliza cuando dispone lo siguiente:</w:t>
      </w:r>
    </w:p>
    <w:p w:rsidRPr="00A01E90" w:rsidR="00E03507" w:rsidP="007135E1" w:rsidRDefault="00E03507" w14:paraId="3239E2F0" w14:textId="69111443">
      <w:pPr>
        <w:tabs>
          <w:tab w:val="left" w:pos="2160"/>
        </w:tabs>
        <w:jc w:val="center"/>
        <w:rPr>
          <w:rFonts w:ascii="Times New Roman" w:hAnsi="Times New Roman"/>
          <w:sz w:val="24"/>
          <w:szCs w:val="24"/>
        </w:rPr>
      </w:pPr>
      <w:r w:rsidRPr="00A01E90">
        <w:rPr>
          <w:rFonts w:ascii="Times New Roman" w:hAnsi="Times New Roman"/>
          <w:noProof/>
          <w:sz w:val="24"/>
          <w:szCs w:val="24"/>
        </w:rPr>
        <w:drawing>
          <wp:inline distT="0" distB="0" distL="0" distR="0" wp14:anchorId="023E0BE6" wp14:editId="12A17052">
            <wp:extent cx="4551901" cy="752475"/>
            <wp:effectExtent l="0" t="0" r="1270" b="0"/>
            <wp:docPr id="1057381672"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81672" name="Imagen 3"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5269" cy="761297"/>
                    </a:xfrm>
                    <a:prstGeom prst="rect">
                      <a:avLst/>
                    </a:prstGeom>
                    <a:noFill/>
                    <a:ln>
                      <a:noFill/>
                    </a:ln>
                  </pic:spPr>
                </pic:pic>
              </a:graphicData>
            </a:graphic>
          </wp:inline>
        </w:drawing>
      </w:r>
    </w:p>
    <w:p w:rsidRPr="00A01E90" w:rsidR="00E03507" w:rsidP="00E03507" w:rsidRDefault="00E03507" w14:paraId="04613A1D" w14:textId="50A39E05">
      <w:pPr>
        <w:tabs>
          <w:tab w:val="left" w:pos="2160"/>
        </w:tabs>
        <w:jc w:val="both"/>
        <w:rPr>
          <w:rFonts w:ascii="Times New Roman" w:hAnsi="Times New Roman"/>
          <w:sz w:val="24"/>
          <w:szCs w:val="24"/>
        </w:rPr>
      </w:pPr>
      <w:r w:rsidRPr="00A01E90">
        <w:rPr>
          <w:rFonts w:ascii="Times New Roman" w:hAnsi="Times New Roman"/>
          <w:sz w:val="24"/>
          <w:szCs w:val="24"/>
        </w:rPr>
        <w:lastRenderedPageBreak/>
        <w:t xml:space="preserve">Resulta claro, entonces, que cuando el reclamante presente documentos emitidos por instituciones distintas a las listadas en la póliza, estos serán tomados en cuenta de forma </w:t>
      </w:r>
      <w:r w:rsidRPr="00A01E90">
        <w:rPr>
          <w:rFonts w:ascii="Times New Roman" w:hAnsi="Times New Roman"/>
          <w:i/>
          <w:iCs/>
          <w:sz w:val="24"/>
          <w:szCs w:val="24"/>
        </w:rPr>
        <w:t xml:space="preserve">referencial, </w:t>
      </w:r>
      <w:r w:rsidRPr="00A01E90">
        <w:rPr>
          <w:rFonts w:ascii="Times New Roman" w:hAnsi="Times New Roman"/>
          <w:sz w:val="24"/>
          <w:szCs w:val="24"/>
        </w:rPr>
        <w:t>siendo que el reclamante deberá presentar los documentos requeridos o someterse a las evaluaciones requeridas, tal como se aprecia de la póliza.</w:t>
      </w:r>
    </w:p>
    <w:p w:rsidRPr="00A01E90" w:rsidR="00E03507" w:rsidP="00E03507" w:rsidRDefault="00E03507" w14:paraId="78908F57" w14:textId="324AA5D3">
      <w:pPr>
        <w:tabs>
          <w:tab w:val="left" w:pos="2160"/>
        </w:tabs>
        <w:jc w:val="both"/>
        <w:rPr>
          <w:rFonts w:ascii="Times New Roman" w:hAnsi="Times New Roman"/>
          <w:sz w:val="24"/>
          <w:szCs w:val="24"/>
        </w:rPr>
      </w:pPr>
      <w:r w:rsidRPr="00A01E90">
        <w:rPr>
          <w:rFonts w:ascii="Times New Roman" w:hAnsi="Times New Roman"/>
          <w:sz w:val="24"/>
          <w:szCs w:val="24"/>
        </w:rPr>
        <w:t>Es decir, resulta un hecho probado que el reclamante no ha cumplido con los requisitos para el aviso de siniestro establecidos en la póliza.</w:t>
      </w:r>
    </w:p>
    <w:p w:rsidRPr="00A01E90" w:rsidR="00E03507" w:rsidP="00E03507" w:rsidRDefault="00E03507" w14:paraId="664694B8" w14:textId="500F09F1">
      <w:pPr>
        <w:tabs>
          <w:tab w:val="left" w:pos="2160"/>
        </w:tabs>
        <w:jc w:val="both"/>
        <w:rPr>
          <w:rFonts w:ascii="Times New Roman" w:hAnsi="Times New Roman"/>
          <w:sz w:val="24"/>
          <w:szCs w:val="24"/>
        </w:rPr>
      </w:pPr>
      <w:r w:rsidRPr="00A01E90">
        <w:rPr>
          <w:rFonts w:ascii="Times New Roman" w:hAnsi="Times New Roman"/>
          <w:b/>
          <w:sz w:val="24"/>
          <w:szCs w:val="24"/>
          <w:u w:val="single"/>
        </w:rPr>
        <w:t>Noveno:</w:t>
      </w:r>
      <w:r w:rsidRPr="00A01E90">
        <w:rPr>
          <w:rFonts w:ascii="Times New Roman" w:hAnsi="Times New Roman"/>
          <w:sz w:val="24"/>
          <w:szCs w:val="24"/>
        </w:rPr>
        <w:t xml:space="preserve">  Que, sin perjuicio de lo señalado, debemos agregar que, sin negar el valor referencial de los documentos presentados, la aseguradora ha cumplido con realizar un análisis de estos, tal como se aprecia a continuación:</w:t>
      </w:r>
    </w:p>
    <w:p w:rsidRPr="00A01E90" w:rsidR="00E03507" w:rsidP="007135E1" w:rsidRDefault="00E03507" w14:paraId="4F94C3D6" w14:textId="60C72512">
      <w:pPr>
        <w:tabs>
          <w:tab w:val="left" w:pos="2160"/>
        </w:tabs>
        <w:jc w:val="center"/>
        <w:rPr>
          <w:rFonts w:ascii="Times New Roman" w:hAnsi="Times New Roman"/>
          <w:sz w:val="24"/>
          <w:szCs w:val="24"/>
        </w:rPr>
      </w:pPr>
      <w:r w:rsidRPr="00A01E90">
        <w:rPr>
          <w:rFonts w:ascii="Times New Roman" w:hAnsi="Times New Roman"/>
          <w:noProof/>
          <w:sz w:val="24"/>
          <w:szCs w:val="24"/>
        </w:rPr>
        <w:drawing>
          <wp:inline distT="0" distB="0" distL="0" distR="0" wp14:anchorId="215B3546" wp14:editId="4056EA8A">
            <wp:extent cx="3714750" cy="2227355"/>
            <wp:effectExtent l="0" t="0" r="0" b="1905"/>
            <wp:docPr id="2090466022"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466022" name="Imagen 2" descr="Interfaz de usuario gráfica, Texto, Aplicación, Correo electrónic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23726" cy="2232737"/>
                    </a:xfrm>
                    <a:prstGeom prst="rect">
                      <a:avLst/>
                    </a:prstGeom>
                    <a:noFill/>
                    <a:ln>
                      <a:noFill/>
                    </a:ln>
                  </pic:spPr>
                </pic:pic>
              </a:graphicData>
            </a:graphic>
          </wp:inline>
        </w:drawing>
      </w:r>
    </w:p>
    <w:p w:rsidRPr="00A01E90" w:rsidR="00E03507" w:rsidP="00E03507" w:rsidRDefault="00E03507" w14:paraId="753C9BB7" w14:textId="0B7BBD5A">
      <w:pPr>
        <w:tabs>
          <w:tab w:val="left" w:pos="2160"/>
        </w:tabs>
        <w:jc w:val="both"/>
        <w:rPr>
          <w:rFonts w:ascii="Times New Roman" w:hAnsi="Times New Roman"/>
          <w:sz w:val="24"/>
          <w:szCs w:val="24"/>
        </w:rPr>
      </w:pPr>
      <w:r w:rsidRPr="00A01E90">
        <w:rPr>
          <w:rFonts w:ascii="Times New Roman" w:hAnsi="Times New Roman"/>
          <w:sz w:val="24"/>
          <w:szCs w:val="24"/>
        </w:rPr>
        <w:t xml:space="preserve">Así pues, según el Certificado presentado por el reclamante, podemos apreciar que la conclusión es que la discapacidad presentada es de grado </w:t>
      </w:r>
      <w:r w:rsidRPr="00A01E90">
        <w:rPr>
          <w:rFonts w:ascii="Times New Roman" w:hAnsi="Times New Roman"/>
          <w:b/>
          <w:bCs/>
          <w:i/>
          <w:iCs/>
          <w:sz w:val="24"/>
          <w:szCs w:val="24"/>
        </w:rPr>
        <w:t>moderado</w:t>
      </w:r>
      <w:r w:rsidRPr="00A01E90">
        <w:rPr>
          <w:rFonts w:ascii="Times New Roman" w:hAnsi="Times New Roman"/>
          <w:sz w:val="24"/>
          <w:szCs w:val="24"/>
        </w:rPr>
        <w:t xml:space="preserve">. </w:t>
      </w:r>
    </w:p>
    <w:p w:rsidRPr="00A01E90" w:rsidR="00E03507" w:rsidP="00E03507" w:rsidRDefault="00E03507" w14:paraId="68FCD914" w14:textId="5B8267C3">
      <w:pPr>
        <w:tabs>
          <w:tab w:val="left" w:pos="2160"/>
        </w:tabs>
        <w:jc w:val="both"/>
        <w:rPr>
          <w:rFonts w:ascii="Times New Roman" w:hAnsi="Times New Roman"/>
          <w:sz w:val="24"/>
          <w:szCs w:val="24"/>
        </w:rPr>
      </w:pPr>
      <w:r w:rsidRPr="00A01E90">
        <w:rPr>
          <w:rFonts w:ascii="Times New Roman" w:hAnsi="Times New Roman"/>
          <w:sz w:val="24"/>
          <w:szCs w:val="24"/>
        </w:rPr>
        <w:t>Por otro lado, tenemos también lo siguiente:</w:t>
      </w:r>
    </w:p>
    <w:p w:rsidRPr="00A01E90" w:rsidR="00E03507" w:rsidP="007135E1" w:rsidRDefault="00E03507" w14:paraId="51A36FD8" w14:textId="3D87830C">
      <w:pPr>
        <w:tabs>
          <w:tab w:val="left" w:pos="2160"/>
        </w:tabs>
        <w:jc w:val="center"/>
        <w:rPr>
          <w:rFonts w:ascii="Times New Roman" w:hAnsi="Times New Roman"/>
          <w:sz w:val="24"/>
          <w:szCs w:val="24"/>
        </w:rPr>
      </w:pPr>
      <w:r w:rsidRPr="00A01E90">
        <w:rPr>
          <w:rFonts w:ascii="Times New Roman" w:hAnsi="Times New Roman"/>
          <w:noProof/>
          <w:sz w:val="24"/>
          <w:szCs w:val="24"/>
        </w:rPr>
        <w:drawing>
          <wp:inline distT="0" distB="0" distL="0" distR="0" wp14:anchorId="4317732F" wp14:editId="565EB9A0">
            <wp:extent cx="3638550" cy="1982931"/>
            <wp:effectExtent l="0" t="0" r="0" b="0"/>
            <wp:docPr id="46783586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35864" name="Imagen 1" descr="Texto, Carta&#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95518" cy="2013977"/>
                    </a:xfrm>
                    <a:prstGeom prst="rect">
                      <a:avLst/>
                    </a:prstGeom>
                    <a:noFill/>
                    <a:ln>
                      <a:noFill/>
                    </a:ln>
                  </pic:spPr>
                </pic:pic>
              </a:graphicData>
            </a:graphic>
          </wp:inline>
        </w:drawing>
      </w:r>
    </w:p>
    <w:p w:rsidRPr="00A01E90" w:rsidR="00E03507" w:rsidP="00E03507" w:rsidRDefault="00E03507" w14:paraId="42FE942D" w14:textId="2BFAB09C">
      <w:pPr>
        <w:tabs>
          <w:tab w:val="left" w:pos="2160"/>
        </w:tabs>
        <w:jc w:val="both"/>
        <w:rPr>
          <w:rFonts w:ascii="Times New Roman" w:hAnsi="Times New Roman"/>
          <w:sz w:val="24"/>
          <w:szCs w:val="24"/>
        </w:rPr>
      </w:pPr>
      <w:r w:rsidRPr="00A01E90">
        <w:rPr>
          <w:rFonts w:ascii="Times New Roman" w:hAnsi="Times New Roman"/>
          <w:sz w:val="24"/>
          <w:szCs w:val="24"/>
        </w:rPr>
        <w:t>Así pues, de la documentación presentada por el reclamante no resulta posible concluir que presente el menoscabo de 2/3 de su fuerza de trabajo, conforme a lo requerido en la póliza.</w:t>
      </w:r>
    </w:p>
    <w:p w:rsidRPr="00A01E90" w:rsidR="00E03507" w:rsidP="00E03507" w:rsidRDefault="00E03507" w14:paraId="50BDA812" w14:textId="3FAAEE1C">
      <w:pPr>
        <w:tabs>
          <w:tab w:val="left" w:pos="2160"/>
        </w:tabs>
        <w:jc w:val="both"/>
        <w:rPr>
          <w:rFonts w:ascii="Times New Roman" w:hAnsi="Times New Roman"/>
          <w:sz w:val="24"/>
          <w:szCs w:val="24"/>
        </w:rPr>
      </w:pPr>
      <w:r w:rsidRPr="00A01E90">
        <w:rPr>
          <w:rFonts w:ascii="Times New Roman" w:hAnsi="Times New Roman"/>
          <w:sz w:val="24"/>
          <w:szCs w:val="24"/>
        </w:rPr>
        <w:lastRenderedPageBreak/>
        <w:t>Por ello, sin perjuicio de lo explicado anteriormente, no resulta posible que se otorgue la cobertura reclamada al reclamante, puesto que no se configura el supuesto de hecho requerido por la póliza para tal fin.</w:t>
      </w:r>
    </w:p>
    <w:p w:rsidRPr="00A01E90" w:rsidR="00E03507" w:rsidP="00E03507" w:rsidRDefault="00E03507" w14:paraId="7EDF1166" w14:textId="60BE8222">
      <w:pPr>
        <w:tabs>
          <w:tab w:val="left" w:pos="2160"/>
        </w:tabs>
        <w:jc w:val="both"/>
        <w:rPr>
          <w:rFonts w:ascii="Times New Roman" w:hAnsi="Times New Roman"/>
          <w:sz w:val="24"/>
          <w:szCs w:val="24"/>
        </w:rPr>
      </w:pPr>
      <w:r w:rsidRPr="00A01E90">
        <w:rPr>
          <w:rFonts w:ascii="Times New Roman" w:hAnsi="Times New Roman"/>
          <w:sz w:val="24"/>
          <w:szCs w:val="24"/>
        </w:rPr>
        <w:t>En consecuencia, el rechazo de la solicitud del reclamante por parte de la aseguradora se ajusta a derecho y, por tanto, resulta válido.</w:t>
      </w:r>
    </w:p>
    <w:p w:rsidRPr="00A01E90" w:rsidR="00E03507" w:rsidP="00E03507" w:rsidRDefault="00E03507" w14:paraId="24E71CA7" w14:textId="577F68D5">
      <w:pPr>
        <w:tabs>
          <w:tab w:val="left" w:pos="2160"/>
        </w:tabs>
        <w:jc w:val="both"/>
        <w:rPr>
          <w:rFonts w:ascii="Times New Roman" w:hAnsi="Times New Roman"/>
          <w:b/>
          <w:sz w:val="24"/>
          <w:szCs w:val="24"/>
        </w:rPr>
      </w:pPr>
      <w:r w:rsidRPr="305476C7" w:rsidR="00E03507">
        <w:rPr>
          <w:rFonts w:ascii="Times New Roman" w:hAnsi="Times New Roman"/>
          <w:b w:val="1"/>
          <w:bCs w:val="1"/>
          <w:sz w:val="24"/>
          <w:szCs w:val="24"/>
        </w:rPr>
        <w:t>Atendiendo a lo expresado, este colegiado concluye su apreciación razonada y conjunta al amparo de lo establecido en su Reglamento, por lo que resuelve:</w:t>
      </w:r>
    </w:p>
    <w:p w:rsidR="305476C7" w:rsidP="305476C7" w:rsidRDefault="305476C7" w14:paraId="48337500" w14:textId="6464822F">
      <w:pPr>
        <w:tabs>
          <w:tab w:val="left" w:leader="none" w:pos="2160"/>
        </w:tabs>
        <w:jc w:val="both"/>
        <w:rPr>
          <w:rFonts w:ascii="Times New Roman" w:hAnsi="Times New Roman"/>
          <w:b w:val="1"/>
          <w:bCs w:val="1"/>
          <w:sz w:val="24"/>
          <w:szCs w:val="24"/>
        </w:rPr>
      </w:pPr>
    </w:p>
    <w:p w:rsidRPr="00A01E90" w:rsidR="00E03507" w:rsidP="00E03507" w:rsidRDefault="00E03507" w14:paraId="5142EADD" w14:textId="5A54BC21">
      <w:pPr>
        <w:tabs>
          <w:tab w:val="left" w:pos="2160"/>
        </w:tabs>
        <w:jc w:val="both"/>
        <w:rPr>
          <w:rFonts w:ascii="Times New Roman" w:hAnsi="Times New Roman"/>
          <w:sz w:val="24"/>
          <w:szCs w:val="24"/>
        </w:rPr>
      </w:pPr>
      <w:r w:rsidRPr="72A65D81" w:rsidR="00E03507">
        <w:rPr>
          <w:rFonts w:ascii="Times New Roman" w:hAnsi="Times New Roman"/>
          <w:sz w:val="24"/>
          <w:szCs w:val="24"/>
        </w:rPr>
        <w:t xml:space="preserve">Declarar </w:t>
      </w:r>
      <w:r w:rsidRPr="72A65D81" w:rsidR="00E03507">
        <w:rPr>
          <w:rFonts w:ascii="Times New Roman" w:hAnsi="Times New Roman"/>
          <w:b w:val="1"/>
          <w:bCs w:val="1"/>
          <w:sz w:val="24"/>
          <w:szCs w:val="24"/>
        </w:rPr>
        <w:t>IN</w:t>
      </w:r>
      <w:r w:rsidRPr="72A65D81" w:rsidR="00E03507">
        <w:rPr>
          <w:rFonts w:ascii="Times New Roman" w:hAnsi="Times New Roman"/>
          <w:b w:val="1"/>
          <w:bCs w:val="1"/>
          <w:sz w:val="24"/>
          <w:szCs w:val="24"/>
        </w:rPr>
        <w:t xml:space="preserve">FUNDADA </w:t>
      </w:r>
      <w:r w:rsidRPr="72A65D81" w:rsidR="00E03507">
        <w:rPr>
          <w:rFonts w:ascii="Times New Roman" w:hAnsi="Times New Roman"/>
          <w:sz w:val="24"/>
          <w:szCs w:val="24"/>
        </w:rPr>
        <w:t xml:space="preserve">la reclamación interpuesta por don </w:t>
      </w:r>
      <w:r w:rsidRPr="72A65D81" w:rsidR="3B1319F7">
        <w:rPr>
          <w:rFonts w:ascii="Times New Roman" w:hAnsi="Times New Roman"/>
          <w:b w:val="1"/>
          <w:bCs w:val="1"/>
          <w:sz w:val="24"/>
          <w:szCs w:val="24"/>
        </w:rPr>
        <w:t>.......................................................................</w:t>
      </w:r>
      <w:r w:rsidRPr="72A65D81" w:rsidR="00E03507">
        <w:rPr>
          <w:rFonts w:ascii="Times New Roman" w:hAnsi="Times New Roman"/>
          <w:b w:val="1"/>
          <w:bCs w:val="1"/>
          <w:sz w:val="24"/>
          <w:szCs w:val="24"/>
        </w:rPr>
        <w:t xml:space="preserve"> </w:t>
      </w:r>
      <w:r w:rsidRPr="72A65D81" w:rsidR="00E03507">
        <w:rPr>
          <w:rFonts w:ascii="Times New Roman" w:hAnsi="Times New Roman"/>
          <w:sz w:val="24"/>
          <w:szCs w:val="24"/>
        </w:rPr>
        <w:t xml:space="preserve">contra </w:t>
      </w:r>
      <w:r w:rsidRPr="72A65D81" w:rsidR="7E0BE464">
        <w:rPr>
          <w:rFonts w:ascii="Times New Roman" w:hAnsi="Times New Roman"/>
          <w:b w:val="1"/>
          <w:bCs w:val="1"/>
          <w:sz w:val="24"/>
          <w:szCs w:val="24"/>
        </w:rPr>
        <w:t>................................................................................................................</w:t>
      </w:r>
      <w:r w:rsidRPr="72A65D81" w:rsidR="00E03507">
        <w:rPr>
          <w:rFonts w:ascii="Times New Roman" w:hAnsi="Times New Roman"/>
          <w:sz w:val="24"/>
          <w:szCs w:val="24"/>
        </w:rPr>
        <w:t>, dejando a salvo el derecho del reclamante de acudir ante las instancias que estime pertinente.</w:t>
      </w:r>
    </w:p>
    <w:p w:rsidRPr="00A01E90" w:rsidR="00313D64" w:rsidP="00313D64" w:rsidRDefault="00313D64" w14:paraId="089260A7" w14:textId="7A9E0CBA">
      <w:pPr>
        <w:spacing w:after="0" w:line="240" w:lineRule="auto"/>
        <w:jc w:val="both"/>
        <w:rPr>
          <w:rFonts w:ascii="Times New Roman" w:hAnsi="Times New Roman"/>
          <w:sz w:val="24"/>
          <w:szCs w:val="24"/>
        </w:rPr>
      </w:pPr>
    </w:p>
    <w:p w:rsidRPr="00A01E90" w:rsidR="00F07C74" w:rsidP="00767845" w:rsidRDefault="00D00142" w14:paraId="109CA284" w14:textId="2AD05ACD">
      <w:pPr>
        <w:jc w:val="right"/>
        <w:rPr>
          <w:rFonts w:ascii="Times New Roman" w:hAnsi="Times New Roman"/>
          <w:sz w:val="24"/>
          <w:szCs w:val="24"/>
        </w:rPr>
      </w:pPr>
      <w:r w:rsidRPr="00A01E90">
        <w:rPr>
          <w:rFonts w:ascii="Times New Roman" w:hAnsi="Times New Roman"/>
          <w:sz w:val="24"/>
          <w:szCs w:val="24"/>
        </w:rPr>
        <w:t>Lima,</w:t>
      </w:r>
      <w:r w:rsidRPr="00A01E90" w:rsidR="0034229F">
        <w:rPr>
          <w:rFonts w:ascii="Times New Roman" w:hAnsi="Times New Roman"/>
          <w:sz w:val="24"/>
          <w:szCs w:val="24"/>
        </w:rPr>
        <w:t xml:space="preserve"> </w:t>
      </w:r>
      <w:r w:rsidRPr="00A01E90" w:rsidR="00FC1EF5">
        <w:rPr>
          <w:rFonts w:ascii="Times New Roman" w:hAnsi="Times New Roman"/>
          <w:sz w:val="24"/>
          <w:szCs w:val="24"/>
        </w:rPr>
        <w:t>2</w:t>
      </w:r>
      <w:r w:rsidRPr="00A01E90" w:rsidR="00FB3C16">
        <w:rPr>
          <w:rFonts w:ascii="Times New Roman" w:hAnsi="Times New Roman"/>
          <w:sz w:val="24"/>
          <w:szCs w:val="24"/>
        </w:rPr>
        <w:t>7</w:t>
      </w:r>
      <w:r w:rsidRPr="00A01E90" w:rsidR="00621292">
        <w:rPr>
          <w:rFonts w:ascii="Times New Roman" w:hAnsi="Times New Roman"/>
          <w:sz w:val="24"/>
          <w:szCs w:val="24"/>
        </w:rPr>
        <w:t xml:space="preserve"> </w:t>
      </w:r>
      <w:r w:rsidRPr="00A01E90">
        <w:rPr>
          <w:rFonts w:ascii="Times New Roman" w:hAnsi="Times New Roman"/>
          <w:sz w:val="24"/>
          <w:szCs w:val="24"/>
        </w:rPr>
        <w:t>de</w:t>
      </w:r>
      <w:r w:rsidRPr="00A01E90" w:rsidR="00C75095">
        <w:rPr>
          <w:rFonts w:ascii="Times New Roman" w:hAnsi="Times New Roman"/>
          <w:sz w:val="24"/>
          <w:szCs w:val="24"/>
        </w:rPr>
        <w:t xml:space="preserve"> noviembre</w:t>
      </w:r>
      <w:r w:rsidRPr="00A01E90">
        <w:rPr>
          <w:rFonts w:ascii="Times New Roman" w:hAnsi="Times New Roman"/>
          <w:sz w:val="24"/>
          <w:szCs w:val="24"/>
        </w:rPr>
        <w:t xml:space="preserve"> de 202</w:t>
      </w:r>
      <w:r w:rsidRPr="00A01E90" w:rsidR="006C6213">
        <w:rPr>
          <w:rFonts w:ascii="Times New Roman" w:hAnsi="Times New Roman"/>
          <w:sz w:val="24"/>
          <w:szCs w:val="24"/>
        </w:rPr>
        <w:t>3</w:t>
      </w:r>
    </w:p>
    <w:p w:rsidRPr="00A01E90" w:rsidR="00F07C74" w:rsidP="00F07C74" w:rsidRDefault="00F07C74" w14:paraId="64136AEE" w14:textId="77777777">
      <w:pPr>
        <w:jc w:val="both"/>
        <w:rPr>
          <w:rFonts w:ascii="Times New Roman" w:hAnsi="Times New Roman"/>
          <w:b/>
          <w:bCs/>
          <w:i/>
          <w:iCs/>
          <w:sz w:val="24"/>
          <w:szCs w:val="24"/>
          <w:lang w:val="es-ES_tradnl"/>
        </w:rPr>
      </w:pPr>
      <w:r w:rsidRPr="00A01E90">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A01E90"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A01E90" w:rsidR="00F07C74" w:rsidP="004D781D" w:rsidRDefault="00F07C74" w14:paraId="33178CDD" w14:textId="77777777">
      <w:pPr>
        <w:spacing w:line="240" w:lineRule="auto"/>
        <w:jc w:val="center"/>
        <w:rPr>
          <w:rFonts w:ascii="Times New Roman" w:hAnsi="Times New Roman"/>
          <w:b/>
          <w:bCs/>
          <w:sz w:val="24"/>
          <w:szCs w:val="24"/>
        </w:rPr>
      </w:pPr>
      <w:r w:rsidRPr="00A01E90">
        <w:rPr>
          <w:rFonts w:ascii="Times New Roman" w:hAnsi="Times New Roman"/>
          <w:b/>
          <w:bCs/>
          <w:sz w:val="24"/>
          <w:szCs w:val="24"/>
        </w:rPr>
        <w:t xml:space="preserve">Rolando Eyzaguirre </w:t>
      </w:r>
      <w:proofErr w:type="spellStart"/>
      <w:r w:rsidRPr="00A01E90">
        <w:rPr>
          <w:rFonts w:ascii="Times New Roman" w:hAnsi="Times New Roman"/>
          <w:b/>
          <w:bCs/>
          <w:sz w:val="24"/>
          <w:szCs w:val="24"/>
        </w:rPr>
        <w:t>Maccan</w:t>
      </w:r>
      <w:proofErr w:type="spellEnd"/>
      <w:r w:rsidRPr="00A01E90">
        <w:rPr>
          <w:rFonts w:ascii="Times New Roman" w:hAnsi="Times New Roman"/>
          <w:b/>
          <w:bCs/>
          <w:sz w:val="24"/>
          <w:szCs w:val="24"/>
        </w:rPr>
        <w:t xml:space="preserve"> – </w:t>
      </w:r>
      <w:proofErr w:type="gramStart"/>
      <w:r w:rsidRPr="00A01E90">
        <w:rPr>
          <w:rFonts w:ascii="Times New Roman" w:hAnsi="Times New Roman"/>
          <w:b/>
          <w:bCs/>
          <w:sz w:val="24"/>
          <w:szCs w:val="24"/>
        </w:rPr>
        <w:t>Presidente</w:t>
      </w:r>
      <w:proofErr w:type="gramEnd"/>
    </w:p>
    <w:p w:rsidRPr="00A01E90" w:rsidR="00F07C74" w:rsidP="004D781D" w:rsidRDefault="00F07C74" w14:paraId="2983C0F2" w14:textId="77777777">
      <w:pPr>
        <w:spacing w:line="240" w:lineRule="auto"/>
        <w:jc w:val="center"/>
        <w:rPr>
          <w:rFonts w:ascii="Times New Roman" w:hAnsi="Times New Roman"/>
          <w:b/>
          <w:bCs/>
          <w:sz w:val="24"/>
          <w:szCs w:val="24"/>
        </w:rPr>
      </w:pPr>
      <w:r w:rsidRPr="00A01E90">
        <w:rPr>
          <w:rFonts w:ascii="Times New Roman" w:hAnsi="Times New Roman"/>
          <w:b/>
          <w:bCs/>
          <w:sz w:val="24"/>
          <w:szCs w:val="24"/>
        </w:rPr>
        <w:t>María Eugenia Valdez Fernández Baca – Vocal</w:t>
      </w:r>
    </w:p>
    <w:p w:rsidRPr="00A01E90" w:rsidR="00F07C74" w:rsidP="004D781D" w:rsidRDefault="00F07C74" w14:paraId="3E8DC268" w14:textId="77777777">
      <w:pPr>
        <w:spacing w:line="240" w:lineRule="auto"/>
        <w:jc w:val="center"/>
        <w:rPr>
          <w:rFonts w:ascii="Times New Roman" w:hAnsi="Times New Roman"/>
          <w:b/>
          <w:bCs/>
          <w:sz w:val="24"/>
          <w:szCs w:val="24"/>
        </w:rPr>
      </w:pPr>
      <w:r w:rsidRPr="00A01E90">
        <w:rPr>
          <w:rFonts w:ascii="Times New Roman" w:hAnsi="Times New Roman"/>
          <w:b/>
          <w:bCs/>
          <w:sz w:val="24"/>
          <w:szCs w:val="24"/>
        </w:rPr>
        <w:t>Omar Alfaro Villanueva – Vocal</w:t>
      </w:r>
    </w:p>
    <w:p w:rsidRPr="00A01E90" w:rsidR="00F07C74" w:rsidP="004D781D" w:rsidRDefault="00F07C74" w14:paraId="5F67D5FD" w14:textId="77777777">
      <w:pPr>
        <w:spacing w:line="240" w:lineRule="auto"/>
        <w:jc w:val="center"/>
        <w:rPr>
          <w:rFonts w:ascii="Times New Roman" w:hAnsi="Times New Roman"/>
          <w:sz w:val="24"/>
          <w:szCs w:val="24"/>
          <w:lang w:val="es-MX"/>
        </w:rPr>
      </w:pPr>
      <w:r w:rsidRPr="00A01E90">
        <w:rPr>
          <w:rFonts w:ascii="Times New Roman" w:hAnsi="Times New Roman"/>
          <w:b/>
          <w:bCs/>
          <w:sz w:val="24"/>
          <w:szCs w:val="24"/>
        </w:rPr>
        <w:t>Gonzalo Abad del Busto - Vocal</w:t>
      </w:r>
    </w:p>
    <w:p w:rsidRPr="00AD4FC1"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4AF7" w:rsidP="00722F1A" w:rsidRDefault="009B4AF7" w14:paraId="45F58176" w14:textId="77777777">
      <w:pPr>
        <w:spacing w:after="0" w:line="240" w:lineRule="auto"/>
      </w:pPr>
      <w:r>
        <w:separator/>
      </w:r>
    </w:p>
  </w:endnote>
  <w:endnote w:type="continuationSeparator" w:id="0">
    <w:p w:rsidR="009B4AF7" w:rsidP="00722F1A" w:rsidRDefault="009B4AF7" w14:paraId="6D37825A" w14:textId="77777777">
      <w:pPr>
        <w:spacing w:after="0" w:line="240" w:lineRule="auto"/>
      </w:pPr>
      <w:r>
        <w:continuationSeparator/>
      </w:r>
    </w:p>
  </w:endnote>
  <w:endnote w:type="continuationNotice" w:id="1">
    <w:p w:rsidR="009B4AF7" w:rsidRDefault="009B4AF7" w14:paraId="180B123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4AF7" w:rsidP="00722F1A" w:rsidRDefault="009B4AF7" w14:paraId="25FAA323" w14:textId="77777777">
      <w:pPr>
        <w:spacing w:after="0" w:line="240" w:lineRule="auto"/>
      </w:pPr>
      <w:r>
        <w:separator/>
      </w:r>
    </w:p>
  </w:footnote>
  <w:footnote w:type="continuationSeparator" w:id="0">
    <w:p w:rsidR="009B4AF7" w:rsidP="00722F1A" w:rsidRDefault="009B4AF7" w14:paraId="158EB87D" w14:textId="77777777">
      <w:pPr>
        <w:spacing w:after="0" w:line="240" w:lineRule="auto"/>
      </w:pPr>
      <w:r>
        <w:continuationSeparator/>
      </w:r>
    </w:p>
  </w:footnote>
  <w:footnote w:type="continuationNotice" w:id="1">
    <w:p w:rsidR="009B4AF7" w:rsidRDefault="009B4AF7" w14:paraId="3701940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637B"/>
    <w:rsid w:val="000B29AE"/>
    <w:rsid w:val="000B4C03"/>
    <w:rsid w:val="000C1F00"/>
    <w:rsid w:val="000D06BF"/>
    <w:rsid w:val="000E14A6"/>
    <w:rsid w:val="000E1BAE"/>
    <w:rsid w:val="000E29AE"/>
    <w:rsid w:val="000F44AD"/>
    <w:rsid w:val="000F52F7"/>
    <w:rsid w:val="00104B4A"/>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3D64"/>
    <w:rsid w:val="00315252"/>
    <w:rsid w:val="00315EFA"/>
    <w:rsid w:val="00316305"/>
    <w:rsid w:val="00317779"/>
    <w:rsid w:val="003179C7"/>
    <w:rsid w:val="00320005"/>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5D49"/>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7B81"/>
    <w:rsid w:val="00E20DCD"/>
    <w:rsid w:val="00E276B0"/>
    <w:rsid w:val="00E5535F"/>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2E3D"/>
    <w:rsid w:val="04087D62"/>
    <w:rsid w:val="0CE7FFFD"/>
    <w:rsid w:val="1845FB04"/>
    <w:rsid w:val="1FDD27E2"/>
    <w:rsid w:val="209396E8"/>
    <w:rsid w:val="2B575122"/>
    <w:rsid w:val="305476C7"/>
    <w:rsid w:val="3B1319F7"/>
    <w:rsid w:val="433A606D"/>
    <w:rsid w:val="47E4EED9"/>
    <w:rsid w:val="4A362FC9"/>
    <w:rsid w:val="4C276FC4"/>
    <w:rsid w:val="702E923F"/>
    <w:rsid w:val="71607C6C"/>
    <w:rsid w:val="72A65D81"/>
    <w:rsid w:val="7E0BE46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B7EF822-964F-41D6-9142-94BD6F1D0554}"/>
</file>

<file path=customXml/itemProps3.xml><?xml version="1.0" encoding="utf-8"?>
<ds:datastoreItem xmlns:ds="http://schemas.openxmlformats.org/officeDocument/2006/customXml" ds:itemID="{542FD9E3-D133-412B-A3D7-6F31E5F0CF80}"/>
</file>

<file path=customXml/itemProps4.xml><?xml version="1.0" encoding="utf-8"?>
<ds:datastoreItem xmlns:ds="http://schemas.openxmlformats.org/officeDocument/2006/customXml" ds:itemID="{99242903-A615-497C-9155-25919F8DAE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655</cp:revision>
  <cp:lastPrinted>2023-11-27T17:14:00Z</cp:lastPrinted>
  <dcterms:created xsi:type="dcterms:W3CDTF">2022-12-22T22:59:00Z</dcterms:created>
  <dcterms:modified xsi:type="dcterms:W3CDTF">2025-07-21T14:10:49Z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