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1A1A0C" w:rsidR="000341A4" w:rsidP="00FC79F6" w:rsidRDefault="000341A4" w14:paraId="6752CB7C" w14:textId="77777777">
      <w:pPr>
        <w:pStyle w:val="Puesto"/>
        <w:tabs>
          <w:tab w:val="left" w:pos="2730"/>
          <w:tab w:val="center" w:pos="4419"/>
        </w:tabs>
        <w:jc w:val="both"/>
        <w:outlineLvl w:val="0"/>
        <w:rPr>
          <w:rStyle w:val="Textoennegrita"/>
          <w:b/>
          <w:bCs/>
          <w:sz w:val="23"/>
          <w:szCs w:val="23"/>
          <w:lang w:val="es-ES"/>
        </w:rPr>
      </w:pPr>
    </w:p>
    <w:p w:rsidRPr="001A1A0C" w:rsidR="000341A4" w:rsidP="00FC79F6" w:rsidRDefault="000341A4" w14:paraId="56329F19" w14:textId="77777777">
      <w:pPr>
        <w:pStyle w:val="Puesto"/>
        <w:tabs>
          <w:tab w:val="left" w:pos="2730"/>
          <w:tab w:val="center" w:pos="4419"/>
        </w:tabs>
        <w:outlineLvl w:val="0"/>
        <w:rPr>
          <w:rStyle w:val="Textoennegrita"/>
          <w:b/>
          <w:bCs/>
          <w:sz w:val="23"/>
          <w:szCs w:val="23"/>
          <w:lang w:val="es-ES"/>
        </w:rPr>
      </w:pPr>
    </w:p>
    <w:p w:rsidRPr="001A1A0C" w:rsidR="00BB32F1" w:rsidP="00FD48FC" w:rsidRDefault="00D00142" w14:paraId="3BC97004" w14:textId="5C7801C5">
      <w:pPr>
        <w:pStyle w:val="Puesto"/>
        <w:tabs>
          <w:tab w:val="left" w:pos="2730"/>
          <w:tab w:val="center" w:pos="4419"/>
        </w:tabs>
        <w:outlineLvl w:val="0"/>
        <w:rPr>
          <w:rStyle w:val="Textoennegrita"/>
          <w:b/>
          <w:bCs/>
          <w:sz w:val="23"/>
          <w:szCs w:val="23"/>
          <w:lang w:val="es-ES"/>
        </w:rPr>
      </w:pPr>
      <w:r w:rsidRPr="001A1A0C">
        <w:rPr>
          <w:rStyle w:val="Textoennegrita"/>
          <w:b/>
          <w:bCs/>
          <w:sz w:val="23"/>
          <w:szCs w:val="23"/>
          <w:lang w:val="es-ES"/>
        </w:rPr>
        <w:t xml:space="preserve">RESOLUCION </w:t>
      </w:r>
      <w:proofErr w:type="spellStart"/>
      <w:r w:rsidRPr="001A1A0C">
        <w:rPr>
          <w:rStyle w:val="Textoennegrita"/>
          <w:b/>
          <w:bCs/>
          <w:sz w:val="23"/>
          <w:szCs w:val="23"/>
          <w:lang w:val="es-ES"/>
        </w:rPr>
        <w:t>N°</w:t>
      </w:r>
      <w:proofErr w:type="spellEnd"/>
      <w:r w:rsidRPr="001A1A0C" w:rsidR="000341A4">
        <w:rPr>
          <w:rStyle w:val="Textoennegrita"/>
          <w:b/>
          <w:bCs/>
          <w:sz w:val="23"/>
          <w:szCs w:val="23"/>
          <w:lang w:val="es-ES"/>
        </w:rPr>
        <w:t xml:space="preserve"> </w:t>
      </w:r>
      <w:r w:rsidRPr="001A1A0C" w:rsidR="00BB32F1">
        <w:rPr>
          <w:rStyle w:val="Textoennegrita"/>
          <w:b/>
          <w:bCs/>
          <w:sz w:val="23"/>
          <w:szCs w:val="23"/>
          <w:lang w:val="es-ES"/>
        </w:rPr>
        <w:t>2</w:t>
      </w:r>
      <w:r w:rsidRPr="001A1A0C" w:rsidR="000A7BCF">
        <w:rPr>
          <w:rStyle w:val="Textoennegrita"/>
          <w:b/>
          <w:bCs/>
          <w:sz w:val="23"/>
          <w:szCs w:val="23"/>
          <w:lang w:val="es-ES"/>
        </w:rPr>
        <w:t>2</w:t>
      </w:r>
      <w:r w:rsidRPr="001A1A0C" w:rsidR="001E0928">
        <w:rPr>
          <w:rStyle w:val="Textoennegrita"/>
          <w:b/>
          <w:bCs/>
          <w:sz w:val="23"/>
          <w:szCs w:val="23"/>
          <w:lang w:val="es-ES"/>
        </w:rPr>
        <w:t>8</w:t>
      </w:r>
      <w:r w:rsidRPr="001A1A0C">
        <w:rPr>
          <w:rStyle w:val="Textoennegrita"/>
          <w:b/>
          <w:bCs/>
          <w:sz w:val="23"/>
          <w:szCs w:val="23"/>
          <w:lang w:val="es-ES"/>
        </w:rPr>
        <w:t>/2</w:t>
      </w:r>
      <w:r w:rsidRPr="001A1A0C" w:rsidR="006C6213">
        <w:rPr>
          <w:rStyle w:val="Textoennegrita"/>
          <w:b/>
          <w:bCs/>
          <w:sz w:val="23"/>
          <w:szCs w:val="23"/>
          <w:lang w:val="es-ES"/>
        </w:rPr>
        <w:t>3</w:t>
      </w:r>
    </w:p>
    <w:p w:rsidRPr="001A1A0C" w:rsidR="00FD48FC" w:rsidP="00FD48FC" w:rsidRDefault="00FD48FC" w14:paraId="472B2D34" w14:textId="77777777">
      <w:pPr>
        <w:pStyle w:val="Puesto"/>
        <w:tabs>
          <w:tab w:val="left" w:pos="2730"/>
          <w:tab w:val="center" w:pos="4419"/>
        </w:tabs>
        <w:outlineLvl w:val="0"/>
        <w:rPr>
          <w:sz w:val="23"/>
          <w:szCs w:val="23"/>
          <w:lang w:val="es-ES"/>
        </w:rPr>
      </w:pPr>
    </w:p>
    <w:p w:rsidRPr="001A1A0C" w:rsidR="006A1411" w:rsidP="006A1411" w:rsidRDefault="006A1411" w14:paraId="61880FF5" w14:textId="77777777">
      <w:pPr>
        <w:rPr>
          <w:rFonts w:ascii="Times New Roman" w:hAnsi="Times New Roman"/>
          <w:b/>
          <w:sz w:val="23"/>
          <w:szCs w:val="23"/>
        </w:rPr>
      </w:pPr>
      <w:r w:rsidRPr="001A1A0C">
        <w:rPr>
          <w:rFonts w:ascii="Times New Roman" w:hAnsi="Times New Roman"/>
          <w:b/>
          <w:sz w:val="23"/>
          <w:szCs w:val="23"/>
        </w:rPr>
        <w:t>VISTOS:</w:t>
      </w:r>
    </w:p>
    <w:p w:rsidRPr="001A1A0C" w:rsidR="006A1411" w:rsidP="006A1411" w:rsidRDefault="006A1411" w14:paraId="139CD74B" w14:textId="50DF4B33">
      <w:pPr>
        <w:jc w:val="both"/>
        <w:rPr>
          <w:rFonts w:ascii="Times New Roman" w:hAnsi="Times New Roman"/>
          <w:sz w:val="23"/>
          <w:szCs w:val="23"/>
          <w:lang w:val="es-MX"/>
        </w:rPr>
      </w:pPr>
      <w:r w:rsidRPr="7BDF0BC1" w:rsidR="006A1411">
        <w:rPr>
          <w:rFonts w:ascii="Times New Roman" w:hAnsi="Times New Roman"/>
          <w:sz w:val="23"/>
          <w:szCs w:val="23"/>
        </w:rPr>
        <w:t xml:space="preserve">Que, con fecha 13 de septiembre de 2023, </w:t>
      </w:r>
      <w:r w:rsidRPr="7BDF0BC1" w:rsidR="69FFCE2F">
        <w:rPr>
          <w:rFonts w:ascii="Times New Roman" w:hAnsi="Times New Roman"/>
          <w:b w:val="1"/>
          <w:bCs w:val="1"/>
          <w:sz w:val="23"/>
          <w:szCs w:val="23"/>
        </w:rPr>
        <w:t>.........................................................................................</w:t>
      </w:r>
      <w:r w:rsidRPr="7BDF0BC1" w:rsidR="006A1411">
        <w:rPr>
          <w:rFonts w:ascii="Times New Roman" w:hAnsi="Times New Roman"/>
          <w:sz w:val="23"/>
          <w:szCs w:val="23"/>
          <w:lang w:val="es-MX"/>
        </w:rPr>
        <w:t xml:space="preserve"> interpone </w:t>
      </w:r>
      <w:r w:rsidRPr="7BDF0BC1" w:rsidR="006A1411">
        <w:rPr>
          <w:rFonts w:ascii="Times New Roman" w:hAnsi="Times New Roman"/>
          <w:sz w:val="23"/>
          <w:szCs w:val="23"/>
        </w:rPr>
        <w:t xml:space="preserve">reclamación ante esta Defensoría del Asegurado (DEFASEG) contra </w:t>
      </w:r>
      <w:r w:rsidRPr="7BDF0BC1" w:rsidR="28F7B8CD">
        <w:rPr>
          <w:rFonts w:ascii="Times New Roman" w:hAnsi="Times New Roman"/>
          <w:b w:val="1"/>
          <w:bCs w:val="1"/>
          <w:sz w:val="23"/>
          <w:szCs w:val="23"/>
        </w:rPr>
        <w:t>.........................................</w:t>
      </w:r>
      <w:r w:rsidRPr="7BDF0BC1" w:rsidR="006A1411">
        <w:rPr>
          <w:rFonts w:ascii="Times New Roman" w:hAnsi="Times New Roman"/>
          <w:sz w:val="23"/>
          <w:szCs w:val="23"/>
          <w:lang w:val="es-MX"/>
        </w:rPr>
        <w:t>, solicitando se le</w:t>
      </w:r>
      <w:r w:rsidRPr="7BDF0BC1" w:rsidR="006A1411">
        <w:rPr>
          <w:rFonts w:ascii="Times New Roman" w:hAnsi="Times New Roman"/>
          <w:sz w:val="23"/>
          <w:szCs w:val="23"/>
        </w:rPr>
        <w:t xml:space="preserve"> otorgue la cobertura del</w:t>
      </w:r>
      <w:r w:rsidRPr="7BDF0BC1" w:rsidR="006A1411">
        <w:rPr>
          <w:rFonts w:ascii="Times New Roman" w:hAnsi="Times New Roman"/>
          <w:sz w:val="23"/>
          <w:szCs w:val="23"/>
          <w:lang w:val="es-MX"/>
        </w:rPr>
        <w:t xml:space="preserve"> </w:t>
      </w:r>
      <w:r w:rsidRPr="7BDF0BC1" w:rsidR="006A1411">
        <w:rPr>
          <w:rFonts w:ascii="Times New Roman" w:hAnsi="Times New Roman"/>
          <w:b w:val="1"/>
          <w:bCs w:val="1"/>
          <w:sz w:val="23"/>
          <w:szCs w:val="23"/>
          <w:lang w:val="es-MX"/>
        </w:rPr>
        <w:t>SEGURO DE PROTECCIÓN DE TARJETA</w:t>
      </w:r>
      <w:bookmarkStart w:name="OLE_LINK2" w:id="0"/>
      <w:r w:rsidRPr="7BDF0BC1" w:rsidR="006A1411">
        <w:rPr>
          <w:rFonts w:ascii="Times New Roman" w:hAnsi="Times New Roman"/>
          <w:b w:val="1"/>
          <w:bCs w:val="1"/>
          <w:sz w:val="23"/>
          <w:szCs w:val="23"/>
          <w:lang w:val="es-MX"/>
        </w:rPr>
        <w:t xml:space="preserve">S CON PÓLIZA </w:t>
      </w:r>
      <w:r w:rsidRPr="7BDF0BC1" w:rsidR="006A1411">
        <w:rPr>
          <w:rFonts w:ascii="Times New Roman" w:hAnsi="Times New Roman"/>
          <w:b w:val="1"/>
          <w:bCs w:val="1"/>
          <w:sz w:val="23"/>
          <w:szCs w:val="23"/>
          <w:lang w:val="es-MX"/>
        </w:rPr>
        <w:t>N°</w:t>
      </w:r>
      <w:r w:rsidRPr="7BDF0BC1" w:rsidR="006A1411">
        <w:rPr>
          <w:rFonts w:ascii="Times New Roman" w:hAnsi="Times New Roman"/>
          <w:b w:val="1"/>
          <w:bCs w:val="1"/>
          <w:sz w:val="23"/>
          <w:szCs w:val="23"/>
          <w:lang w:val="es-MX"/>
        </w:rPr>
        <w:t xml:space="preserve"> </w:t>
      </w:r>
      <w:r w:rsidRPr="7BDF0BC1" w:rsidR="413C23EE">
        <w:rPr>
          <w:rFonts w:ascii="Times New Roman" w:hAnsi="Times New Roman"/>
          <w:b w:val="1"/>
          <w:bCs w:val="1"/>
          <w:sz w:val="23"/>
          <w:szCs w:val="23"/>
        </w:rPr>
        <w:t>.........................................</w:t>
      </w:r>
      <w:r w:rsidRPr="7BDF0BC1" w:rsidR="006A1411">
        <w:rPr>
          <w:rFonts w:ascii="Times New Roman" w:hAnsi="Times New Roman"/>
          <w:b w:val="1"/>
          <w:bCs w:val="1"/>
          <w:sz w:val="23"/>
          <w:szCs w:val="23"/>
          <w:lang w:val="es-MX"/>
        </w:rPr>
        <w:t>.</w:t>
      </w:r>
    </w:p>
    <w:bookmarkEnd w:id="0"/>
    <w:p w:rsidRPr="001A1A0C" w:rsidR="006A1411" w:rsidP="006A1411" w:rsidRDefault="006A1411" w14:paraId="1BBEF9D8" w14:textId="77777777">
      <w:pPr>
        <w:jc w:val="both"/>
        <w:rPr>
          <w:rFonts w:ascii="Times New Roman" w:hAnsi="Times New Roman" w:eastAsia="Arial Unicode MS"/>
          <w:sz w:val="23"/>
          <w:szCs w:val="23"/>
        </w:rPr>
      </w:pPr>
      <w:r w:rsidRPr="001A1A0C">
        <w:rPr>
          <w:rFonts w:ascii="Times New Roman" w:hAnsi="Times New Roman" w:eastAsia="Arial Unicode MS"/>
          <w:sz w:val="23"/>
          <w:szCs w:val="23"/>
        </w:rPr>
        <w:t>Que, la señalada reclamación cumple con los requisitos de materia, cuantía y oportunidad establecidos en el reglamento de la DEFASEG (</w:t>
      </w:r>
      <w:hyperlink w:history="1" r:id="rId8">
        <w:r w:rsidRPr="001A1A0C">
          <w:rPr>
            <w:rStyle w:val="Hipervnculo"/>
            <w:rFonts w:ascii="Times New Roman" w:hAnsi="Times New Roman" w:eastAsia="Arial Unicode MS"/>
            <w:sz w:val="23"/>
            <w:szCs w:val="23"/>
          </w:rPr>
          <w:t>http://www.defaseg.com.pe/reglamento</w:t>
        </w:r>
      </w:hyperlink>
      <w:r w:rsidRPr="001A1A0C">
        <w:rPr>
          <w:rFonts w:ascii="Times New Roman" w:hAnsi="Times New Roman" w:eastAsia="Arial Unicode MS"/>
          <w:sz w:val="23"/>
          <w:szCs w:val="23"/>
        </w:rPr>
        <w:t>);</w:t>
      </w:r>
    </w:p>
    <w:p w:rsidRPr="001A1A0C" w:rsidR="006A1411" w:rsidP="006A1411" w:rsidRDefault="006A1411" w14:paraId="3CB3EE5C" w14:textId="77777777">
      <w:pPr>
        <w:tabs>
          <w:tab w:val="num" w:pos="720"/>
        </w:tabs>
        <w:jc w:val="both"/>
        <w:rPr>
          <w:rFonts w:ascii="Times New Roman" w:hAnsi="Times New Roman"/>
          <w:sz w:val="23"/>
          <w:szCs w:val="23"/>
        </w:rPr>
      </w:pPr>
      <w:r w:rsidRPr="001A1A0C">
        <w:rPr>
          <w:rFonts w:ascii="Times New Roman" w:hAnsi="Times New Roman"/>
          <w:sz w:val="23"/>
          <w:szCs w:val="23"/>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1A1A0C" w:rsidR="006A1411" w:rsidP="006A1411" w:rsidRDefault="006A1411" w14:paraId="7A06101A" w14:textId="1CAB5A74">
      <w:pPr>
        <w:jc w:val="both"/>
        <w:rPr>
          <w:rFonts w:ascii="Times New Roman" w:hAnsi="Times New Roman"/>
          <w:sz w:val="23"/>
          <w:szCs w:val="23"/>
        </w:rPr>
      </w:pPr>
      <w:r w:rsidRPr="7BDF0BC1" w:rsidR="006A1411">
        <w:rPr>
          <w:rFonts w:ascii="Times New Roman" w:hAnsi="Times New Roman"/>
          <w:sz w:val="23"/>
          <w:szCs w:val="23"/>
        </w:rPr>
        <w:t xml:space="preserve">Que, con fecha 27 de septiembre de 2023 se corrió traslado de la reclamación a </w:t>
      </w:r>
      <w:r w:rsidRPr="7BDF0BC1" w:rsidR="28F7B8CD">
        <w:rPr>
          <w:rFonts w:ascii="Times New Roman" w:hAnsi="Times New Roman"/>
          <w:sz w:val="23"/>
          <w:szCs w:val="23"/>
        </w:rPr>
        <w:t>.........................................</w:t>
      </w:r>
      <w:r w:rsidRPr="7BDF0BC1" w:rsidR="006A1411">
        <w:rPr>
          <w:rFonts w:ascii="Times New Roman" w:hAnsi="Times New Roman"/>
          <w:sz w:val="23"/>
          <w:szCs w:val="23"/>
        </w:rPr>
        <w:t xml:space="preserve">, siendo que con fecha 06 de noviembre de 2023 la aseguradora absolvió el respectivo trámite, </w:t>
      </w:r>
      <w:r w:rsidRPr="7BDF0BC1" w:rsidR="006A1411">
        <w:rPr>
          <w:rFonts w:ascii="Times New Roman" w:hAnsi="Times New Roman"/>
          <w:sz w:val="23"/>
          <w:szCs w:val="23"/>
        </w:rPr>
        <w:t xml:space="preserve">presentando sus descargos y la </w:t>
      </w:r>
      <w:r w:rsidRPr="7BDF0BC1" w:rsidR="006A1411">
        <w:rPr>
          <w:rFonts w:ascii="Times New Roman" w:hAnsi="Times New Roman"/>
          <w:sz w:val="23"/>
          <w:szCs w:val="23"/>
        </w:rPr>
        <w:t>la</w:t>
      </w:r>
      <w:r w:rsidRPr="7BDF0BC1" w:rsidR="006A1411">
        <w:rPr>
          <w:rFonts w:ascii="Times New Roman" w:hAnsi="Times New Roman"/>
          <w:sz w:val="23"/>
          <w:szCs w:val="23"/>
        </w:rPr>
        <w:t xml:space="preserve"> documentación correspondiente. </w:t>
      </w:r>
    </w:p>
    <w:p w:rsidRPr="001A1A0C" w:rsidR="006A1411" w:rsidP="006A1411" w:rsidRDefault="006A1411" w14:paraId="2C354354" w14:textId="77777777">
      <w:pPr>
        <w:tabs>
          <w:tab w:val="num" w:pos="720"/>
        </w:tabs>
        <w:jc w:val="both"/>
        <w:rPr>
          <w:rFonts w:ascii="Times New Roman" w:hAnsi="Times New Roman"/>
          <w:sz w:val="23"/>
          <w:szCs w:val="23"/>
        </w:rPr>
      </w:pPr>
      <w:r w:rsidRPr="001A1A0C">
        <w:rPr>
          <w:rFonts w:ascii="Times New Roman" w:hAnsi="Times New Roman"/>
          <w:sz w:val="23"/>
          <w:szCs w:val="23"/>
        </w:rPr>
        <w:t xml:space="preserve">Que, encontrándose el expediente en condiciones para que este Órgano Resolutivo Unipersonal pueda emitir un pronunciamiento, se prescinde de la audiencia de informe oral de conformidad con el artículo 10° del reglamento </w:t>
      </w:r>
      <w:r w:rsidRPr="001A1A0C">
        <w:rPr>
          <w:rFonts w:ascii="Times New Roman" w:hAnsi="Times New Roman" w:eastAsia="Arial Unicode MS"/>
          <w:sz w:val="23"/>
          <w:szCs w:val="23"/>
        </w:rPr>
        <w:t>de la DEFASEG</w:t>
      </w:r>
      <w:r w:rsidRPr="001A1A0C">
        <w:rPr>
          <w:rFonts w:ascii="Times New Roman" w:hAnsi="Times New Roman"/>
          <w:sz w:val="23"/>
          <w:szCs w:val="23"/>
        </w:rPr>
        <w:t>.</w:t>
      </w:r>
    </w:p>
    <w:p w:rsidRPr="001A1A0C" w:rsidR="006A1411" w:rsidP="006A1411" w:rsidRDefault="006A1411" w14:paraId="3F326061" w14:textId="5C580104">
      <w:pPr>
        <w:jc w:val="both"/>
        <w:rPr>
          <w:rFonts w:ascii="Times New Roman" w:hAnsi="Times New Roman"/>
          <w:sz w:val="23"/>
          <w:szCs w:val="23"/>
        </w:rPr>
      </w:pPr>
      <w:r w:rsidRPr="7BDF0BC1" w:rsidR="006A1411">
        <w:rPr>
          <w:rFonts w:ascii="Times New Roman" w:hAnsi="Times New Roman"/>
          <w:color w:val="000000" w:themeColor="text1" w:themeTint="FF" w:themeShade="FF"/>
          <w:sz w:val="23"/>
          <w:szCs w:val="23"/>
        </w:rPr>
        <w:t xml:space="preserve">Que, en síntesis, la posición del reclamante es la siguiente: </w:t>
      </w:r>
      <w:bookmarkStart w:name="_Hlk26782453" w:id="1"/>
      <w:r w:rsidRPr="7BDF0BC1" w:rsidR="006A1411">
        <w:rPr>
          <w:rFonts w:ascii="Times New Roman" w:hAnsi="Times New Roman"/>
          <w:color w:val="000000" w:themeColor="text1" w:themeTint="FF" w:themeShade="FF"/>
          <w:sz w:val="23"/>
          <w:szCs w:val="23"/>
        </w:rPr>
        <w:t xml:space="preserve">a) </w:t>
      </w:r>
      <w:bookmarkEnd w:id="1"/>
      <w:r w:rsidRPr="7BDF0BC1" w:rsidR="006A1411">
        <w:rPr>
          <w:rFonts w:ascii="Times New Roman" w:hAnsi="Times New Roman"/>
          <w:sz w:val="23"/>
          <w:szCs w:val="23"/>
        </w:rPr>
        <w:t xml:space="preserve">que la tarjeta de la señora </w:t>
      </w:r>
      <w:r w:rsidRPr="7BDF0BC1" w:rsidR="601284BE">
        <w:rPr>
          <w:rFonts w:ascii="Times New Roman" w:hAnsi="Times New Roman"/>
          <w:sz w:val="23"/>
          <w:szCs w:val="23"/>
        </w:rPr>
        <w:t>...................</w:t>
      </w:r>
      <w:r w:rsidRPr="7BDF0BC1" w:rsidR="006A1411">
        <w:rPr>
          <w:rFonts w:ascii="Times New Roman" w:hAnsi="Times New Roman"/>
          <w:sz w:val="23"/>
          <w:szCs w:val="23"/>
        </w:rPr>
        <w:t xml:space="preserve"> “AMEX de crédito con el Banco de Crédito del </w:t>
      </w:r>
      <w:r w:rsidRPr="7BDF0BC1" w:rsidR="006A1411">
        <w:rPr>
          <w:rFonts w:ascii="Times New Roman" w:hAnsi="Times New Roman"/>
          <w:sz w:val="23"/>
          <w:szCs w:val="23"/>
        </w:rPr>
        <w:t>Peru</w:t>
      </w:r>
      <w:r w:rsidRPr="7BDF0BC1" w:rsidR="006A1411">
        <w:rPr>
          <w:rFonts w:ascii="Times New Roman" w:hAnsi="Times New Roman"/>
          <w:sz w:val="23"/>
          <w:szCs w:val="23"/>
        </w:rPr>
        <w:t xml:space="preserve">” presentó un consumo de 413,94 USD con el detalle SHEIN INTERNATINAL G; b) no es  hasta Julio que se da cuenta de ese consumo al ver que en Julio del 2023 exactamente el 15 y 16 vuelven a aparecer tres consumos más, no reconocidos por los montos 15,19 USD, 4,99 USD y 18,06 USD de establecimientos ALI*ALIEXPRESS, ALI*ALIEXPRESS Y ALIBABA.COM SINGAPOR; c) ninguno de estos cuatro consumos han sido hechos por su persona y no son reconocidos; d)  bloqueó  inmediatamente su tarjeta AMEX y pasó a hacer el reclamo al BCP directamente con el área de seguros; e) el día 4 de agosto del presente, le enviaron una respuesta NEGATIVA sobre su reclamo; f) vuelve a reiterar su reclamo directamente al seguro, repitiendo que esos consumos no los ha efectuado ella y nuevamente le dan una respuesta negativa e incompetente sin fundamento, ni explicación, ni ningún tipo de investigación; g)  esperaba que la aseguradora revisará los movimientos, el origen, país, hora, direccional IP, de donde se han realizados estos consumos NO reconocidos, </w:t>
      </w:r>
      <w:r w:rsidRPr="7BDF0BC1" w:rsidR="006A1411">
        <w:rPr>
          <w:rFonts w:ascii="Times New Roman" w:hAnsi="Times New Roman"/>
          <w:sz w:val="23"/>
          <w:szCs w:val="23"/>
        </w:rPr>
        <w:t>etc</w:t>
      </w:r>
      <w:r w:rsidRPr="7BDF0BC1" w:rsidR="006A1411">
        <w:rPr>
          <w:rFonts w:ascii="Times New Roman" w:hAnsi="Times New Roman"/>
          <w:sz w:val="23"/>
          <w:szCs w:val="23"/>
        </w:rPr>
        <w:t xml:space="preserve">…; h) solicita que </w:t>
      </w:r>
      <w:r w:rsidRPr="7BDF0BC1" w:rsidR="28F7B8CD">
        <w:rPr>
          <w:rFonts w:ascii="Times New Roman" w:hAnsi="Times New Roman"/>
          <w:sz w:val="23"/>
          <w:szCs w:val="23"/>
        </w:rPr>
        <w:t>.........................................</w:t>
      </w:r>
      <w:r w:rsidRPr="7BDF0BC1" w:rsidR="006A1411">
        <w:rPr>
          <w:rFonts w:ascii="Times New Roman" w:hAnsi="Times New Roman"/>
          <w:sz w:val="23"/>
          <w:szCs w:val="23"/>
        </w:rPr>
        <w:t xml:space="preserve"> le devuelva estos 4 consumos por 452,18 USD y le brinde un reporte exacto y detallado de la investigación que han hecho sobre estos consumos porque quisiera saber dónde han sido efectuados, lugar, hora y toda la información posible existente.</w:t>
      </w:r>
    </w:p>
    <w:p w:rsidRPr="001A1A0C" w:rsidR="006A1411" w:rsidP="7BDF0BC1" w:rsidRDefault="006A1411" w14:paraId="7167A75C" w14:textId="65718E28">
      <w:pPr>
        <w:jc w:val="both"/>
        <w:rPr>
          <w:rFonts w:ascii="Times New Roman" w:hAnsi="Times New Roman"/>
          <w:i w:val="1"/>
          <w:iCs w:val="1"/>
          <w:sz w:val="23"/>
          <w:szCs w:val="23"/>
        </w:rPr>
      </w:pPr>
      <w:r w:rsidRPr="7BDF0BC1" w:rsidR="006A1411">
        <w:rPr>
          <w:rFonts w:ascii="Times New Roman" w:hAnsi="Times New Roman"/>
          <w:sz w:val="23"/>
          <w:szCs w:val="23"/>
        </w:rPr>
        <w:t xml:space="preserve">Que, por su parte y en resumen la compañía de seguros sostiene que: </w:t>
      </w:r>
      <w:r w:rsidRPr="7BDF0BC1" w:rsidR="006A1411">
        <w:rPr>
          <w:rStyle w:val="normaltextrun"/>
          <w:rFonts w:ascii="Times New Roman" w:hAnsi="Times New Roman"/>
          <w:sz w:val="23"/>
          <w:szCs w:val="23"/>
        </w:rPr>
        <w:t xml:space="preserve">a) </w:t>
      </w:r>
      <w:r w:rsidRPr="7BDF0BC1" w:rsidR="006A1411">
        <w:rPr>
          <w:rFonts w:ascii="Times New Roman" w:hAnsi="Times New Roman"/>
          <w:sz w:val="23"/>
          <w:szCs w:val="23"/>
        </w:rPr>
        <w:t xml:space="preserve">el quid de la controversia se centra en determinar si las operaciones no reconocidas por la señora por el uso fraudulento de su tarjeta de crédito por la suma total de US$ 452.18 se encuentran o no dentro de las coberturas de la póliza contratada; b)  nos encontramos frente a un caso de exclusión de cobertura; c) la </w:t>
      </w:r>
      <w:r w:rsidRPr="7BDF0BC1" w:rsidR="006A1411">
        <w:rPr>
          <w:rFonts w:ascii="Times New Roman" w:hAnsi="Times New Roman"/>
          <w:sz w:val="23"/>
          <w:szCs w:val="23"/>
        </w:rPr>
        <w:t xml:space="preserve">forma en cómo se delimita tal riesgo aceptado por la aseguradora es justamente, por un lado, mediante la elaboración de una cobertura general y, por otro lado, mediante el establecimiento de cláusulas delimitadoras o de exclusión. La forma en cómo se delimita tal riesgo aceptado por la aseguradora es justamente, por un lado, mediante la elaboración de una cobertura general y, por otro lado, mediante el establecimiento de cláusulas delimitadoras o de exclusión; d)   el certificado del seguro contratado por la asegurada establecía de manera clara la individualización de los riesgos asumidos por </w:t>
      </w:r>
      <w:r w:rsidRPr="7BDF0BC1" w:rsidR="28F7B8CD">
        <w:rPr>
          <w:rFonts w:ascii="Times New Roman" w:hAnsi="Times New Roman"/>
          <w:sz w:val="23"/>
          <w:szCs w:val="23"/>
        </w:rPr>
        <w:t>.........................................</w:t>
      </w:r>
      <w:r w:rsidRPr="7BDF0BC1" w:rsidR="006A1411">
        <w:rPr>
          <w:rFonts w:ascii="Times New Roman" w:hAnsi="Times New Roman"/>
          <w:sz w:val="23"/>
          <w:szCs w:val="23"/>
        </w:rPr>
        <w:t xml:space="preserve">; e) el certificado de coberturas cuenta también con un apartado de Exclusiones Generales, en el cual se detallan, uno a uno, los riesgos no </w:t>
      </w:r>
      <w:r w:rsidRPr="7BDF0BC1" w:rsidR="006A1411">
        <w:rPr>
          <w:rFonts w:ascii="Times New Roman" w:hAnsi="Times New Roman"/>
          <w:sz w:val="23"/>
          <w:szCs w:val="23"/>
        </w:rPr>
        <w:t>coberturados</w:t>
      </w:r>
      <w:r w:rsidRPr="7BDF0BC1" w:rsidR="006A1411">
        <w:rPr>
          <w:rFonts w:ascii="Times New Roman" w:hAnsi="Times New Roman"/>
          <w:sz w:val="23"/>
          <w:szCs w:val="23"/>
        </w:rPr>
        <w:t xml:space="preserve"> en la póliza contratada; f)  las operaciones no reconocidas por la asegurada tratan del fraude de tarjeta, lo cual, de acuerdo con el Certificado de la póliza contratada se trata de una exclusión.  Las operaciones no reconocidas por la reclamante fueron realizadas a través de la web de distintas tiendas virtuales, se entiende que estos hechos encajan en el supuesto de exclusión antes detallado; g) se procedió con dar respuesta a rechazando el siniestro del caso de forma correcta; h) se mantiene la postura de </w:t>
      </w:r>
      <w:r w:rsidRPr="7BDF0BC1" w:rsidR="28F7B8CD">
        <w:rPr>
          <w:rFonts w:ascii="Times New Roman" w:hAnsi="Times New Roman"/>
          <w:sz w:val="23"/>
          <w:szCs w:val="23"/>
        </w:rPr>
        <w:t>.........................................</w:t>
      </w:r>
      <w:r w:rsidRPr="7BDF0BC1" w:rsidR="006A1411">
        <w:rPr>
          <w:rFonts w:ascii="Times New Roman" w:hAnsi="Times New Roman"/>
          <w:sz w:val="23"/>
          <w:szCs w:val="23"/>
        </w:rPr>
        <w:t xml:space="preserve">, dado que la clonación de tarjetas de crédito o débito aseguradas por la póliza contratada excluye tanto el fraude como la clonación de ambos productos. </w:t>
      </w:r>
    </w:p>
    <w:p w:rsidRPr="001A1A0C" w:rsidR="006A1411" w:rsidP="006A1411" w:rsidRDefault="006A1411" w14:paraId="08896F1B" w14:textId="77777777">
      <w:pPr>
        <w:jc w:val="both"/>
        <w:rPr>
          <w:rFonts w:ascii="Times New Roman" w:hAnsi="Times New Roman"/>
          <w:b/>
          <w:sz w:val="23"/>
          <w:szCs w:val="23"/>
        </w:rPr>
      </w:pPr>
      <w:r w:rsidRPr="001A1A0C">
        <w:rPr>
          <w:rFonts w:ascii="Times New Roman" w:hAnsi="Times New Roman"/>
          <w:b/>
          <w:sz w:val="23"/>
          <w:szCs w:val="23"/>
        </w:rPr>
        <w:t xml:space="preserve">CONSIDERANDO: </w:t>
      </w:r>
    </w:p>
    <w:p w:rsidRPr="001A1A0C" w:rsidR="006A1411" w:rsidP="006A1411" w:rsidRDefault="006A1411" w14:paraId="680C1012" w14:textId="34C2DEF8">
      <w:pPr>
        <w:jc w:val="both"/>
        <w:rPr>
          <w:rStyle w:val="Textoennegrita"/>
          <w:rFonts w:ascii="Times New Roman" w:hAnsi="Times New Roman"/>
          <w:b w:val="0"/>
          <w:sz w:val="23"/>
          <w:szCs w:val="23"/>
        </w:rPr>
      </w:pPr>
      <w:r w:rsidRPr="001A1A0C">
        <w:rPr>
          <w:rFonts w:ascii="Times New Roman" w:hAnsi="Times New Roman"/>
          <w:b/>
          <w:sz w:val="23"/>
          <w:szCs w:val="23"/>
          <w:u w:val="single"/>
        </w:rPr>
        <w:t>PRIMERO</w:t>
      </w:r>
      <w:r w:rsidRPr="001A1A0C">
        <w:rPr>
          <w:rFonts w:ascii="Times New Roman" w:hAnsi="Times New Roman"/>
          <w:sz w:val="23"/>
          <w:szCs w:val="23"/>
        </w:rPr>
        <w:t xml:space="preserve">: Conforme al Reglamento de la Defensoría del Asegurado, </w:t>
      </w:r>
      <w:r w:rsidRPr="001A1A0C">
        <w:rPr>
          <w:rStyle w:val="Textoennegrita"/>
          <w:rFonts w:ascii="Times New Roman" w:hAnsi="Times New Roman"/>
          <w:b w:val="0"/>
          <w:bCs w:val="0"/>
          <w:sz w:val="23"/>
          <w:szCs w:val="23"/>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1A1A0C" w:rsidR="006A1411" w:rsidP="006A1411" w:rsidRDefault="006A1411" w14:paraId="490838F1" w14:textId="77777777">
      <w:pPr>
        <w:jc w:val="both"/>
        <w:rPr>
          <w:rStyle w:val="Textoennegrita"/>
          <w:rFonts w:ascii="Times New Roman" w:hAnsi="Times New Roman"/>
          <w:b w:val="0"/>
          <w:sz w:val="23"/>
          <w:szCs w:val="23"/>
        </w:rPr>
      </w:pPr>
      <w:r w:rsidRPr="001A1A0C">
        <w:rPr>
          <w:rStyle w:val="Textoennegrita"/>
          <w:rFonts w:ascii="Times New Roman" w:hAnsi="Times New Roman"/>
          <w:sz w:val="23"/>
          <w:szCs w:val="23"/>
          <w:u w:val="single"/>
        </w:rPr>
        <w:t>SEGUNDO</w:t>
      </w:r>
      <w:r w:rsidRPr="001A1A0C">
        <w:rPr>
          <w:rStyle w:val="Textoennegrita"/>
          <w:rFonts w:ascii="Times New Roman" w:hAnsi="Times New Roman"/>
          <w:sz w:val="23"/>
          <w:szCs w:val="23"/>
        </w:rPr>
        <w:t xml:space="preserve">: </w:t>
      </w:r>
      <w:r w:rsidRPr="001A1A0C">
        <w:rPr>
          <w:rFonts w:ascii="Times New Roman" w:hAnsi="Times New Roman"/>
          <w:sz w:val="23"/>
          <w:szCs w:val="23"/>
        </w:rPr>
        <w:t xml:space="preserve">Asimismo, de acuerdo a </w:t>
      </w:r>
      <w:r w:rsidRPr="001A1A0C">
        <w:rPr>
          <w:rStyle w:val="Textoennegrita"/>
          <w:rFonts w:ascii="Times New Roman" w:hAnsi="Times New Roman"/>
          <w:b w:val="0"/>
          <w:bCs w:val="0"/>
          <w:sz w:val="23"/>
          <w:szCs w:val="23"/>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1A1A0C" w:rsidR="006A1411" w:rsidP="006A1411" w:rsidRDefault="006A1411" w14:paraId="7394A764" w14:textId="77777777">
      <w:pPr>
        <w:jc w:val="both"/>
        <w:rPr>
          <w:rFonts w:ascii="Times New Roman" w:hAnsi="Times New Roman"/>
          <w:sz w:val="23"/>
          <w:szCs w:val="23"/>
        </w:rPr>
      </w:pPr>
      <w:r w:rsidRPr="001A1A0C">
        <w:rPr>
          <w:rStyle w:val="Textoennegrita"/>
          <w:rFonts w:ascii="Times New Roman" w:hAnsi="Times New Roman"/>
          <w:sz w:val="23"/>
          <w:szCs w:val="23"/>
          <w:u w:val="single"/>
        </w:rPr>
        <w:t>TERCERO</w:t>
      </w:r>
      <w:r w:rsidRPr="001A1A0C">
        <w:rPr>
          <w:rStyle w:val="Textoennegrita"/>
          <w:rFonts w:ascii="Times New Roman" w:hAnsi="Times New Roman"/>
          <w:sz w:val="23"/>
          <w:szCs w:val="23"/>
        </w:rPr>
        <w:t>:</w:t>
      </w:r>
      <w:r w:rsidRPr="001A1A0C">
        <w:rPr>
          <w:rFonts w:ascii="Times New Roman" w:hAnsi="Times New Roman"/>
          <w:sz w:val="23"/>
          <w:szCs w:val="23"/>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1A1A0C" w:rsidR="006A1411" w:rsidP="006A1411" w:rsidRDefault="006A1411" w14:paraId="3217F0C7" w14:textId="77777777">
      <w:pPr>
        <w:contextualSpacing/>
        <w:jc w:val="both"/>
        <w:rPr>
          <w:rFonts w:ascii="Times New Roman" w:hAnsi="Times New Roman"/>
          <w:sz w:val="23"/>
          <w:szCs w:val="23"/>
        </w:rPr>
      </w:pPr>
      <w:r w:rsidRPr="001A1A0C">
        <w:rPr>
          <w:rFonts w:ascii="Times New Roman" w:hAnsi="Times New Roman"/>
          <w:b/>
          <w:sz w:val="23"/>
          <w:szCs w:val="23"/>
          <w:u w:val="single"/>
        </w:rPr>
        <w:t>CUARTO</w:t>
      </w:r>
      <w:r w:rsidRPr="001A1A0C">
        <w:rPr>
          <w:rFonts w:ascii="Times New Roman" w:hAnsi="Times New Roman"/>
          <w:b/>
          <w:sz w:val="23"/>
          <w:szCs w:val="23"/>
        </w:rPr>
        <w:t>:</w:t>
      </w:r>
      <w:r w:rsidRPr="001A1A0C">
        <w:rPr>
          <w:rFonts w:ascii="Times New Roman" w:hAnsi="Times New Roman"/>
          <w:sz w:val="23"/>
          <w:szCs w:val="23"/>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1A1A0C" w:rsidR="001A1A0C" w:rsidP="006A1411" w:rsidRDefault="001A1A0C" w14:paraId="6FA38F8A" w14:textId="77777777">
      <w:pPr>
        <w:jc w:val="both"/>
        <w:rPr>
          <w:rStyle w:val="Textoennegrita"/>
          <w:rFonts w:ascii="Times New Roman" w:hAnsi="Times New Roman"/>
          <w:sz w:val="23"/>
          <w:szCs w:val="23"/>
          <w:u w:val="single"/>
        </w:rPr>
      </w:pPr>
    </w:p>
    <w:p w:rsidRPr="001A1A0C" w:rsidR="006A1411" w:rsidP="006A1411" w:rsidRDefault="006A1411" w14:paraId="5E020DF2" w14:textId="1A52A57E">
      <w:pPr>
        <w:jc w:val="both"/>
        <w:rPr>
          <w:rFonts w:ascii="Times New Roman" w:hAnsi="Times New Roman"/>
          <w:sz w:val="23"/>
          <w:szCs w:val="23"/>
        </w:rPr>
      </w:pPr>
      <w:r w:rsidRPr="001A1A0C">
        <w:rPr>
          <w:rStyle w:val="Textoennegrita"/>
          <w:rFonts w:ascii="Times New Roman" w:hAnsi="Times New Roman"/>
          <w:sz w:val="23"/>
          <w:szCs w:val="23"/>
          <w:u w:val="single"/>
        </w:rPr>
        <w:t>QUINTO</w:t>
      </w:r>
      <w:r w:rsidRPr="001A1A0C">
        <w:rPr>
          <w:rStyle w:val="Textoennegrita"/>
          <w:rFonts w:ascii="Times New Roman" w:hAnsi="Times New Roman"/>
          <w:sz w:val="23"/>
          <w:szCs w:val="23"/>
        </w:rPr>
        <w:t xml:space="preserve">: </w:t>
      </w:r>
      <w:r w:rsidRPr="001A1A0C">
        <w:rPr>
          <w:rStyle w:val="Textoennegrita"/>
          <w:rFonts w:ascii="Times New Roman" w:hAnsi="Times New Roman"/>
          <w:b w:val="0"/>
          <w:bCs w:val="0"/>
          <w:sz w:val="23"/>
          <w:szCs w:val="23"/>
        </w:rPr>
        <w:t>En materia procesal</w:t>
      </w:r>
      <w:r w:rsidRPr="001A1A0C">
        <w:rPr>
          <w:rFonts w:ascii="Times New Roman" w:hAnsi="Times New Roman"/>
          <w:sz w:val="23"/>
          <w:szCs w:val="23"/>
        </w:rPr>
        <w:t>, corresponde a quien invoca hechos probar su existencia, carga procesal a la que refiere el artículo 196 del Código Procesal Civil, salvo que se acoja a alguna presunción legal de carácter relativo o absoluto.</w:t>
      </w:r>
    </w:p>
    <w:p w:rsidRPr="001A1A0C" w:rsidR="006A1411" w:rsidP="006A1411" w:rsidRDefault="006A1411" w14:paraId="08DA1132" w14:textId="03D54358">
      <w:pPr>
        <w:tabs>
          <w:tab w:val="left" w:pos="2160"/>
        </w:tabs>
        <w:jc w:val="both"/>
        <w:rPr>
          <w:rFonts w:ascii="Times New Roman" w:hAnsi="Times New Roman"/>
          <w:sz w:val="23"/>
          <w:szCs w:val="23"/>
        </w:rPr>
      </w:pPr>
      <w:r w:rsidRPr="001A1A0C">
        <w:rPr>
          <w:rFonts w:ascii="Times New Roman" w:hAnsi="Times New Roman"/>
          <w:b/>
          <w:sz w:val="23"/>
          <w:szCs w:val="23"/>
          <w:u w:val="single"/>
        </w:rPr>
        <w:lastRenderedPageBreak/>
        <w:t>SEXTO</w:t>
      </w:r>
      <w:r w:rsidRPr="001A1A0C">
        <w:rPr>
          <w:rFonts w:ascii="Times New Roman" w:hAnsi="Times New Roman"/>
          <w:b/>
          <w:sz w:val="23"/>
          <w:szCs w:val="23"/>
        </w:rPr>
        <w:t>:</w:t>
      </w:r>
      <w:r w:rsidRPr="001A1A0C">
        <w:rPr>
          <w:rFonts w:ascii="Times New Roman" w:hAnsi="Times New Roman"/>
          <w:sz w:val="23"/>
          <w:szCs w:val="23"/>
        </w:rPr>
        <w:t xml:space="preserve"> </w:t>
      </w:r>
      <w:proofErr w:type="gramStart"/>
      <w:r w:rsidRPr="001A1A0C">
        <w:rPr>
          <w:rFonts w:ascii="Times New Roman" w:hAnsi="Times New Roman"/>
          <w:sz w:val="23"/>
          <w:szCs w:val="23"/>
        </w:rPr>
        <w:t>De acuerdo a</w:t>
      </w:r>
      <w:proofErr w:type="gramEnd"/>
      <w:r w:rsidRPr="001A1A0C">
        <w:rPr>
          <w:rFonts w:ascii="Times New Roman" w:hAnsi="Times New Roman"/>
          <w:sz w:val="23"/>
          <w:szCs w:val="23"/>
        </w:rPr>
        <w:t xml:space="preserve"> los términos contenidos en el rechazo, la reclamación y en la respectiva absolución, la cuestión controvertida radica en determinar si fue legítimo o no el rechazo de la cobertura de seguro basado en que sería aplicable la exclusión invocada por la aseguradora. </w:t>
      </w:r>
    </w:p>
    <w:p w:rsidRPr="001A1A0C" w:rsidR="006A1411" w:rsidP="006A1411" w:rsidRDefault="006A1411" w14:paraId="118B4AFF" w14:textId="543DB0F3">
      <w:pPr>
        <w:jc w:val="both"/>
        <w:rPr>
          <w:rFonts w:ascii="Times New Roman" w:hAnsi="Times New Roman"/>
          <w:sz w:val="23"/>
          <w:szCs w:val="23"/>
        </w:rPr>
      </w:pPr>
      <w:r w:rsidRPr="001A1A0C">
        <w:rPr>
          <w:rFonts w:ascii="Times New Roman" w:hAnsi="Times New Roman"/>
          <w:b/>
          <w:bCs/>
          <w:sz w:val="23"/>
          <w:szCs w:val="23"/>
          <w:u w:val="single"/>
        </w:rPr>
        <w:t>SÉPTIMO</w:t>
      </w:r>
      <w:r w:rsidRPr="001A1A0C">
        <w:rPr>
          <w:rFonts w:ascii="Times New Roman" w:hAnsi="Times New Roman"/>
          <w:b/>
          <w:bCs/>
          <w:sz w:val="23"/>
          <w:szCs w:val="23"/>
        </w:rPr>
        <w:t>:</w:t>
      </w:r>
      <w:r w:rsidRPr="001A1A0C">
        <w:rPr>
          <w:rFonts w:ascii="Times New Roman" w:hAnsi="Times New Roman"/>
          <w:sz w:val="23"/>
          <w:szCs w:val="23"/>
        </w:rPr>
        <w:t xml:space="preserve"> En primer lugar, la póliza del seguro contratado contempla las siguientes coberturas:</w:t>
      </w:r>
    </w:p>
    <w:p w:rsidRPr="001A1A0C" w:rsidR="006A1411" w:rsidP="001A1A0C" w:rsidRDefault="006A1411" w14:paraId="5BFDD535" w14:textId="1C8C8F05">
      <w:pPr>
        <w:tabs>
          <w:tab w:val="left" w:pos="2160"/>
        </w:tabs>
        <w:jc w:val="center"/>
        <w:rPr>
          <w:rFonts w:ascii="Times New Roman" w:hAnsi="Times New Roman"/>
          <w:sz w:val="23"/>
          <w:szCs w:val="23"/>
        </w:rPr>
      </w:pPr>
      <w:r w:rsidRPr="001A1A0C">
        <w:rPr>
          <w:rFonts w:ascii="Times New Roman" w:hAnsi="Times New Roman"/>
          <w:noProof/>
          <w:sz w:val="23"/>
          <w:szCs w:val="23"/>
        </w:rPr>
        <w:drawing>
          <wp:inline distT="0" distB="0" distL="0" distR="0" wp14:anchorId="5D4A0B79" wp14:editId="5F57748D">
            <wp:extent cx="4365766" cy="3295650"/>
            <wp:effectExtent l="0" t="0" r="0" b="9525"/>
            <wp:docPr id="1601118349"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118349" name="Imagen 1" descr="Tabl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65766" cy="3295650"/>
                    </a:xfrm>
                    <a:prstGeom prst="rect">
                      <a:avLst/>
                    </a:prstGeom>
                    <a:noFill/>
                    <a:ln>
                      <a:noFill/>
                    </a:ln>
                  </pic:spPr>
                </pic:pic>
              </a:graphicData>
            </a:graphic>
          </wp:inline>
        </w:drawing>
      </w:r>
    </w:p>
    <w:p w:rsidRPr="001A1A0C" w:rsidR="006A1411" w:rsidP="001A1A0C" w:rsidRDefault="006A1411" w14:paraId="33E93D54" w14:textId="77777777">
      <w:pPr>
        <w:tabs>
          <w:tab w:val="left" w:pos="2160"/>
        </w:tabs>
        <w:jc w:val="center"/>
        <w:rPr>
          <w:rFonts w:ascii="Times New Roman" w:hAnsi="Times New Roman"/>
          <w:sz w:val="23"/>
          <w:szCs w:val="23"/>
        </w:rPr>
      </w:pPr>
      <w:r w:rsidRPr="001A1A0C">
        <w:rPr>
          <w:rFonts w:ascii="Times New Roman" w:hAnsi="Times New Roman"/>
          <w:noProof/>
          <w:sz w:val="23"/>
          <w:szCs w:val="23"/>
        </w:rPr>
        <w:drawing>
          <wp:inline distT="0" distB="0" distL="0" distR="0" wp14:anchorId="2EF59E81" wp14:editId="04C4D3DC">
            <wp:extent cx="4358640" cy="2724150"/>
            <wp:effectExtent l="0" t="0" r="3810" b="0"/>
            <wp:docPr id="335123153" name="Imagen 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123153" name="Imagen 2" descr="Tabla&#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58640" cy="2724150"/>
                    </a:xfrm>
                    <a:prstGeom prst="rect">
                      <a:avLst/>
                    </a:prstGeom>
                    <a:noFill/>
                    <a:ln>
                      <a:noFill/>
                    </a:ln>
                  </pic:spPr>
                </pic:pic>
              </a:graphicData>
            </a:graphic>
          </wp:inline>
        </w:drawing>
      </w:r>
    </w:p>
    <w:p w:rsidRPr="001A1A0C" w:rsidR="001A1A0C" w:rsidP="001A1A0C" w:rsidRDefault="006A1411" w14:paraId="1EF3088B" w14:textId="51B0A95C">
      <w:pPr>
        <w:tabs>
          <w:tab w:val="left" w:pos="2160"/>
        </w:tabs>
        <w:jc w:val="center"/>
        <w:rPr>
          <w:rFonts w:ascii="Times New Roman" w:hAnsi="Times New Roman"/>
          <w:sz w:val="23"/>
          <w:szCs w:val="23"/>
        </w:rPr>
      </w:pPr>
      <w:r w:rsidRPr="001A1A0C">
        <w:rPr>
          <w:rFonts w:ascii="Times New Roman" w:hAnsi="Times New Roman"/>
          <w:noProof/>
          <w:sz w:val="23"/>
          <w:szCs w:val="23"/>
        </w:rPr>
        <w:drawing>
          <wp:inline distT="0" distB="0" distL="0" distR="0" wp14:anchorId="5131A5D3" wp14:editId="7F1BFF40">
            <wp:extent cx="4336432" cy="752475"/>
            <wp:effectExtent l="0" t="0" r="6985" b="0"/>
            <wp:docPr id="1433535190"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535190" name="Imagen 3"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36432" cy="752475"/>
                    </a:xfrm>
                    <a:prstGeom prst="rect">
                      <a:avLst/>
                    </a:prstGeom>
                    <a:noFill/>
                    <a:ln>
                      <a:noFill/>
                    </a:ln>
                  </pic:spPr>
                </pic:pic>
              </a:graphicData>
            </a:graphic>
          </wp:inline>
        </w:drawing>
      </w:r>
    </w:p>
    <w:p w:rsidRPr="001A1A0C" w:rsidR="006A1411" w:rsidP="006A1411" w:rsidRDefault="006A1411" w14:paraId="15F0752A" w14:textId="56782C31">
      <w:pPr>
        <w:jc w:val="both"/>
        <w:rPr>
          <w:rFonts w:ascii="Times New Roman" w:hAnsi="Times New Roman"/>
          <w:sz w:val="23"/>
          <w:szCs w:val="23"/>
        </w:rPr>
      </w:pPr>
      <w:r w:rsidRPr="001A1A0C">
        <w:rPr>
          <w:rFonts w:ascii="Times New Roman" w:hAnsi="Times New Roman"/>
          <w:noProof/>
          <w:sz w:val="23"/>
          <w:szCs w:val="23"/>
        </w:rPr>
        <w:lastRenderedPageBreak/>
        <w:t>En este caso, conforme a lo sustentando por la reclamante, toma conocimiento de cuatro consumos no reconocidos por</w:t>
      </w:r>
      <w:r w:rsidRPr="001A1A0C">
        <w:rPr>
          <w:rFonts w:ascii="Times New Roman" w:hAnsi="Times New Roman"/>
          <w:sz w:val="23"/>
          <w:szCs w:val="23"/>
        </w:rPr>
        <w:t xml:space="preserve"> la suma de US$. 452,18 (Cuatrocientos Cincuenta y Dos con 18/00 dólares):</w:t>
      </w:r>
    </w:p>
    <w:p w:rsidRPr="001A1A0C" w:rsidR="006A1411" w:rsidP="006A1411" w:rsidRDefault="006A1411" w14:paraId="44CB83C8" w14:textId="77777777">
      <w:pPr>
        <w:ind w:left="720"/>
        <w:jc w:val="center"/>
        <w:rPr>
          <w:rFonts w:ascii="Times New Roman" w:hAnsi="Times New Roman"/>
          <w:noProof/>
          <w:sz w:val="23"/>
          <w:szCs w:val="23"/>
        </w:rPr>
      </w:pPr>
      <w:r w:rsidRPr="001A1A0C">
        <w:rPr>
          <w:rFonts w:ascii="Times New Roman" w:hAnsi="Times New Roman"/>
          <w:noProof/>
          <w:sz w:val="23"/>
          <w:szCs w:val="23"/>
        </w:rPr>
        <w:drawing>
          <wp:inline distT="0" distB="0" distL="0" distR="0" wp14:anchorId="15479F6F" wp14:editId="7CDE11D2">
            <wp:extent cx="2866845" cy="1931562"/>
            <wp:effectExtent l="0" t="0" r="0" b="0"/>
            <wp:docPr id="144762040" name="Imagen 4" descr="Interfaz de usuario gráfica, Texto, Aplicación,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62040" name="Imagen 4" descr="Interfaz de usuario gráfica, Texto, Aplicación, Chat o mensaje de 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93167" cy="1949297"/>
                    </a:xfrm>
                    <a:prstGeom prst="rect">
                      <a:avLst/>
                    </a:prstGeom>
                    <a:noFill/>
                    <a:ln>
                      <a:noFill/>
                    </a:ln>
                  </pic:spPr>
                </pic:pic>
              </a:graphicData>
            </a:graphic>
          </wp:inline>
        </w:drawing>
      </w:r>
    </w:p>
    <w:p w:rsidRPr="001A1A0C" w:rsidR="006A1411" w:rsidP="006A1411" w:rsidRDefault="006A1411" w14:paraId="5307F994" w14:textId="77777777">
      <w:pPr>
        <w:jc w:val="both"/>
        <w:rPr>
          <w:rFonts w:ascii="Times New Roman" w:hAnsi="Times New Roman"/>
          <w:noProof/>
          <w:sz w:val="23"/>
          <w:szCs w:val="23"/>
        </w:rPr>
      </w:pPr>
      <w:r w:rsidRPr="001A1A0C">
        <w:rPr>
          <w:rFonts w:ascii="Times New Roman" w:hAnsi="Times New Roman"/>
          <w:noProof/>
          <w:sz w:val="23"/>
          <w:szCs w:val="23"/>
        </w:rPr>
        <w:t>Que, el uso indebido de la tarjeta no se realizo en establecimientos comerciales o cajeros automáticos por robo, hurto, asalto, extravío o secuestro (supuestos 1 y 2). Asimismo, el uso indebido por fraude no se realizó con una tarjeta de débito, sino de crédito (supuesto 3) tampoco se robo el dinero retirado previamente del cajero automático o de compras realizadas (supuesto 4 y 5).</w:t>
      </w:r>
    </w:p>
    <w:p w:rsidRPr="001A1A0C" w:rsidR="006A1411" w:rsidP="006A1411" w:rsidRDefault="006A1411" w14:paraId="0649A91D" w14:textId="77777777">
      <w:pPr>
        <w:jc w:val="both"/>
        <w:rPr>
          <w:rFonts w:ascii="Times New Roman" w:hAnsi="Times New Roman"/>
          <w:noProof/>
          <w:sz w:val="23"/>
          <w:szCs w:val="23"/>
        </w:rPr>
      </w:pPr>
      <w:r w:rsidRPr="001A1A0C">
        <w:rPr>
          <w:rFonts w:ascii="Times New Roman" w:hAnsi="Times New Roman"/>
          <w:noProof/>
          <w:sz w:val="23"/>
          <w:szCs w:val="23"/>
        </w:rPr>
        <w:t>Que tampoco nos encontramos ante los supuestos 6, 7, 8 y 9.</w:t>
      </w:r>
    </w:p>
    <w:p w:rsidRPr="001A1A0C" w:rsidR="006A1411" w:rsidP="006A1411" w:rsidRDefault="006A1411" w14:paraId="5E8AA9D1" w14:textId="77777777">
      <w:pPr>
        <w:jc w:val="both"/>
        <w:rPr>
          <w:rFonts w:ascii="Times New Roman" w:hAnsi="Times New Roman"/>
          <w:sz w:val="23"/>
          <w:szCs w:val="23"/>
        </w:rPr>
      </w:pPr>
      <w:r w:rsidRPr="001A1A0C">
        <w:rPr>
          <w:rFonts w:ascii="Times New Roman" w:hAnsi="Times New Roman"/>
          <w:sz w:val="23"/>
          <w:szCs w:val="23"/>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1A1A0C">
        <w:rPr>
          <w:rFonts w:ascii="Times New Roman" w:hAnsi="Times New Roman"/>
          <w:sz w:val="23"/>
          <w:szCs w:val="23"/>
        </w:rPr>
        <w:t>en razón del</w:t>
      </w:r>
      <w:proofErr w:type="gramEnd"/>
      <w:r w:rsidRPr="001A1A0C">
        <w:rPr>
          <w:rFonts w:ascii="Times New Roman" w:hAnsi="Times New Roman"/>
          <w:sz w:val="23"/>
          <w:szCs w:val="23"/>
        </w:rPr>
        <w:t xml:space="preserve"> cual se estructuró el equilibrio contractual. </w:t>
      </w:r>
    </w:p>
    <w:p w:rsidRPr="001A1A0C" w:rsidR="006A1411" w:rsidP="006A1411" w:rsidRDefault="006A1411" w14:paraId="390D82F2" w14:textId="77777777">
      <w:pPr>
        <w:jc w:val="both"/>
        <w:rPr>
          <w:rFonts w:ascii="Times New Roman" w:hAnsi="Times New Roman"/>
          <w:sz w:val="23"/>
          <w:szCs w:val="23"/>
        </w:rPr>
      </w:pPr>
      <w:r w:rsidRPr="001A1A0C">
        <w:rPr>
          <w:rFonts w:ascii="Times New Roman" w:hAnsi="Times New Roman"/>
          <w:sz w:val="23"/>
          <w:szCs w:val="23"/>
        </w:rPr>
        <w:t xml:space="preserve">Al respecto, es aplicable lo sancionado en la sétima regla interpretativa contenida en el artículo IV de la Ley Nro. 29946 – Ley del Contrato de Seguro: </w:t>
      </w:r>
      <w:r w:rsidRPr="001A1A0C">
        <w:rPr>
          <w:rFonts w:ascii="Times New Roman" w:hAnsi="Times New Roman"/>
          <w:b/>
          <w:bCs/>
          <w:i/>
          <w:iCs/>
          <w:sz w:val="23"/>
          <w:szCs w:val="23"/>
        </w:rPr>
        <w:t>“La cobertura,</w:t>
      </w:r>
      <w:r w:rsidRPr="001A1A0C">
        <w:rPr>
          <w:rFonts w:ascii="Times New Roman" w:hAnsi="Times New Roman"/>
          <w:i/>
          <w:iCs/>
          <w:sz w:val="23"/>
          <w:szCs w:val="23"/>
        </w:rPr>
        <w:t xml:space="preserve"> exclusiones </w:t>
      </w:r>
      <w:r w:rsidRPr="001A1A0C">
        <w:rPr>
          <w:rFonts w:ascii="Times New Roman" w:hAnsi="Times New Roman"/>
          <w:b/>
          <w:bCs/>
          <w:i/>
          <w:iCs/>
          <w:sz w:val="23"/>
          <w:szCs w:val="23"/>
        </w:rPr>
        <w:t xml:space="preserve">y, en general, la extensión del riesgo, </w:t>
      </w:r>
      <w:r w:rsidRPr="001A1A0C">
        <w:rPr>
          <w:rFonts w:ascii="Times New Roman" w:hAnsi="Times New Roman"/>
          <w:i/>
          <w:iCs/>
          <w:sz w:val="23"/>
          <w:szCs w:val="23"/>
        </w:rPr>
        <w:t xml:space="preserve">así como los derechos de los beneficiarios, previstos en el contrato de seguro, </w:t>
      </w:r>
      <w:r w:rsidRPr="001A1A0C">
        <w:rPr>
          <w:rFonts w:ascii="Times New Roman" w:hAnsi="Times New Roman"/>
          <w:b/>
          <w:bCs/>
          <w:i/>
          <w:iCs/>
          <w:sz w:val="23"/>
          <w:szCs w:val="23"/>
        </w:rPr>
        <w:t xml:space="preserve">deben interpretarse literalmente” </w:t>
      </w:r>
      <w:r w:rsidRPr="001A1A0C">
        <w:rPr>
          <w:rFonts w:ascii="Times New Roman" w:hAnsi="Times New Roman"/>
          <w:sz w:val="23"/>
          <w:szCs w:val="23"/>
        </w:rPr>
        <w:t>(lo destacado es nuestro); y, en este sentido, carece de sustento pretender que la aseguradora deba otorgar cobertura a riesgos que no han sido aceptados.</w:t>
      </w:r>
    </w:p>
    <w:p w:rsidRPr="001A1A0C" w:rsidR="006A1411" w:rsidP="006A1411" w:rsidRDefault="006A1411" w14:paraId="07352C30" w14:textId="77777777">
      <w:pPr>
        <w:jc w:val="both"/>
        <w:rPr>
          <w:rStyle w:val="Textoennegrita"/>
          <w:rFonts w:ascii="Times New Roman" w:hAnsi="Times New Roman"/>
          <w:b w:val="0"/>
          <w:bCs w:val="0"/>
          <w:noProof/>
          <w:sz w:val="23"/>
          <w:szCs w:val="23"/>
        </w:rPr>
      </w:pPr>
      <w:r w:rsidRPr="001A1A0C">
        <w:rPr>
          <w:rFonts w:ascii="Times New Roman" w:hAnsi="Times New Roman"/>
          <w:noProof/>
          <w:sz w:val="23"/>
          <w:szCs w:val="23"/>
        </w:rPr>
        <w:t xml:space="preserve">Que, no </w:t>
      </w:r>
      <w:r w:rsidRPr="001A1A0C">
        <w:rPr>
          <w:rStyle w:val="Textoennegrita"/>
          <w:rFonts w:ascii="Times New Roman" w:hAnsi="Times New Roman"/>
          <w:sz w:val="23"/>
          <w:szCs w:val="23"/>
        </w:rPr>
        <w:t>s</w:t>
      </w:r>
      <w:r w:rsidRPr="001A1A0C">
        <w:rPr>
          <w:rStyle w:val="Textoennegrita"/>
          <w:rFonts w:ascii="Times New Roman" w:hAnsi="Times New Roman"/>
          <w:b w:val="0"/>
          <w:bCs w:val="0"/>
          <w:sz w:val="23"/>
          <w:szCs w:val="23"/>
        </w:rPr>
        <w:t xml:space="preserve">e desconoce que se hayan realizado operaciones no reconocidas, lo que sucede es que dicho supuesto no se encuentra como un riesgo </w:t>
      </w:r>
      <w:proofErr w:type="spellStart"/>
      <w:r w:rsidRPr="001A1A0C">
        <w:rPr>
          <w:rStyle w:val="Textoennegrita"/>
          <w:rFonts w:ascii="Times New Roman" w:hAnsi="Times New Roman"/>
          <w:b w:val="0"/>
          <w:bCs w:val="0"/>
          <w:sz w:val="23"/>
          <w:szCs w:val="23"/>
        </w:rPr>
        <w:t>coberturado</w:t>
      </w:r>
      <w:proofErr w:type="spellEnd"/>
      <w:r w:rsidRPr="001A1A0C">
        <w:rPr>
          <w:rStyle w:val="Textoennegrita"/>
          <w:rFonts w:ascii="Times New Roman" w:hAnsi="Times New Roman"/>
          <w:b w:val="0"/>
          <w:bCs w:val="0"/>
          <w:sz w:val="23"/>
          <w:szCs w:val="23"/>
        </w:rPr>
        <w:t xml:space="preserve"> en la póliza contrada, en la medida que se hicieron con una tarjeta de crédito y no de débito, lo cual si </w:t>
      </w:r>
      <w:proofErr w:type="gramStart"/>
      <w:r w:rsidRPr="001A1A0C">
        <w:rPr>
          <w:rStyle w:val="Textoennegrita"/>
          <w:rFonts w:ascii="Times New Roman" w:hAnsi="Times New Roman"/>
          <w:b w:val="0"/>
          <w:bCs w:val="0"/>
          <w:sz w:val="23"/>
          <w:szCs w:val="23"/>
        </w:rPr>
        <w:t>estaría</w:t>
      </w:r>
      <w:proofErr w:type="gramEnd"/>
      <w:r w:rsidRPr="001A1A0C">
        <w:rPr>
          <w:rStyle w:val="Textoennegrita"/>
          <w:rFonts w:ascii="Times New Roman" w:hAnsi="Times New Roman"/>
          <w:b w:val="0"/>
          <w:bCs w:val="0"/>
          <w:sz w:val="23"/>
          <w:szCs w:val="23"/>
        </w:rPr>
        <w:t xml:space="preserve"> cubierto.</w:t>
      </w:r>
    </w:p>
    <w:p w:rsidRPr="001A1A0C" w:rsidR="006A1411" w:rsidP="006A1411" w:rsidRDefault="006A1411" w14:paraId="2412BBF5" w14:textId="77777777">
      <w:pPr>
        <w:tabs>
          <w:tab w:val="left" w:pos="2160"/>
        </w:tabs>
        <w:jc w:val="both"/>
        <w:rPr>
          <w:rStyle w:val="Textoennegrita"/>
          <w:rFonts w:ascii="Times New Roman" w:hAnsi="Times New Roman"/>
          <w:b w:val="0"/>
          <w:bCs w:val="0"/>
          <w:sz w:val="23"/>
          <w:szCs w:val="23"/>
        </w:rPr>
      </w:pPr>
      <w:r w:rsidRPr="001A1A0C">
        <w:rPr>
          <w:rStyle w:val="Textoennegrita"/>
          <w:rFonts w:ascii="Times New Roman" w:hAnsi="Times New Roman"/>
          <w:b w:val="0"/>
          <w:bCs w:val="0"/>
          <w:sz w:val="23"/>
          <w:szCs w:val="23"/>
        </w:rPr>
        <w:t>Consecuentemente, en el presente caso no se ha probado ninguno de los supuestos de hecho que materializarían la cobertura</w:t>
      </w:r>
      <w:r w:rsidRPr="001A1A0C">
        <w:rPr>
          <w:rFonts w:ascii="Times New Roman" w:hAnsi="Times New Roman"/>
          <w:sz w:val="23"/>
          <w:szCs w:val="23"/>
          <w:lang w:val="es-MX"/>
        </w:rPr>
        <w:t xml:space="preserve"> del Seguro Contratado</w:t>
      </w:r>
      <w:r w:rsidRPr="001A1A0C">
        <w:rPr>
          <w:rStyle w:val="Textoennegrita"/>
          <w:rFonts w:ascii="Times New Roman" w:hAnsi="Times New Roman"/>
          <w:b w:val="0"/>
          <w:bCs w:val="0"/>
          <w:sz w:val="23"/>
          <w:szCs w:val="23"/>
        </w:rPr>
        <w:t>, esto es, no se ha demostrado la existencia de un siniestro que deba ser indemnizado bajo el Seguro contratado.</w:t>
      </w:r>
    </w:p>
    <w:p w:rsidRPr="001A1A0C" w:rsidR="006A1411" w:rsidP="7BDF0BC1" w:rsidRDefault="006A1411" w14:paraId="7FE2BAB6" w14:textId="41DCB97B">
      <w:pPr>
        <w:jc w:val="both"/>
        <w:rPr>
          <w:rFonts w:ascii="Times New Roman" w:hAnsi="Times New Roman"/>
          <w:b w:val="1"/>
          <w:bCs w:val="1"/>
          <w:sz w:val="23"/>
          <w:szCs w:val="23"/>
        </w:rPr>
      </w:pPr>
      <w:r w:rsidRPr="7BDF0BC1" w:rsidR="006A1411">
        <w:rPr>
          <w:rFonts w:ascii="Times New Roman" w:hAnsi="Times New Roman"/>
          <w:b w:val="1"/>
          <w:bCs w:val="1"/>
          <w:sz w:val="23"/>
          <w:szCs w:val="23"/>
          <w:u w:val="single"/>
        </w:rPr>
        <w:t>OCTAVO</w:t>
      </w:r>
      <w:r w:rsidRPr="7BDF0BC1" w:rsidR="006A1411">
        <w:rPr>
          <w:rFonts w:ascii="Times New Roman" w:hAnsi="Times New Roman"/>
          <w:b w:val="1"/>
          <w:bCs w:val="1"/>
          <w:sz w:val="23"/>
          <w:szCs w:val="23"/>
        </w:rPr>
        <w:t>:</w:t>
      </w:r>
      <w:r w:rsidRPr="7BDF0BC1" w:rsidR="006A1411">
        <w:rPr>
          <w:rFonts w:ascii="Times New Roman" w:hAnsi="Times New Roman"/>
          <w:sz w:val="23"/>
          <w:szCs w:val="23"/>
        </w:rPr>
        <w:t xml:space="preserve"> </w:t>
      </w:r>
      <w:r w:rsidRPr="7BDF0BC1" w:rsidR="006A1411">
        <w:rPr>
          <w:rFonts w:ascii="Times New Roman" w:hAnsi="Times New Roman"/>
          <w:sz w:val="23"/>
          <w:szCs w:val="23"/>
        </w:rPr>
        <w:t xml:space="preserve">Que, </w:t>
      </w:r>
      <w:r w:rsidRPr="7BDF0BC1" w:rsidR="28F7B8CD">
        <w:rPr>
          <w:rFonts w:ascii="Times New Roman" w:hAnsi="Times New Roman"/>
          <w:sz w:val="23"/>
          <w:szCs w:val="23"/>
        </w:rPr>
        <w:t>.........................................</w:t>
      </w:r>
      <w:r w:rsidRPr="7BDF0BC1" w:rsidR="006A1411">
        <w:rPr>
          <w:rFonts w:ascii="Times New Roman" w:hAnsi="Times New Roman"/>
          <w:sz w:val="23"/>
          <w:szCs w:val="23"/>
        </w:rPr>
        <w:t xml:space="preserve"> en su carta de rechazo señala que la “</w:t>
      </w:r>
      <w:r w:rsidRPr="7BDF0BC1" w:rsidR="006A1411">
        <w:rPr>
          <w:rFonts w:ascii="Times New Roman" w:hAnsi="Times New Roman"/>
          <w:i w:val="1"/>
          <w:iCs w:val="1"/>
          <w:sz w:val="23"/>
          <w:szCs w:val="23"/>
        </w:rPr>
        <w:t>Clonación o fraude de las tarjetas de crédito</w:t>
      </w:r>
      <w:r w:rsidRPr="7BDF0BC1" w:rsidR="006A1411">
        <w:rPr>
          <w:rFonts w:ascii="Times New Roman" w:hAnsi="Times New Roman"/>
          <w:i w:val="1"/>
          <w:iCs w:val="1"/>
          <w:sz w:val="23"/>
          <w:szCs w:val="23"/>
        </w:rPr>
        <w:t>”</w:t>
      </w:r>
      <w:r w:rsidRPr="7BDF0BC1" w:rsidR="006A1411">
        <w:rPr>
          <w:rFonts w:ascii="Times New Roman" w:hAnsi="Times New Roman"/>
          <w:sz w:val="23"/>
          <w:szCs w:val="23"/>
        </w:rPr>
        <w:t xml:space="preserve"> están específicamente excluidos de la cobertura.</w:t>
      </w:r>
    </w:p>
    <w:p w:rsidRPr="00986EC8" w:rsidR="006A1411" w:rsidP="00986EC8" w:rsidRDefault="006A1411" w14:paraId="607F06FF" w14:textId="661090AA">
      <w:pPr>
        <w:tabs>
          <w:tab w:val="left" w:pos="2160"/>
        </w:tabs>
        <w:jc w:val="both"/>
        <w:rPr>
          <w:rFonts w:ascii="Times New Roman" w:hAnsi="Times New Roman"/>
          <w:sz w:val="23"/>
          <w:szCs w:val="23"/>
        </w:rPr>
      </w:pPr>
      <w:r w:rsidRPr="001A1A0C">
        <w:rPr>
          <w:rFonts w:ascii="Times New Roman" w:hAnsi="Times New Roman"/>
          <w:sz w:val="23"/>
          <w:szCs w:val="23"/>
        </w:rPr>
        <w:t xml:space="preserve">Ahora bien, habiendo quedado acreditado que el siniestro no encaja en ninguna de las coberturas contradas, carece de relevancia pronunciarse sobre la oponibilidad de la exclusión y la exclusión invocada. Sin perjuicio de lo cual se deja constancia </w:t>
      </w:r>
      <w:r w:rsidRPr="001A1A0C">
        <w:rPr>
          <w:rFonts w:ascii="Times New Roman" w:hAnsi="Times New Roman"/>
          <w:bCs/>
          <w:sz w:val="23"/>
          <w:szCs w:val="23"/>
        </w:rPr>
        <w:t xml:space="preserve">que </w:t>
      </w:r>
      <w:r w:rsidRPr="001A1A0C">
        <w:rPr>
          <w:rFonts w:ascii="Times New Roman" w:hAnsi="Times New Roman"/>
          <w:sz w:val="23"/>
          <w:szCs w:val="23"/>
        </w:rPr>
        <w:t>la Compañía no acreditó que la asegurada tomo conocimiento de la exclusión antes de la ocurrencia del siniestro.</w:t>
      </w:r>
    </w:p>
    <w:p w:rsidRPr="001A1A0C" w:rsidR="006A1411" w:rsidP="006A1411" w:rsidRDefault="006A1411" w14:paraId="043C607F" w14:textId="77777777">
      <w:pPr>
        <w:tabs>
          <w:tab w:val="left" w:pos="2386"/>
        </w:tabs>
        <w:jc w:val="both"/>
        <w:outlineLvl w:val="0"/>
        <w:rPr>
          <w:rFonts w:ascii="Times New Roman" w:hAnsi="Times New Roman"/>
          <w:b/>
          <w:sz w:val="23"/>
          <w:szCs w:val="23"/>
        </w:rPr>
      </w:pPr>
      <w:r w:rsidRPr="001A1A0C">
        <w:rPr>
          <w:rFonts w:ascii="Times New Roman" w:hAnsi="Times New Roman"/>
          <w:b/>
          <w:sz w:val="23"/>
          <w:szCs w:val="23"/>
        </w:rPr>
        <w:lastRenderedPageBreak/>
        <w:t>ATENDIENDO A LO EXPRESADO, ESTE ÓRGANO RESOLUTIVO UNIPERSONAL CONCLUYE SU APRECIACIÓN RAZONADA Y CONJUNTA AL AMPARO DE LO ESTABLECIDO EN EL REGLAMENTO DE LA DEFASEG, POR LO QUE:</w:t>
      </w:r>
    </w:p>
    <w:p w:rsidRPr="001A1A0C" w:rsidR="006A1411" w:rsidP="006A1411" w:rsidRDefault="006A1411" w14:paraId="33277706" w14:textId="77777777">
      <w:pPr>
        <w:jc w:val="both"/>
        <w:rPr>
          <w:rFonts w:ascii="Times New Roman" w:hAnsi="Times New Roman"/>
          <w:b/>
          <w:sz w:val="23"/>
          <w:szCs w:val="23"/>
        </w:rPr>
      </w:pPr>
      <w:r w:rsidRPr="001A1A0C">
        <w:rPr>
          <w:rFonts w:ascii="Times New Roman" w:hAnsi="Times New Roman"/>
          <w:b/>
          <w:sz w:val="23"/>
          <w:szCs w:val="23"/>
        </w:rPr>
        <w:t>RESUELVE:</w:t>
      </w:r>
    </w:p>
    <w:p w:rsidRPr="001A1A0C" w:rsidR="006A1411" w:rsidP="006A1411" w:rsidRDefault="006A1411" w14:paraId="102457D4" w14:textId="4BE89CB0">
      <w:pPr>
        <w:jc w:val="both"/>
        <w:outlineLvl w:val="0"/>
        <w:rPr>
          <w:rFonts w:ascii="Times New Roman" w:hAnsi="Times New Roman"/>
          <w:sz w:val="23"/>
          <w:szCs w:val="23"/>
          <w:lang w:val="es-MX"/>
        </w:rPr>
      </w:pPr>
      <w:r w:rsidRPr="7BDF0BC1" w:rsidR="006A1411">
        <w:rPr>
          <w:rFonts w:ascii="Times New Roman" w:hAnsi="Times New Roman"/>
          <w:sz w:val="23"/>
          <w:szCs w:val="23"/>
        </w:rPr>
        <w:t>Declarar</w:t>
      </w:r>
      <w:r w:rsidRPr="7BDF0BC1" w:rsidR="006A1411">
        <w:rPr>
          <w:rFonts w:ascii="Times New Roman" w:hAnsi="Times New Roman"/>
          <w:b w:val="1"/>
          <w:bCs w:val="1"/>
          <w:sz w:val="23"/>
          <w:szCs w:val="23"/>
        </w:rPr>
        <w:t xml:space="preserve"> INFUNDADA </w:t>
      </w:r>
      <w:r w:rsidRPr="7BDF0BC1" w:rsidR="006A1411">
        <w:rPr>
          <w:rFonts w:ascii="Times New Roman" w:hAnsi="Times New Roman"/>
          <w:sz w:val="23"/>
          <w:szCs w:val="23"/>
        </w:rPr>
        <w:t>la reclamación</w:t>
      </w:r>
      <w:r w:rsidRPr="7BDF0BC1" w:rsidR="006A1411">
        <w:rPr>
          <w:rFonts w:ascii="Times New Roman" w:hAnsi="Times New Roman"/>
          <w:b w:val="1"/>
          <w:bCs w:val="1"/>
          <w:sz w:val="23"/>
          <w:szCs w:val="23"/>
        </w:rPr>
        <w:t xml:space="preserve"> </w:t>
      </w:r>
      <w:r w:rsidRPr="7BDF0BC1" w:rsidR="006A1411">
        <w:rPr>
          <w:rFonts w:ascii="Times New Roman" w:hAnsi="Times New Roman"/>
          <w:sz w:val="23"/>
          <w:szCs w:val="23"/>
        </w:rPr>
        <w:t>interpuesta</w:t>
      </w:r>
      <w:r w:rsidRPr="7BDF0BC1" w:rsidR="006A1411">
        <w:rPr>
          <w:rFonts w:ascii="Times New Roman" w:hAnsi="Times New Roman"/>
          <w:sz w:val="23"/>
          <w:szCs w:val="23"/>
          <w:lang w:val="es-MX"/>
        </w:rPr>
        <w:t xml:space="preserve"> por</w:t>
      </w:r>
      <w:r w:rsidRPr="7BDF0BC1" w:rsidR="006A1411">
        <w:rPr>
          <w:rFonts w:ascii="Times New Roman" w:hAnsi="Times New Roman"/>
          <w:b w:val="1"/>
          <w:bCs w:val="1"/>
          <w:sz w:val="23"/>
          <w:szCs w:val="23"/>
          <w:lang w:val="es-MX"/>
        </w:rPr>
        <w:t xml:space="preserve"> </w:t>
      </w:r>
      <w:r w:rsidRPr="7BDF0BC1" w:rsidR="69FFCE2F">
        <w:rPr>
          <w:rFonts w:ascii="Times New Roman" w:hAnsi="Times New Roman"/>
          <w:b w:val="1"/>
          <w:bCs w:val="1"/>
          <w:sz w:val="23"/>
          <w:szCs w:val="23"/>
        </w:rPr>
        <w:t>.........................................................................................</w:t>
      </w:r>
      <w:r w:rsidRPr="7BDF0BC1" w:rsidR="006A1411">
        <w:rPr>
          <w:rFonts w:ascii="Times New Roman" w:hAnsi="Times New Roman"/>
          <w:sz w:val="23"/>
          <w:szCs w:val="23"/>
          <w:lang w:val="es-MX"/>
        </w:rPr>
        <w:t xml:space="preserve"> </w:t>
      </w:r>
      <w:r w:rsidRPr="7BDF0BC1" w:rsidR="006A1411">
        <w:rPr>
          <w:rFonts w:ascii="Times New Roman" w:hAnsi="Times New Roman"/>
          <w:sz w:val="23"/>
          <w:szCs w:val="23"/>
        </w:rPr>
        <w:t xml:space="preserve">contra </w:t>
      </w:r>
      <w:r w:rsidRPr="7BDF0BC1" w:rsidR="28F7B8CD">
        <w:rPr>
          <w:rFonts w:ascii="Times New Roman" w:hAnsi="Times New Roman"/>
          <w:b w:val="1"/>
          <w:bCs w:val="1"/>
          <w:sz w:val="23"/>
          <w:szCs w:val="23"/>
        </w:rPr>
        <w:t>.........................................</w:t>
      </w:r>
      <w:r w:rsidRPr="7BDF0BC1" w:rsidR="006A1411">
        <w:rPr>
          <w:rFonts w:ascii="Times New Roman" w:hAnsi="Times New Roman"/>
          <w:b w:val="1"/>
          <w:bCs w:val="1"/>
          <w:sz w:val="23"/>
          <w:szCs w:val="23"/>
          <w:lang w:val="es-MX"/>
        </w:rPr>
        <w:t xml:space="preserve"> </w:t>
      </w:r>
      <w:r w:rsidRPr="7BDF0BC1" w:rsidR="006A1411">
        <w:rPr>
          <w:rFonts w:ascii="Times New Roman" w:hAnsi="Times New Roman"/>
          <w:sz w:val="23"/>
          <w:szCs w:val="23"/>
        </w:rPr>
        <w:t>correspondiente al</w:t>
      </w:r>
      <w:r w:rsidRPr="7BDF0BC1" w:rsidR="006A1411">
        <w:rPr>
          <w:rFonts w:ascii="Times New Roman" w:hAnsi="Times New Roman"/>
          <w:b w:val="1"/>
          <w:bCs w:val="1"/>
          <w:sz w:val="23"/>
          <w:szCs w:val="23"/>
          <w:lang w:val="es-MX"/>
        </w:rPr>
        <w:t xml:space="preserve"> SEGURO DE PROTECCIÓN DE TARJETAS PLUS CON PÓLIZA </w:t>
      </w:r>
      <w:r w:rsidRPr="7BDF0BC1" w:rsidR="006A1411">
        <w:rPr>
          <w:rFonts w:ascii="Times New Roman" w:hAnsi="Times New Roman"/>
          <w:b w:val="1"/>
          <w:bCs w:val="1"/>
          <w:sz w:val="23"/>
          <w:szCs w:val="23"/>
          <w:lang w:val="es-MX"/>
        </w:rPr>
        <w:t>N°</w:t>
      </w:r>
      <w:r w:rsidRPr="7BDF0BC1" w:rsidR="006A1411">
        <w:rPr>
          <w:rFonts w:ascii="Times New Roman" w:hAnsi="Times New Roman"/>
          <w:b w:val="1"/>
          <w:bCs w:val="1"/>
          <w:sz w:val="23"/>
          <w:szCs w:val="23"/>
          <w:lang w:val="es-MX"/>
        </w:rPr>
        <w:t xml:space="preserve"> </w:t>
      </w:r>
      <w:r w:rsidRPr="7BDF0BC1" w:rsidR="413C23EE">
        <w:rPr>
          <w:rFonts w:ascii="Times New Roman" w:hAnsi="Times New Roman"/>
          <w:b w:val="1"/>
          <w:bCs w:val="1"/>
          <w:sz w:val="23"/>
          <w:szCs w:val="23"/>
        </w:rPr>
        <w:t>.........................................</w:t>
      </w:r>
      <w:r w:rsidRPr="7BDF0BC1" w:rsidR="006A1411">
        <w:rPr>
          <w:rFonts w:ascii="Times New Roman" w:hAnsi="Times New Roman"/>
          <w:sz w:val="23"/>
          <w:szCs w:val="23"/>
          <w:lang w:val="es-MX"/>
        </w:rPr>
        <w:t>, quedando a salvo el derecho de</w:t>
      </w:r>
      <w:r w:rsidRPr="7BDF0BC1" w:rsidR="001A1A0C">
        <w:rPr>
          <w:rFonts w:ascii="Times New Roman" w:hAnsi="Times New Roman"/>
          <w:sz w:val="23"/>
          <w:szCs w:val="23"/>
          <w:lang w:val="es-MX"/>
        </w:rPr>
        <w:t xml:space="preserve"> </w:t>
      </w:r>
      <w:r w:rsidRPr="7BDF0BC1" w:rsidR="006A1411">
        <w:rPr>
          <w:rFonts w:ascii="Times New Roman" w:hAnsi="Times New Roman"/>
          <w:sz w:val="23"/>
          <w:szCs w:val="23"/>
          <w:lang w:val="es-MX"/>
        </w:rPr>
        <w:t>l</w:t>
      </w:r>
      <w:r w:rsidRPr="7BDF0BC1" w:rsidR="001A1A0C">
        <w:rPr>
          <w:rFonts w:ascii="Times New Roman" w:hAnsi="Times New Roman"/>
          <w:sz w:val="23"/>
          <w:szCs w:val="23"/>
          <w:lang w:val="es-MX"/>
        </w:rPr>
        <w:t>a</w:t>
      </w:r>
      <w:r w:rsidRPr="7BDF0BC1" w:rsidR="006A1411">
        <w:rPr>
          <w:rFonts w:ascii="Times New Roman" w:hAnsi="Times New Roman"/>
          <w:sz w:val="23"/>
          <w:szCs w:val="23"/>
          <w:lang w:val="es-MX"/>
        </w:rPr>
        <w:t xml:space="preserve"> reclamante para recurrir ante las instancias que consideren pertinentes.</w:t>
      </w:r>
    </w:p>
    <w:p w:rsidRPr="001A1A0C" w:rsidR="00FE0AE9" w:rsidP="00D25E76" w:rsidRDefault="00D00142" w14:paraId="22FB6411" w14:textId="67EAC23E">
      <w:pPr>
        <w:jc w:val="right"/>
        <w:rPr>
          <w:rFonts w:ascii="Times New Roman" w:hAnsi="Times New Roman"/>
          <w:sz w:val="23"/>
          <w:szCs w:val="23"/>
        </w:rPr>
      </w:pPr>
      <w:r w:rsidRPr="001A1A0C">
        <w:rPr>
          <w:rFonts w:ascii="Times New Roman" w:hAnsi="Times New Roman"/>
          <w:sz w:val="23"/>
          <w:szCs w:val="23"/>
        </w:rPr>
        <w:t>Lima,</w:t>
      </w:r>
      <w:r w:rsidRPr="001A1A0C" w:rsidR="0034229F">
        <w:rPr>
          <w:rFonts w:ascii="Times New Roman" w:hAnsi="Times New Roman"/>
          <w:sz w:val="23"/>
          <w:szCs w:val="23"/>
        </w:rPr>
        <w:t xml:space="preserve"> </w:t>
      </w:r>
      <w:r w:rsidRPr="001A1A0C" w:rsidR="000A7BCF">
        <w:rPr>
          <w:rFonts w:ascii="Times New Roman" w:hAnsi="Times New Roman"/>
          <w:sz w:val="23"/>
          <w:szCs w:val="23"/>
        </w:rPr>
        <w:t>01</w:t>
      </w:r>
      <w:r w:rsidRPr="001A1A0C" w:rsidR="00621292">
        <w:rPr>
          <w:rFonts w:ascii="Times New Roman" w:hAnsi="Times New Roman"/>
          <w:sz w:val="23"/>
          <w:szCs w:val="23"/>
        </w:rPr>
        <w:t xml:space="preserve"> </w:t>
      </w:r>
      <w:r w:rsidRPr="001A1A0C">
        <w:rPr>
          <w:rFonts w:ascii="Times New Roman" w:hAnsi="Times New Roman"/>
          <w:sz w:val="23"/>
          <w:szCs w:val="23"/>
        </w:rPr>
        <w:t>de</w:t>
      </w:r>
      <w:r w:rsidRPr="001A1A0C" w:rsidR="00C75095">
        <w:rPr>
          <w:rFonts w:ascii="Times New Roman" w:hAnsi="Times New Roman"/>
          <w:sz w:val="23"/>
          <w:szCs w:val="23"/>
        </w:rPr>
        <w:t xml:space="preserve"> </w:t>
      </w:r>
      <w:r w:rsidRPr="001A1A0C" w:rsidR="000A7BCF">
        <w:rPr>
          <w:rFonts w:ascii="Times New Roman" w:hAnsi="Times New Roman"/>
          <w:sz w:val="23"/>
          <w:szCs w:val="23"/>
        </w:rPr>
        <w:t xml:space="preserve">diciembre </w:t>
      </w:r>
      <w:r w:rsidRPr="001A1A0C">
        <w:rPr>
          <w:rFonts w:ascii="Times New Roman" w:hAnsi="Times New Roman"/>
          <w:sz w:val="23"/>
          <w:szCs w:val="23"/>
        </w:rPr>
        <w:t>de 202</w:t>
      </w:r>
      <w:r w:rsidRPr="001A1A0C" w:rsidR="006C6213">
        <w:rPr>
          <w:rFonts w:ascii="Times New Roman" w:hAnsi="Times New Roman"/>
          <w:sz w:val="23"/>
          <w:szCs w:val="23"/>
        </w:rPr>
        <w:t>3</w:t>
      </w:r>
    </w:p>
    <w:p w:rsidRPr="001A1A0C" w:rsidR="00D066E9" w:rsidP="001D5079" w:rsidRDefault="00487E42" w14:paraId="07DA551C" w14:textId="62F5DCDA">
      <w:pPr>
        <w:jc w:val="both"/>
        <w:rPr>
          <w:rFonts w:ascii="Times New Roman" w:hAnsi="Times New Roman"/>
          <w:b/>
          <w:bCs/>
          <w:i/>
          <w:iCs/>
          <w:sz w:val="23"/>
          <w:szCs w:val="23"/>
        </w:rPr>
      </w:pPr>
      <w:r w:rsidRPr="001A1A0C">
        <w:rPr>
          <w:rFonts w:ascii="Times New Roman" w:hAnsi="Times New Roman"/>
          <w:b/>
          <w:bCs/>
          <w:i/>
          <w:iCs/>
          <w:sz w:val="23"/>
          <w:szCs w:val="23"/>
        </w:rPr>
        <w:t xml:space="preserve">La </w:t>
      </w:r>
      <w:proofErr w:type="gramStart"/>
      <w:r w:rsidRPr="001A1A0C">
        <w:rPr>
          <w:rFonts w:ascii="Times New Roman" w:hAnsi="Times New Roman"/>
          <w:b/>
          <w:bCs/>
          <w:i/>
          <w:iCs/>
          <w:sz w:val="23"/>
          <w:szCs w:val="23"/>
        </w:rPr>
        <w:t>Secretaria</w:t>
      </w:r>
      <w:r w:rsidRPr="001A1A0C" w:rsidR="002F56FD">
        <w:rPr>
          <w:rFonts w:ascii="Times New Roman" w:hAnsi="Times New Roman"/>
          <w:b/>
          <w:bCs/>
          <w:i/>
          <w:iCs/>
          <w:sz w:val="23"/>
          <w:szCs w:val="23"/>
        </w:rPr>
        <w:t xml:space="preserve"> </w:t>
      </w:r>
      <w:r w:rsidRPr="001A1A0C">
        <w:rPr>
          <w:rFonts w:ascii="Times New Roman" w:hAnsi="Times New Roman"/>
          <w:b/>
          <w:bCs/>
          <w:i/>
          <w:iCs/>
          <w:sz w:val="23"/>
          <w:szCs w:val="23"/>
        </w:rPr>
        <w:t>Técnica</w:t>
      </w:r>
      <w:proofErr w:type="gramEnd"/>
      <w:r w:rsidRPr="001A1A0C">
        <w:rPr>
          <w:rFonts w:ascii="Times New Roman" w:hAnsi="Times New Roman"/>
          <w:b/>
          <w:bCs/>
          <w:i/>
          <w:iCs/>
          <w:sz w:val="23"/>
          <w:szCs w:val="23"/>
        </w:rPr>
        <w:t>, como Órgano Resolutivo Unipersonal, emite la presente resolución.</w:t>
      </w:r>
    </w:p>
    <w:p w:rsidRPr="001A1A0C" w:rsidR="00487E42" w:rsidP="001D5079" w:rsidRDefault="00487E42" w14:paraId="2D80A377" w14:textId="0DAFEFD0">
      <w:pPr>
        <w:spacing w:line="360" w:lineRule="auto"/>
        <w:jc w:val="center"/>
        <w:rPr>
          <w:rFonts w:ascii="Times New Roman" w:hAnsi="Times New Roman"/>
          <w:b/>
          <w:bCs/>
          <w:sz w:val="23"/>
          <w:szCs w:val="23"/>
        </w:rPr>
      </w:pPr>
      <w:r w:rsidRPr="001A1A0C">
        <w:rPr>
          <w:rFonts w:ascii="Times New Roman" w:hAnsi="Times New Roman"/>
          <w:b/>
          <w:bCs/>
          <w:sz w:val="23"/>
          <w:szCs w:val="23"/>
        </w:rPr>
        <w:t xml:space="preserve">Alicia Martín López – </w:t>
      </w:r>
      <w:proofErr w:type="gramStart"/>
      <w:r w:rsidRPr="001A1A0C">
        <w:rPr>
          <w:rFonts w:ascii="Times New Roman" w:hAnsi="Times New Roman"/>
          <w:b/>
          <w:bCs/>
          <w:sz w:val="23"/>
          <w:szCs w:val="23"/>
        </w:rPr>
        <w:t>Secretar</w:t>
      </w:r>
      <w:r w:rsidRPr="001A1A0C" w:rsidR="003179C7">
        <w:rPr>
          <w:rFonts w:ascii="Times New Roman" w:hAnsi="Times New Roman"/>
          <w:b/>
          <w:bCs/>
          <w:sz w:val="23"/>
          <w:szCs w:val="23"/>
        </w:rPr>
        <w:t>i</w:t>
      </w:r>
      <w:r w:rsidRPr="001A1A0C">
        <w:rPr>
          <w:rFonts w:ascii="Times New Roman" w:hAnsi="Times New Roman"/>
          <w:b/>
          <w:bCs/>
          <w:sz w:val="23"/>
          <w:szCs w:val="23"/>
        </w:rPr>
        <w:t>a Técnica</w:t>
      </w:r>
      <w:proofErr w:type="gramEnd"/>
    </w:p>
    <w:p w:rsidRPr="001A1A0C" w:rsidR="000341A4" w:rsidP="001D5079" w:rsidRDefault="000341A4" w14:paraId="78842804" w14:textId="77777777">
      <w:pPr>
        <w:jc w:val="both"/>
        <w:rPr>
          <w:rFonts w:ascii="Times New Roman" w:hAnsi="Times New Roman"/>
          <w:sz w:val="23"/>
          <w:szCs w:val="23"/>
        </w:rPr>
      </w:pPr>
    </w:p>
    <w:p w:rsidRPr="002509FC" w:rsidR="0089374D" w:rsidRDefault="0089374D" w14:paraId="7A3A0BC6" w14:textId="77777777">
      <w:pPr>
        <w:rPr>
          <w:rFonts w:ascii="Times New Roman" w:hAnsi="Times New Roman"/>
          <w:sz w:val="24"/>
          <w:szCs w:val="24"/>
        </w:rPr>
      </w:pPr>
    </w:p>
    <w:sectPr w:rsidRPr="002509FC" w:rsidR="0089374D" w:rsidSect="0031356D">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77DAC" w:rsidP="00722F1A" w:rsidRDefault="00277DAC" w14:paraId="675A73EB" w14:textId="77777777">
      <w:pPr>
        <w:spacing w:after="0" w:line="240" w:lineRule="auto"/>
      </w:pPr>
      <w:r>
        <w:separator/>
      </w:r>
    </w:p>
  </w:endnote>
  <w:endnote w:type="continuationSeparator" w:id="0">
    <w:p w:rsidR="00277DAC" w:rsidP="00722F1A" w:rsidRDefault="00277DAC" w14:paraId="5A3587AE" w14:textId="77777777">
      <w:pPr>
        <w:spacing w:after="0" w:line="240" w:lineRule="auto"/>
      </w:pPr>
      <w:r>
        <w:continuationSeparator/>
      </w:r>
    </w:p>
  </w:endnote>
  <w:endnote w:type="continuationNotice" w:id="1">
    <w:p w:rsidR="00277DAC" w:rsidRDefault="00277DAC" w14:paraId="5534ACC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77DAC" w:rsidP="00722F1A" w:rsidRDefault="00277DAC" w14:paraId="024E4B20" w14:textId="77777777">
      <w:pPr>
        <w:spacing w:after="0" w:line="240" w:lineRule="auto"/>
      </w:pPr>
      <w:r>
        <w:separator/>
      </w:r>
    </w:p>
  </w:footnote>
  <w:footnote w:type="continuationSeparator" w:id="0">
    <w:p w:rsidR="00277DAC" w:rsidP="00722F1A" w:rsidRDefault="00277DAC" w14:paraId="195D514C" w14:textId="77777777">
      <w:pPr>
        <w:spacing w:after="0" w:line="240" w:lineRule="auto"/>
      </w:pPr>
      <w:r>
        <w:continuationSeparator/>
      </w:r>
    </w:p>
  </w:footnote>
  <w:footnote w:type="continuationNotice" w:id="1">
    <w:p w:rsidR="00277DAC" w:rsidRDefault="00277DAC" w14:paraId="4648DAC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6"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7"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9"/>
  </w:num>
  <w:num w:numId="7" w16cid:durableId="1973601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1"/>
  </w:num>
  <w:num w:numId="12" w16cid:durableId="1692608256">
    <w:abstractNumId w:val="4"/>
  </w:num>
  <w:num w:numId="13" w16cid:durableId="10877255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6"/>
  </w:num>
  <w:num w:numId="15" w16cid:durableId="60712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4"/>
  </w:num>
  <w:num w:numId="17" w16cid:durableId="7595234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43955"/>
    <w:rsid w:val="00050CC2"/>
    <w:rsid w:val="0005658F"/>
    <w:rsid w:val="00056E10"/>
    <w:rsid w:val="00057C1F"/>
    <w:rsid w:val="00072DC0"/>
    <w:rsid w:val="00072E77"/>
    <w:rsid w:val="00074170"/>
    <w:rsid w:val="00075BED"/>
    <w:rsid w:val="00076043"/>
    <w:rsid w:val="00082464"/>
    <w:rsid w:val="0008641C"/>
    <w:rsid w:val="00086F3A"/>
    <w:rsid w:val="0008736D"/>
    <w:rsid w:val="000943A4"/>
    <w:rsid w:val="00096D11"/>
    <w:rsid w:val="000A7BCF"/>
    <w:rsid w:val="000B29AE"/>
    <w:rsid w:val="000B4C03"/>
    <w:rsid w:val="000D06BF"/>
    <w:rsid w:val="000E14A6"/>
    <w:rsid w:val="000E1BAE"/>
    <w:rsid w:val="000E29AE"/>
    <w:rsid w:val="000F44AD"/>
    <w:rsid w:val="000F52F7"/>
    <w:rsid w:val="00110C5A"/>
    <w:rsid w:val="00123B3A"/>
    <w:rsid w:val="00132E9A"/>
    <w:rsid w:val="00136C86"/>
    <w:rsid w:val="001423B0"/>
    <w:rsid w:val="001459A2"/>
    <w:rsid w:val="00156440"/>
    <w:rsid w:val="00163666"/>
    <w:rsid w:val="0016703A"/>
    <w:rsid w:val="001700F1"/>
    <w:rsid w:val="00173308"/>
    <w:rsid w:val="00180E23"/>
    <w:rsid w:val="00181367"/>
    <w:rsid w:val="00185516"/>
    <w:rsid w:val="00187FCB"/>
    <w:rsid w:val="00190DC3"/>
    <w:rsid w:val="0019297C"/>
    <w:rsid w:val="0019479B"/>
    <w:rsid w:val="00194FAA"/>
    <w:rsid w:val="0019552A"/>
    <w:rsid w:val="00197A32"/>
    <w:rsid w:val="001A1A0C"/>
    <w:rsid w:val="001A2C08"/>
    <w:rsid w:val="001A6119"/>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F4171"/>
    <w:rsid w:val="001F5220"/>
    <w:rsid w:val="002021B2"/>
    <w:rsid w:val="00203146"/>
    <w:rsid w:val="00206222"/>
    <w:rsid w:val="00210165"/>
    <w:rsid w:val="00210FFE"/>
    <w:rsid w:val="00221164"/>
    <w:rsid w:val="002219B0"/>
    <w:rsid w:val="002221D9"/>
    <w:rsid w:val="00223964"/>
    <w:rsid w:val="00226DB9"/>
    <w:rsid w:val="00232267"/>
    <w:rsid w:val="00233543"/>
    <w:rsid w:val="002509FC"/>
    <w:rsid w:val="00252D22"/>
    <w:rsid w:val="002543E8"/>
    <w:rsid w:val="002552BA"/>
    <w:rsid w:val="002562BF"/>
    <w:rsid w:val="002636F8"/>
    <w:rsid w:val="0027093C"/>
    <w:rsid w:val="00270EB5"/>
    <w:rsid w:val="002748B9"/>
    <w:rsid w:val="002774DB"/>
    <w:rsid w:val="00277DAC"/>
    <w:rsid w:val="002832FD"/>
    <w:rsid w:val="00283DF6"/>
    <w:rsid w:val="002974A1"/>
    <w:rsid w:val="002A3D68"/>
    <w:rsid w:val="002A4CFE"/>
    <w:rsid w:val="002A7697"/>
    <w:rsid w:val="002B7B44"/>
    <w:rsid w:val="002C32EB"/>
    <w:rsid w:val="002C3DCD"/>
    <w:rsid w:val="002C7BAD"/>
    <w:rsid w:val="002D07BA"/>
    <w:rsid w:val="002D6AC5"/>
    <w:rsid w:val="002D7167"/>
    <w:rsid w:val="002D7D52"/>
    <w:rsid w:val="002F2037"/>
    <w:rsid w:val="002F56FD"/>
    <w:rsid w:val="00315252"/>
    <w:rsid w:val="00315EFA"/>
    <w:rsid w:val="00316305"/>
    <w:rsid w:val="00317779"/>
    <w:rsid w:val="003179C7"/>
    <w:rsid w:val="00320005"/>
    <w:rsid w:val="00332516"/>
    <w:rsid w:val="00337C63"/>
    <w:rsid w:val="00341107"/>
    <w:rsid w:val="0034229F"/>
    <w:rsid w:val="003464EA"/>
    <w:rsid w:val="00346597"/>
    <w:rsid w:val="00350613"/>
    <w:rsid w:val="00351A75"/>
    <w:rsid w:val="003538AD"/>
    <w:rsid w:val="003565F5"/>
    <w:rsid w:val="0035797E"/>
    <w:rsid w:val="0036173C"/>
    <w:rsid w:val="00363AC1"/>
    <w:rsid w:val="00365916"/>
    <w:rsid w:val="00367366"/>
    <w:rsid w:val="0037287F"/>
    <w:rsid w:val="00377CD0"/>
    <w:rsid w:val="00381607"/>
    <w:rsid w:val="0038226B"/>
    <w:rsid w:val="00386E4E"/>
    <w:rsid w:val="00390F6C"/>
    <w:rsid w:val="003943CE"/>
    <w:rsid w:val="003957A8"/>
    <w:rsid w:val="00397B7E"/>
    <w:rsid w:val="003A08CB"/>
    <w:rsid w:val="003A3175"/>
    <w:rsid w:val="003A5178"/>
    <w:rsid w:val="003A5576"/>
    <w:rsid w:val="003A6387"/>
    <w:rsid w:val="003B3018"/>
    <w:rsid w:val="003B6C85"/>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C9C"/>
    <w:rsid w:val="00414702"/>
    <w:rsid w:val="004205D2"/>
    <w:rsid w:val="00426947"/>
    <w:rsid w:val="00427834"/>
    <w:rsid w:val="00430735"/>
    <w:rsid w:val="0044595E"/>
    <w:rsid w:val="0045636B"/>
    <w:rsid w:val="004571A0"/>
    <w:rsid w:val="004646D6"/>
    <w:rsid w:val="00464821"/>
    <w:rsid w:val="00466D00"/>
    <w:rsid w:val="004739D5"/>
    <w:rsid w:val="00480302"/>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303A9"/>
    <w:rsid w:val="00541D87"/>
    <w:rsid w:val="00541FB9"/>
    <w:rsid w:val="00546D29"/>
    <w:rsid w:val="0055072D"/>
    <w:rsid w:val="00551EAD"/>
    <w:rsid w:val="00552BA7"/>
    <w:rsid w:val="00554002"/>
    <w:rsid w:val="0055560E"/>
    <w:rsid w:val="00555FDE"/>
    <w:rsid w:val="00570097"/>
    <w:rsid w:val="00571328"/>
    <w:rsid w:val="00571642"/>
    <w:rsid w:val="00573F4E"/>
    <w:rsid w:val="005745B9"/>
    <w:rsid w:val="00574E09"/>
    <w:rsid w:val="00583138"/>
    <w:rsid w:val="00584164"/>
    <w:rsid w:val="00584BAE"/>
    <w:rsid w:val="00584D4D"/>
    <w:rsid w:val="00587B74"/>
    <w:rsid w:val="005945F7"/>
    <w:rsid w:val="005A5404"/>
    <w:rsid w:val="005A6F5E"/>
    <w:rsid w:val="005B1319"/>
    <w:rsid w:val="005B7527"/>
    <w:rsid w:val="005C2472"/>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51DB4"/>
    <w:rsid w:val="00655C05"/>
    <w:rsid w:val="00664D34"/>
    <w:rsid w:val="006677FB"/>
    <w:rsid w:val="006700A3"/>
    <w:rsid w:val="00674D55"/>
    <w:rsid w:val="0069036D"/>
    <w:rsid w:val="00693F67"/>
    <w:rsid w:val="0069432A"/>
    <w:rsid w:val="00697054"/>
    <w:rsid w:val="00697E41"/>
    <w:rsid w:val="006A1411"/>
    <w:rsid w:val="006A595D"/>
    <w:rsid w:val="006A7C2B"/>
    <w:rsid w:val="006B4512"/>
    <w:rsid w:val="006C05C4"/>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649EE"/>
    <w:rsid w:val="00766307"/>
    <w:rsid w:val="00766E78"/>
    <w:rsid w:val="00770984"/>
    <w:rsid w:val="00773552"/>
    <w:rsid w:val="00775058"/>
    <w:rsid w:val="00786219"/>
    <w:rsid w:val="00790DF4"/>
    <w:rsid w:val="007A4A6D"/>
    <w:rsid w:val="007A51E2"/>
    <w:rsid w:val="007B4101"/>
    <w:rsid w:val="007B48E1"/>
    <w:rsid w:val="007C066E"/>
    <w:rsid w:val="007C1D34"/>
    <w:rsid w:val="007C277E"/>
    <w:rsid w:val="007C2EAB"/>
    <w:rsid w:val="007D3EB0"/>
    <w:rsid w:val="007D442E"/>
    <w:rsid w:val="007E38B7"/>
    <w:rsid w:val="007E7DAB"/>
    <w:rsid w:val="007F00A7"/>
    <w:rsid w:val="007F4488"/>
    <w:rsid w:val="007F5B4F"/>
    <w:rsid w:val="00801C5F"/>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740BF"/>
    <w:rsid w:val="00876172"/>
    <w:rsid w:val="00880966"/>
    <w:rsid w:val="00880FE1"/>
    <w:rsid w:val="008813C6"/>
    <w:rsid w:val="008815C6"/>
    <w:rsid w:val="00884239"/>
    <w:rsid w:val="00891422"/>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3126"/>
    <w:rsid w:val="00905717"/>
    <w:rsid w:val="009217F9"/>
    <w:rsid w:val="0092351B"/>
    <w:rsid w:val="009278EB"/>
    <w:rsid w:val="00936470"/>
    <w:rsid w:val="00937046"/>
    <w:rsid w:val="00950713"/>
    <w:rsid w:val="00954297"/>
    <w:rsid w:val="00960CAD"/>
    <w:rsid w:val="00962DDA"/>
    <w:rsid w:val="00962F29"/>
    <w:rsid w:val="009651D2"/>
    <w:rsid w:val="00966493"/>
    <w:rsid w:val="00966813"/>
    <w:rsid w:val="00970D55"/>
    <w:rsid w:val="00971A3E"/>
    <w:rsid w:val="00972E6F"/>
    <w:rsid w:val="0097444E"/>
    <w:rsid w:val="00977A04"/>
    <w:rsid w:val="00977C03"/>
    <w:rsid w:val="00981677"/>
    <w:rsid w:val="0098207A"/>
    <w:rsid w:val="00984A4B"/>
    <w:rsid w:val="009853CB"/>
    <w:rsid w:val="0098563E"/>
    <w:rsid w:val="009869A5"/>
    <w:rsid w:val="00986EC8"/>
    <w:rsid w:val="009876CD"/>
    <w:rsid w:val="009A375C"/>
    <w:rsid w:val="009A3B8F"/>
    <w:rsid w:val="009A5B86"/>
    <w:rsid w:val="009A771B"/>
    <w:rsid w:val="009A7B94"/>
    <w:rsid w:val="009B1C6E"/>
    <w:rsid w:val="009B2153"/>
    <w:rsid w:val="009B24C0"/>
    <w:rsid w:val="009B58C9"/>
    <w:rsid w:val="009C5E18"/>
    <w:rsid w:val="009D127D"/>
    <w:rsid w:val="009D2D7C"/>
    <w:rsid w:val="009E202C"/>
    <w:rsid w:val="009E3317"/>
    <w:rsid w:val="009E5B55"/>
    <w:rsid w:val="009F232F"/>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70B"/>
    <w:rsid w:val="00A719CD"/>
    <w:rsid w:val="00A749BB"/>
    <w:rsid w:val="00A7791B"/>
    <w:rsid w:val="00A81C37"/>
    <w:rsid w:val="00A858BA"/>
    <w:rsid w:val="00A876AE"/>
    <w:rsid w:val="00A87E32"/>
    <w:rsid w:val="00A91FB7"/>
    <w:rsid w:val="00A9359F"/>
    <w:rsid w:val="00A943EC"/>
    <w:rsid w:val="00A95D6E"/>
    <w:rsid w:val="00A96C6E"/>
    <w:rsid w:val="00AA13DB"/>
    <w:rsid w:val="00AA2571"/>
    <w:rsid w:val="00AA2D27"/>
    <w:rsid w:val="00AA32FE"/>
    <w:rsid w:val="00AA41DA"/>
    <w:rsid w:val="00AB4A3C"/>
    <w:rsid w:val="00AB7740"/>
    <w:rsid w:val="00AC1B51"/>
    <w:rsid w:val="00AC37F0"/>
    <w:rsid w:val="00AC65B1"/>
    <w:rsid w:val="00AC7A6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5182F"/>
    <w:rsid w:val="00B570FD"/>
    <w:rsid w:val="00B643AD"/>
    <w:rsid w:val="00B6630C"/>
    <w:rsid w:val="00B67BB6"/>
    <w:rsid w:val="00B71411"/>
    <w:rsid w:val="00B75D55"/>
    <w:rsid w:val="00B841DC"/>
    <w:rsid w:val="00B84E04"/>
    <w:rsid w:val="00B8618B"/>
    <w:rsid w:val="00B863AB"/>
    <w:rsid w:val="00B876E9"/>
    <w:rsid w:val="00B962BF"/>
    <w:rsid w:val="00B97051"/>
    <w:rsid w:val="00BB0B6D"/>
    <w:rsid w:val="00BB32F1"/>
    <w:rsid w:val="00BC0F09"/>
    <w:rsid w:val="00BC19B0"/>
    <w:rsid w:val="00BC3B77"/>
    <w:rsid w:val="00BC69EF"/>
    <w:rsid w:val="00BD52E3"/>
    <w:rsid w:val="00BD5530"/>
    <w:rsid w:val="00BD7BB1"/>
    <w:rsid w:val="00BE1DD6"/>
    <w:rsid w:val="00BE20BB"/>
    <w:rsid w:val="00BE287A"/>
    <w:rsid w:val="00BE33FF"/>
    <w:rsid w:val="00BE4AC4"/>
    <w:rsid w:val="00BE5FB3"/>
    <w:rsid w:val="00C04542"/>
    <w:rsid w:val="00C06FF7"/>
    <w:rsid w:val="00C15254"/>
    <w:rsid w:val="00C2073B"/>
    <w:rsid w:val="00C2198B"/>
    <w:rsid w:val="00C22A8E"/>
    <w:rsid w:val="00C25494"/>
    <w:rsid w:val="00C332C0"/>
    <w:rsid w:val="00C363F9"/>
    <w:rsid w:val="00C36917"/>
    <w:rsid w:val="00C45618"/>
    <w:rsid w:val="00C5028F"/>
    <w:rsid w:val="00C537C3"/>
    <w:rsid w:val="00C56F86"/>
    <w:rsid w:val="00C613E6"/>
    <w:rsid w:val="00C66D8C"/>
    <w:rsid w:val="00C75095"/>
    <w:rsid w:val="00C80567"/>
    <w:rsid w:val="00C84C97"/>
    <w:rsid w:val="00C87F2C"/>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5868"/>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F1090"/>
    <w:rsid w:val="00DF1CB2"/>
    <w:rsid w:val="00DF3088"/>
    <w:rsid w:val="00DF644C"/>
    <w:rsid w:val="00DF7BCD"/>
    <w:rsid w:val="00E04F75"/>
    <w:rsid w:val="00E069DA"/>
    <w:rsid w:val="00E14172"/>
    <w:rsid w:val="00E17B81"/>
    <w:rsid w:val="00E20DCD"/>
    <w:rsid w:val="00E276B0"/>
    <w:rsid w:val="00E6025B"/>
    <w:rsid w:val="00E621CA"/>
    <w:rsid w:val="00E63DD9"/>
    <w:rsid w:val="00E67DCC"/>
    <w:rsid w:val="00E70F53"/>
    <w:rsid w:val="00E75B16"/>
    <w:rsid w:val="00E8336B"/>
    <w:rsid w:val="00E85DE4"/>
    <w:rsid w:val="00E86C86"/>
    <w:rsid w:val="00E92970"/>
    <w:rsid w:val="00E941E1"/>
    <w:rsid w:val="00EA48E7"/>
    <w:rsid w:val="00EA4D76"/>
    <w:rsid w:val="00EA5D03"/>
    <w:rsid w:val="00EA6298"/>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249B"/>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52ADB"/>
    <w:rsid w:val="00F602CE"/>
    <w:rsid w:val="00F66108"/>
    <w:rsid w:val="00F73787"/>
    <w:rsid w:val="00F778E2"/>
    <w:rsid w:val="00F8639B"/>
    <w:rsid w:val="00F86B44"/>
    <w:rsid w:val="00F94D3C"/>
    <w:rsid w:val="00F95A46"/>
    <w:rsid w:val="00FA3490"/>
    <w:rsid w:val="00FA57E1"/>
    <w:rsid w:val="00FB0D1D"/>
    <w:rsid w:val="00FB114A"/>
    <w:rsid w:val="00FB4AA4"/>
    <w:rsid w:val="00FB5D13"/>
    <w:rsid w:val="00FC56D3"/>
    <w:rsid w:val="00FC7596"/>
    <w:rsid w:val="00FC79F6"/>
    <w:rsid w:val="00FD25A1"/>
    <w:rsid w:val="00FD48FC"/>
    <w:rsid w:val="00FE0AE9"/>
    <w:rsid w:val="00FE4A2F"/>
    <w:rsid w:val="00FE50F9"/>
    <w:rsid w:val="00FE5CEA"/>
    <w:rsid w:val="00FE6BAE"/>
    <w:rsid w:val="00FF2E3D"/>
    <w:rsid w:val="1347B973"/>
    <w:rsid w:val="1CC17466"/>
    <w:rsid w:val="28F7B8CD"/>
    <w:rsid w:val="413C23EE"/>
    <w:rsid w:val="601284BE"/>
    <w:rsid w:val="69FFCE2F"/>
    <w:rsid w:val="7BDF0BC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58E76B5A-B469-400F-AA73-485EBF36F949}"/>
</file>

<file path=customXml/itemProps3.xml><?xml version="1.0" encoding="utf-8"?>
<ds:datastoreItem xmlns:ds="http://schemas.openxmlformats.org/officeDocument/2006/customXml" ds:itemID="{5AFE6A5C-5E09-4DA3-858D-13E91CD88487}"/>
</file>

<file path=customXml/itemProps4.xml><?xml version="1.0" encoding="utf-8"?>
<ds:datastoreItem xmlns:ds="http://schemas.openxmlformats.org/officeDocument/2006/customXml" ds:itemID="{2ADBEBA2-EC03-4CFE-A317-F8DE13DD0CA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631</cp:revision>
  <cp:lastPrinted>2023-12-04T16:18:00Z</cp:lastPrinted>
  <dcterms:created xsi:type="dcterms:W3CDTF">2022-12-22T22:59:00Z</dcterms:created>
  <dcterms:modified xsi:type="dcterms:W3CDTF">2025-07-21T14:51:33Z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