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E5CE3"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AE5CE3"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AE5CE3" w:rsidR="00BB32F1" w:rsidP="00FD48FC" w:rsidRDefault="00D00142" w14:paraId="3BC97004" w14:textId="267BE5D0">
      <w:pPr>
        <w:pStyle w:val="Puesto"/>
        <w:tabs>
          <w:tab w:val="left" w:pos="2730"/>
          <w:tab w:val="center" w:pos="4419"/>
        </w:tabs>
        <w:outlineLvl w:val="0"/>
        <w:rPr>
          <w:rStyle w:val="Textoennegrita"/>
          <w:b/>
          <w:bCs/>
          <w:sz w:val="23"/>
          <w:szCs w:val="23"/>
          <w:lang w:val="es-ES"/>
        </w:rPr>
      </w:pPr>
      <w:r w:rsidRPr="00AE5CE3">
        <w:rPr>
          <w:rStyle w:val="Textoennegrita"/>
          <w:b/>
          <w:bCs/>
          <w:sz w:val="23"/>
          <w:szCs w:val="23"/>
          <w:lang w:val="es-ES"/>
        </w:rPr>
        <w:t>RESOLUCION N°</w:t>
      </w:r>
      <w:r w:rsidRPr="00AE5CE3" w:rsidR="000341A4">
        <w:rPr>
          <w:rStyle w:val="Textoennegrita"/>
          <w:b/>
          <w:bCs/>
          <w:sz w:val="23"/>
          <w:szCs w:val="23"/>
          <w:lang w:val="es-ES"/>
        </w:rPr>
        <w:t xml:space="preserve"> </w:t>
      </w:r>
      <w:r w:rsidRPr="00AE5CE3" w:rsidR="00BB32F1">
        <w:rPr>
          <w:rStyle w:val="Textoennegrita"/>
          <w:b/>
          <w:bCs/>
          <w:sz w:val="23"/>
          <w:szCs w:val="23"/>
          <w:lang w:val="es-ES"/>
        </w:rPr>
        <w:t>2</w:t>
      </w:r>
      <w:r w:rsidRPr="00AE5CE3" w:rsidR="0037738A">
        <w:rPr>
          <w:rStyle w:val="Textoennegrita"/>
          <w:b/>
          <w:bCs/>
          <w:sz w:val="23"/>
          <w:szCs w:val="23"/>
          <w:lang w:val="es-ES"/>
        </w:rPr>
        <w:t>4</w:t>
      </w:r>
      <w:r w:rsidRPr="00AE5CE3" w:rsidR="00D437B1">
        <w:rPr>
          <w:rStyle w:val="Textoennegrita"/>
          <w:b/>
          <w:bCs/>
          <w:sz w:val="23"/>
          <w:szCs w:val="23"/>
          <w:lang w:val="es-ES"/>
        </w:rPr>
        <w:t>9</w:t>
      </w:r>
      <w:r w:rsidRPr="00AE5CE3">
        <w:rPr>
          <w:rStyle w:val="Textoennegrita"/>
          <w:b/>
          <w:bCs/>
          <w:sz w:val="23"/>
          <w:szCs w:val="23"/>
          <w:lang w:val="es-ES"/>
        </w:rPr>
        <w:t>/2</w:t>
      </w:r>
      <w:r w:rsidRPr="00AE5CE3" w:rsidR="006C6213">
        <w:rPr>
          <w:rStyle w:val="Textoennegrita"/>
          <w:b/>
          <w:bCs/>
          <w:sz w:val="23"/>
          <w:szCs w:val="23"/>
          <w:lang w:val="es-ES"/>
        </w:rPr>
        <w:t>3</w:t>
      </w:r>
    </w:p>
    <w:p w:rsidRPr="00AE5CE3" w:rsidR="00FD48FC" w:rsidP="00FD48FC" w:rsidRDefault="00FD48FC" w14:paraId="472B2D34" w14:textId="77777777">
      <w:pPr>
        <w:pStyle w:val="Puesto"/>
        <w:tabs>
          <w:tab w:val="left" w:pos="2730"/>
          <w:tab w:val="center" w:pos="4419"/>
        </w:tabs>
        <w:outlineLvl w:val="0"/>
        <w:rPr>
          <w:sz w:val="23"/>
          <w:szCs w:val="23"/>
          <w:lang w:val="es-ES"/>
        </w:rPr>
      </w:pPr>
    </w:p>
    <w:p w:rsidRPr="00AE5CE3" w:rsidR="00221E3C" w:rsidP="00221E3C" w:rsidRDefault="00221E3C" w14:paraId="17912605" w14:textId="77777777">
      <w:pPr>
        <w:rPr>
          <w:rFonts w:ascii="Times New Roman" w:hAnsi="Times New Roman"/>
          <w:b/>
          <w:sz w:val="23"/>
          <w:szCs w:val="23"/>
        </w:rPr>
      </w:pPr>
      <w:r w:rsidRPr="00AE5CE3">
        <w:rPr>
          <w:rFonts w:ascii="Times New Roman" w:hAnsi="Times New Roman"/>
          <w:b/>
          <w:sz w:val="23"/>
          <w:szCs w:val="23"/>
        </w:rPr>
        <w:t>VISTOS:</w:t>
      </w:r>
    </w:p>
    <w:p w:rsidRPr="00AE5CE3" w:rsidR="00221E3C" w:rsidP="00221E3C" w:rsidRDefault="00221E3C" w14:paraId="73453E14" w14:textId="4A68E94F">
      <w:pPr>
        <w:jc w:val="both"/>
        <w:rPr>
          <w:rFonts w:ascii="Times New Roman" w:hAnsi="Times New Roman"/>
          <w:sz w:val="23"/>
          <w:szCs w:val="23"/>
          <w:lang w:val="es-MX"/>
        </w:rPr>
      </w:pPr>
      <w:r w:rsidRPr="241E0678" w:rsidR="00221E3C">
        <w:rPr>
          <w:rFonts w:ascii="Times New Roman" w:hAnsi="Times New Roman"/>
          <w:sz w:val="23"/>
          <w:szCs w:val="23"/>
        </w:rPr>
        <w:t xml:space="preserve">Que, con fecha 27 de septiembre de 2023, </w:t>
      </w:r>
      <w:r w:rsidRPr="241E0678" w:rsidR="21881175">
        <w:rPr>
          <w:rFonts w:ascii="Times New Roman" w:hAnsi="Times New Roman"/>
          <w:b w:val="1"/>
          <w:bCs w:val="1"/>
          <w:sz w:val="23"/>
          <w:szCs w:val="23"/>
        </w:rPr>
        <w:t>.....................................................................</w:t>
      </w:r>
      <w:r w:rsidRPr="241E0678" w:rsidR="00221E3C">
        <w:rPr>
          <w:rFonts w:ascii="Times New Roman" w:hAnsi="Times New Roman"/>
          <w:sz w:val="23"/>
          <w:szCs w:val="23"/>
          <w:lang w:val="es-MX"/>
        </w:rPr>
        <w:t xml:space="preserve"> interpone </w:t>
      </w:r>
      <w:r w:rsidRPr="241E0678" w:rsidR="00221E3C">
        <w:rPr>
          <w:rFonts w:ascii="Times New Roman" w:hAnsi="Times New Roman"/>
          <w:sz w:val="23"/>
          <w:szCs w:val="23"/>
        </w:rPr>
        <w:t xml:space="preserve">reclamación ante esta Defensoría del Asegurado (DEFASEG) contra </w:t>
      </w:r>
      <w:r w:rsidRPr="241E0678" w:rsidR="1470812E">
        <w:rPr>
          <w:rFonts w:ascii="Times New Roman" w:hAnsi="Times New Roman"/>
          <w:b w:val="1"/>
          <w:bCs w:val="1"/>
          <w:sz w:val="23"/>
          <w:szCs w:val="23"/>
        </w:rPr>
        <w:t>...........................................</w:t>
      </w:r>
      <w:r w:rsidRPr="241E0678" w:rsidR="00221E3C">
        <w:rPr>
          <w:rFonts w:ascii="Times New Roman" w:hAnsi="Times New Roman"/>
          <w:sz w:val="23"/>
          <w:szCs w:val="23"/>
          <w:lang w:val="es-MX"/>
        </w:rPr>
        <w:t>, solicitando se le</w:t>
      </w:r>
      <w:r w:rsidRPr="241E0678" w:rsidR="00221E3C">
        <w:rPr>
          <w:rFonts w:ascii="Times New Roman" w:hAnsi="Times New Roman"/>
          <w:sz w:val="23"/>
          <w:szCs w:val="23"/>
        </w:rPr>
        <w:t xml:space="preserve"> otorgue la cobertura del</w:t>
      </w:r>
      <w:r w:rsidRPr="241E0678" w:rsidR="00221E3C">
        <w:rPr>
          <w:rFonts w:ascii="Times New Roman" w:hAnsi="Times New Roman"/>
          <w:sz w:val="23"/>
          <w:szCs w:val="23"/>
          <w:lang w:val="es-MX"/>
        </w:rPr>
        <w:t xml:space="preserve"> </w:t>
      </w:r>
      <w:r w:rsidRPr="241E0678" w:rsidR="00221E3C">
        <w:rPr>
          <w:rFonts w:ascii="Times New Roman" w:hAnsi="Times New Roman"/>
          <w:b w:val="1"/>
          <w:bCs w:val="1"/>
          <w:sz w:val="23"/>
          <w:szCs w:val="23"/>
          <w:lang w:val="es-MX"/>
        </w:rPr>
        <w:t>SEGURO DE PROTECCIÓN DE TARJETA</w:t>
      </w:r>
      <w:bookmarkStart w:name="OLE_LINK2" w:id="0"/>
      <w:r w:rsidRPr="241E0678" w:rsidR="00221E3C">
        <w:rPr>
          <w:rFonts w:ascii="Times New Roman" w:hAnsi="Times New Roman"/>
          <w:b w:val="1"/>
          <w:bCs w:val="1"/>
          <w:sz w:val="23"/>
          <w:szCs w:val="23"/>
          <w:lang w:val="es-MX"/>
        </w:rPr>
        <w:t xml:space="preserve">S PLUS CON PÓLIZA </w:t>
      </w:r>
      <w:r w:rsidRPr="241E0678" w:rsidR="00221E3C">
        <w:rPr>
          <w:rFonts w:ascii="Times New Roman" w:hAnsi="Times New Roman"/>
          <w:b w:val="1"/>
          <w:bCs w:val="1"/>
          <w:sz w:val="23"/>
          <w:szCs w:val="23"/>
          <w:lang w:val="es-MX"/>
        </w:rPr>
        <w:t>N°</w:t>
      </w:r>
      <w:r w:rsidRPr="241E0678" w:rsidR="00221E3C">
        <w:rPr>
          <w:rFonts w:ascii="Times New Roman" w:hAnsi="Times New Roman"/>
          <w:b w:val="1"/>
          <w:bCs w:val="1"/>
          <w:sz w:val="23"/>
          <w:szCs w:val="23"/>
          <w:lang w:val="es-MX"/>
        </w:rPr>
        <w:t xml:space="preserve"> </w:t>
      </w:r>
      <w:r w:rsidRPr="241E0678" w:rsidR="5B111E48">
        <w:rPr>
          <w:rFonts w:ascii="Times New Roman" w:hAnsi="Times New Roman"/>
          <w:b w:val="1"/>
          <w:bCs w:val="1"/>
          <w:sz w:val="23"/>
          <w:szCs w:val="23"/>
        </w:rPr>
        <w:t>.......................</w:t>
      </w:r>
      <w:r w:rsidRPr="241E0678" w:rsidR="00221E3C">
        <w:rPr>
          <w:rFonts w:ascii="Times New Roman" w:hAnsi="Times New Roman"/>
          <w:b w:val="1"/>
          <w:bCs w:val="1"/>
          <w:sz w:val="23"/>
          <w:szCs w:val="23"/>
          <w:lang w:val="es-MX"/>
        </w:rPr>
        <w:t>.</w:t>
      </w:r>
    </w:p>
    <w:bookmarkEnd w:id="0"/>
    <w:p w:rsidRPr="00AE5CE3" w:rsidR="00221E3C" w:rsidP="00221E3C" w:rsidRDefault="00221E3C" w14:paraId="2F039FC3" w14:textId="77777777">
      <w:pPr>
        <w:jc w:val="both"/>
        <w:rPr>
          <w:rFonts w:ascii="Times New Roman" w:hAnsi="Times New Roman" w:eastAsia="Arial Unicode MS"/>
          <w:sz w:val="23"/>
          <w:szCs w:val="23"/>
        </w:rPr>
      </w:pPr>
      <w:r w:rsidRPr="00AE5CE3">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AE5CE3">
          <w:rPr>
            <w:rStyle w:val="Hipervnculo"/>
            <w:rFonts w:ascii="Times New Roman" w:hAnsi="Times New Roman" w:eastAsia="Arial Unicode MS"/>
            <w:sz w:val="23"/>
            <w:szCs w:val="23"/>
          </w:rPr>
          <w:t>http://www.defaseg.com.pe/reglamento</w:t>
        </w:r>
      </w:hyperlink>
      <w:r w:rsidRPr="00AE5CE3">
        <w:rPr>
          <w:rFonts w:ascii="Times New Roman" w:hAnsi="Times New Roman" w:eastAsia="Arial Unicode MS"/>
          <w:sz w:val="23"/>
          <w:szCs w:val="23"/>
        </w:rPr>
        <w:t>);</w:t>
      </w:r>
    </w:p>
    <w:p w:rsidRPr="00AE5CE3" w:rsidR="00221E3C" w:rsidP="00221E3C" w:rsidRDefault="00221E3C" w14:paraId="6E3F726D" w14:textId="77777777">
      <w:pPr>
        <w:tabs>
          <w:tab w:val="num" w:pos="720"/>
        </w:tabs>
        <w:jc w:val="both"/>
        <w:rPr>
          <w:rFonts w:ascii="Times New Roman" w:hAnsi="Times New Roman"/>
          <w:sz w:val="23"/>
          <w:szCs w:val="23"/>
        </w:rPr>
      </w:pPr>
      <w:r w:rsidRPr="00AE5CE3">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E5CE3" w:rsidR="00221E3C" w:rsidP="00221E3C" w:rsidRDefault="00221E3C" w14:paraId="4104F455" w14:textId="12AE6BDF">
      <w:pPr>
        <w:jc w:val="both"/>
        <w:rPr>
          <w:rFonts w:ascii="Times New Roman" w:hAnsi="Times New Roman"/>
          <w:sz w:val="23"/>
          <w:szCs w:val="23"/>
        </w:rPr>
      </w:pPr>
      <w:r w:rsidRPr="241E0678" w:rsidR="00221E3C">
        <w:rPr>
          <w:rFonts w:ascii="Times New Roman" w:hAnsi="Times New Roman"/>
          <w:sz w:val="23"/>
          <w:szCs w:val="23"/>
        </w:rPr>
        <w:t xml:space="preserve">Que, con fecha 27 de octubre de 2023 se corrió traslado de la reclamación a </w:t>
      </w:r>
      <w:r w:rsidRPr="241E0678" w:rsidR="1470812E">
        <w:rPr>
          <w:rFonts w:ascii="Times New Roman" w:hAnsi="Times New Roman"/>
          <w:sz w:val="23"/>
          <w:szCs w:val="23"/>
        </w:rPr>
        <w:t>...........................................</w:t>
      </w:r>
      <w:r w:rsidRPr="241E0678" w:rsidR="00221E3C">
        <w:rPr>
          <w:rFonts w:ascii="Times New Roman" w:hAnsi="Times New Roman"/>
          <w:sz w:val="23"/>
          <w:szCs w:val="23"/>
        </w:rPr>
        <w:t xml:space="preserve">, siendo que con fecha 09 de noviembre de 2023 la aseguradora absolvió el respectivo trámite, </w:t>
      </w:r>
      <w:r w:rsidRPr="241E0678" w:rsidR="00221E3C">
        <w:rPr>
          <w:rFonts w:ascii="Times New Roman" w:hAnsi="Times New Roman"/>
          <w:sz w:val="23"/>
          <w:szCs w:val="23"/>
        </w:rPr>
        <w:t xml:space="preserve">presentando sus descargos y la </w:t>
      </w:r>
      <w:r w:rsidRPr="241E0678" w:rsidR="00221E3C">
        <w:rPr>
          <w:rFonts w:ascii="Times New Roman" w:hAnsi="Times New Roman"/>
          <w:sz w:val="23"/>
          <w:szCs w:val="23"/>
        </w:rPr>
        <w:t>la</w:t>
      </w:r>
      <w:r w:rsidRPr="241E0678" w:rsidR="00221E3C">
        <w:rPr>
          <w:rFonts w:ascii="Times New Roman" w:hAnsi="Times New Roman"/>
          <w:sz w:val="23"/>
          <w:szCs w:val="23"/>
        </w:rPr>
        <w:t xml:space="preserve"> documentación correspondiente. </w:t>
      </w:r>
    </w:p>
    <w:p w:rsidRPr="00AE5CE3" w:rsidR="00221E3C" w:rsidP="00221E3C" w:rsidRDefault="00221E3C" w14:paraId="7E16352A" w14:textId="77777777">
      <w:pPr>
        <w:tabs>
          <w:tab w:val="num" w:pos="720"/>
        </w:tabs>
        <w:jc w:val="both"/>
        <w:rPr>
          <w:rFonts w:ascii="Times New Roman" w:hAnsi="Times New Roman"/>
          <w:sz w:val="23"/>
          <w:szCs w:val="23"/>
        </w:rPr>
      </w:pPr>
      <w:r w:rsidRPr="00AE5CE3">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AE5CE3">
        <w:rPr>
          <w:rFonts w:ascii="Times New Roman" w:hAnsi="Times New Roman" w:eastAsia="Arial Unicode MS"/>
          <w:sz w:val="23"/>
          <w:szCs w:val="23"/>
        </w:rPr>
        <w:t>de la DEFASEG</w:t>
      </w:r>
      <w:r w:rsidRPr="00AE5CE3">
        <w:rPr>
          <w:rFonts w:ascii="Times New Roman" w:hAnsi="Times New Roman"/>
          <w:sz w:val="23"/>
          <w:szCs w:val="23"/>
        </w:rPr>
        <w:t>.</w:t>
      </w:r>
    </w:p>
    <w:p w:rsidR="00A0201B" w:rsidP="00221E3C" w:rsidRDefault="00221E3C" w14:paraId="249E4B99" w14:textId="23145FBD">
      <w:pPr>
        <w:jc w:val="both"/>
        <w:rPr>
          <w:rFonts w:ascii="Times New Roman" w:hAnsi="Times New Roman"/>
          <w:sz w:val="23"/>
          <w:szCs w:val="23"/>
        </w:rPr>
      </w:pPr>
      <w:r w:rsidRPr="241E0678" w:rsidR="00221E3C">
        <w:rPr>
          <w:rFonts w:ascii="Times New Roman" w:hAnsi="Times New Roman"/>
          <w:color w:val="000000" w:themeColor="text1" w:themeTint="FF" w:themeShade="FF"/>
          <w:sz w:val="23"/>
          <w:szCs w:val="23"/>
        </w:rPr>
        <w:t xml:space="preserve">Que, en síntesis, la posición del reclamante es la siguiente: </w:t>
      </w:r>
      <w:bookmarkStart w:name="_Hlk26782453" w:id="1"/>
      <w:r w:rsidRPr="241E0678" w:rsidR="00221E3C">
        <w:rPr>
          <w:rFonts w:ascii="Times New Roman" w:hAnsi="Times New Roman"/>
          <w:color w:val="000000" w:themeColor="text1" w:themeTint="FF" w:themeShade="FF"/>
          <w:sz w:val="23"/>
          <w:szCs w:val="23"/>
        </w:rPr>
        <w:t xml:space="preserve">a) </w:t>
      </w:r>
      <w:bookmarkEnd w:id="1"/>
      <w:r w:rsidRPr="241E0678" w:rsidR="00221E3C">
        <w:rPr>
          <w:rFonts w:ascii="Times New Roman" w:hAnsi="Times New Roman"/>
          <w:sz w:val="23"/>
          <w:szCs w:val="23"/>
        </w:rPr>
        <w:t xml:space="preserve">el 30 de agosto de 2023 el señor </w:t>
      </w:r>
      <w:r w:rsidRPr="241E0678" w:rsidR="3BB2FAF6">
        <w:rPr>
          <w:rFonts w:ascii="Times New Roman" w:hAnsi="Times New Roman"/>
          <w:sz w:val="23"/>
          <w:szCs w:val="23"/>
        </w:rPr>
        <w:t>............</w:t>
      </w:r>
      <w:r w:rsidRPr="241E0678" w:rsidR="00221E3C">
        <w:rPr>
          <w:rFonts w:ascii="Times New Roman" w:hAnsi="Times New Roman"/>
          <w:sz w:val="23"/>
          <w:szCs w:val="23"/>
        </w:rPr>
        <w:t xml:space="preserve"> había realizado un retiro de dinero en un ATM del banco BCP en el distrito de Santiago de Surco, por el importe de S/ 2,050.00 y también retiró S/ 200.00 de un ATM Global Net.</w:t>
      </w:r>
      <w:r w:rsidRPr="241E0678" w:rsidR="00221E3C">
        <w:rPr>
          <w:rFonts w:ascii="Times New Roman" w:hAnsi="Times New Roman"/>
          <w:sz w:val="23"/>
          <w:szCs w:val="23"/>
        </w:rPr>
        <w:t xml:space="preserve"> </w:t>
      </w:r>
      <w:r w:rsidRPr="241E0678" w:rsidR="00221E3C">
        <w:rPr>
          <w:rFonts w:ascii="Times New Roman" w:hAnsi="Times New Roman"/>
          <w:sz w:val="23"/>
          <w:szCs w:val="23"/>
        </w:rPr>
        <w:t>Cuando se dirigía a su domicilio fue víctima del hurto de su billetera, el hecho ocurrió cuando se encontraba en el interior de un transporte público en calidad de pasajero.</w:t>
      </w:r>
      <w:r w:rsidRPr="241E0678" w:rsidR="00221E3C">
        <w:rPr>
          <w:rFonts w:ascii="Times New Roman" w:hAnsi="Times New Roman"/>
          <w:sz w:val="23"/>
          <w:szCs w:val="23"/>
        </w:rPr>
        <w:t xml:space="preserve"> Sujetos desconocidos aprovecharon el tumulto de personas y le sustrajeron su billetera, dentro de los cuales se encontraban documentos, tarjetas de débitos/créditos y el efectivo retirado del ATM BCP y ATM Global Net (Interbank). Motivo por el cual cuando se </w:t>
      </w:r>
      <w:r w:rsidRPr="241E0678" w:rsidR="00221E3C">
        <w:rPr>
          <w:rFonts w:ascii="Times New Roman" w:hAnsi="Times New Roman"/>
          <w:sz w:val="23"/>
          <w:szCs w:val="23"/>
        </w:rPr>
        <w:t>bajo</w:t>
      </w:r>
      <w:r w:rsidRPr="241E0678" w:rsidR="00221E3C">
        <w:rPr>
          <w:rFonts w:ascii="Times New Roman" w:hAnsi="Times New Roman"/>
          <w:sz w:val="23"/>
          <w:szCs w:val="23"/>
        </w:rPr>
        <w:t xml:space="preserve"> del carro, se percató que no tenía su billetera y llamó a los bancos para proceder con el bloqueo respectivo de sus tarjetas, el hecho sucedió aproximadamente a las 23 horas; b) cuando se acercó a presentar la denuncia, le indicaron que tenía que realizarla al día siguiente, motivo por el cual se acercó el 31 de agosto de 2023 a realizar la denuncia; c) presentó las respectivas solicitudes de activación de pólizas: d) luego de 15 días hábiles, ambos bancos le responden que no procede, en el caso de la aseguradora </w:t>
      </w:r>
      <w:r w:rsidRPr="241E0678" w:rsidR="1057064A">
        <w:rPr>
          <w:rFonts w:ascii="Times New Roman" w:hAnsi="Times New Roman"/>
          <w:sz w:val="23"/>
          <w:szCs w:val="23"/>
        </w:rPr>
        <w:t>............</w:t>
      </w:r>
      <w:r w:rsidRPr="241E0678" w:rsidR="00221E3C">
        <w:rPr>
          <w:rFonts w:ascii="Times New Roman" w:hAnsi="Times New Roman"/>
          <w:sz w:val="23"/>
          <w:szCs w:val="23"/>
        </w:rPr>
        <w:t xml:space="preserve"> (banco BCP), porque se trata de hurto mas no de robo (sin embargo, cuando le ofrecieron le indicaron que si lo cubría); e) solicita que le reconozcan el monto sustraído de S/ 2050.</w:t>
      </w:r>
    </w:p>
    <w:p w:rsidRPr="00AE5CE3" w:rsidR="00221E3C" w:rsidP="00221E3C" w:rsidRDefault="00221E3C" w14:paraId="766E3A9D" w14:textId="0FB5A0B9">
      <w:pPr>
        <w:jc w:val="both"/>
        <w:rPr>
          <w:rFonts w:ascii="Times New Roman" w:hAnsi="Times New Roman"/>
          <w:sz w:val="23"/>
          <w:szCs w:val="23"/>
        </w:rPr>
      </w:pPr>
      <w:r w:rsidRPr="241E0678" w:rsidR="00221E3C">
        <w:rPr>
          <w:rFonts w:ascii="Times New Roman" w:hAnsi="Times New Roman"/>
          <w:sz w:val="23"/>
          <w:szCs w:val="23"/>
        </w:rPr>
        <w:t xml:space="preserve">Que, por su parte y en resumen la compañía de seguros sostiene que: </w:t>
      </w:r>
      <w:r w:rsidRPr="241E0678" w:rsidR="00221E3C">
        <w:rPr>
          <w:rStyle w:val="normaltextrun"/>
          <w:rFonts w:ascii="Times New Roman" w:hAnsi="Times New Roman"/>
          <w:sz w:val="23"/>
          <w:szCs w:val="23"/>
        </w:rPr>
        <w:t xml:space="preserve">a) </w:t>
      </w:r>
      <w:r w:rsidRPr="241E0678" w:rsidR="00221E3C">
        <w:rPr>
          <w:rFonts w:ascii="Times New Roman" w:hAnsi="Times New Roman"/>
          <w:sz w:val="23"/>
          <w:szCs w:val="23"/>
        </w:rPr>
        <w:t>el quid de la controversia se centra en determinar si el hurto de S/ 2,050.00 en efectivo (retirados de un cajero automático) en perjuicio del asegurado se encuentra o no dentro de las coberturas de la póliza contratada.</w:t>
      </w:r>
      <w:r w:rsidRPr="241E0678" w:rsidR="00221E3C">
        <w:rPr>
          <w:rFonts w:ascii="Times New Roman" w:hAnsi="Times New Roman"/>
          <w:sz w:val="23"/>
          <w:szCs w:val="23"/>
        </w:rPr>
        <w:t xml:space="preserve"> Así, tal como nuestra representada comunicó al asegurado, en el presente caso nos encontramos frente a un supuesto de “no seguro”; b) la póliza contratada por el asegurado establece dentro de los riesgos cubiertos a los siniestros referidos al retiro de dinero por medio de cajeros automáticos </w:t>
      </w:r>
      <w:r w:rsidRPr="241E0678" w:rsidR="00221E3C">
        <w:rPr>
          <w:rFonts w:ascii="Times New Roman" w:hAnsi="Times New Roman"/>
          <w:sz w:val="23"/>
          <w:szCs w:val="23"/>
        </w:rPr>
        <w:t xml:space="preserve">(ATM) o agentes con las tarjetas del banco BCP, siempre y cuando estos sean producto de un robo; c) se encuentra acreditado que los supuestos de hurto de dinero retirado de un cajero automático o un agente no sólo no forman parte de la cobertura expresa del seguro, sino que también se encuentran excluidos de cobertura de manera literal y expresa en la póliza contratada; d) el evento del que fue víctima el asegurado fue un HURTO, pues así lo ha declarado y tipificado ante la PNP al presentar su denuncia policial, ante </w:t>
      </w:r>
      <w:r w:rsidRPr="241E0678" w:rsidR="1470812E">
        <w:rPr>
          <w:rFonts w:ascii="Times New Roman" w:hAnsi="Times New Roman"/>
          <w:sz w:val="23"/>
          <w:szCs w:val="23"/>
        </w:rPr>
        <w:t>...........................................</w:t>
      </w:r>
      <w:r w:rsidRPr="241E0678" w:rsidR="00221E3C">
        <w:rPr>
          <w:rFonts w:ascii="Times New Roman" w:hAnsi="Times New Roman"/>
          <w:sz w:val="23"/>
          <w:szCs w:val="23"/>
        </w:rPr>
        <w:t xml:space="preserve"> al solicitar su cobertura y ahora ante la DEFASEG al presentar su reclamo: d) de acuerdo con las declaraciones del asegurado y a la normativa penal que resulta aplicable, queda en evidencia que en el presente caso estamos frente a un supuesto de sustracción de un bien sin uso de fuerza ni violencia, es decir que el siniestro en cuestión se configura como un delito de hurto. Así, el evento reclamado se encuentra fuera de los riesgos amparados por el seguro y, además, excluido de cobertura en la póliza contratada; e)  respecto a lo señalado por el asegurado en su reclamo en el sentido de que al contratar el seguro </w:t>
      </w:r>
      <w:r w:rsidRPr="241E0678" w:rsidR="1470812E">
        <w:rPr>
          <w:rFonts w:ascii="Times New Roman" w:hAnsi="Times New Roman"/>
          <w:sz w:val="23"/>
          <w:szCs w:val="23"/>
        </w:rPr>
        <w:t>...........................................</w:t>
      </w:r>
      <w:r w:rsidRPr="241E0678" w:rsidR="00221E3C">
        <w:rPr>
          <w:rFonts w:ascii="Times New Roman" w:hAnsi="Times New Roman"/>
          <w:sz w:val="23"/>
          <w:szCs w:val="23"/>
        </w:rPr>
        <w:t xml:space="preserve"> le habría informado que sí se cubriría el hurto de dinero retirado de cajeros y agentes, debemos señalar al respecto que el asegurado no ha presentado medio probatorio que acredite esta situación que alega, siendo que, todo lo contrario, al contratar el seguro se cumplió con remitir al asegurado el respectivo certificado de seguro, en el cual consta claramente el detalle de las coberturas y exclusiones, por lo que las mismas son válidamente oponibles y surten plenos efectos jurídicos. </w:t>
      </w:r>
    </w:p>
    <w:p w:rsidRPr="00AE5CE3" w:rsidR="00221E3C" w:rsidP="00221E3C" w:rsidRDefault="00221E3C" w14:paraId="0410A9F3" w14:textId="77777777">
      <w:pPr>
        <w:jc w:val="both"/>
        <w:rPr>
          <w:rFonts w:ascii="Times New Roman" w:hAnsi="Times New Roman"/>
          <w:b/>
          <w:sz w:val="23"/>
          <w:szCs w:val="23"/>
        </w:rPr>
      </w:pPr>
      <w:r w:rsidRPr="00AE5CE3">
        <w:rPr>
          <w:rFonts w:ascii="Times New Roman" w:hAnsi="Times New Roman"/>
          <w:b/>
          <w:sz w:val="23"/>
          <w:szCs w:val="23"/>
        </w:rPr>
        <w:t xml:space="preserve">CONSIDERANDO: </w:t>
      </w:r>
    </w:p>
    <w:p w:rsidRPr="00AE5CE3" w:rsidR="00221E3C" w:rsidP="00221E3C" w:rsidRDefault="00221E3C" w14:paraId="5AE3FAE3" w14:textId="77777777">
      <w:pPr>
        <w:jc w:val="both"/>
        <w:rPr>
          <w:rStyle w:val="Textoennegrita"/>
          <w:rFonts w:ascii="Times New Roman" w:hAnsi="Times New Roman"/>
          <w:b w:val="0"/>
          <w:bCs w:val="0"/>
          <w:sz w:val="23"/>
          <w:szCs w:val="23"/>
        </w:rPr>
      </w:pPr>
      <w:r w:rsidRPr="00AE5CE3">
        <w:rPr>
          <w:rFonts w:ascii="Times New Roman" w:hAnsi="Times New Roman"/>
          <w:b/>
          <w:sz w:val="23"/>
          <w:szCs w:val="23"/>
          <w:u w:val="single"/>
        </w:rPr>
        <w:t>PRIMERO</w:t>
      </w:r>
      <w:r w:rsidRPr="00AE5CE3">
        <w:rPr>
          <w:rFonts w:ascii="Times New Roman" w:hAnsi="Times New Roman"/>
          <w:sz w:val="23"/>
          <w:szCs w:val="23"/>
        </w:rPr>
        <w:t xml:space="preserve">: Conforme al Reglamento de la Defensoría del Asegurado, </w:t>
      </w:r>
      <w:r w:rsidRPr="00AE5CE3">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E5CE3" w:rsidR="00221E3C" w:rsidP="00221E3C" w:rsidRDefault="00221E3C" w14:paraId="25E60C81" w14:textId="77777777">
      <w:pPr>
        <w:jc w:val="both"/>
        <w:rPr>
          <w:rStyle w:val="Textoennegrita"/>
          <w:rFonts w:ascii="Times New Roman" w:hAnsi="Times New Roman"/>
          <w:b w:val="0"/>
          <w:bCs w:val="0"/>
          <w:sz w:val="23"/>
          <w:szCs w:val="23"/>
        </w:rPr>
      </w:pPr>
      <w:r w:rsidRPr="00AE5CE3">
        <w:rPr>
          <w:rStyle w:val="Textoennegrita"/>
          <w:rFonts w:ascii="Times New Roman" w:hAnsi="Times New Roman"/>
          <w:sz w:val="23"/>
          <w:szCs w:val="23"/>
          <w:u w:val="single"/>
        </w:rPr>
        <w:t>SEGUNDO</w:t>
      </w:r>
      <w:r w:rsidRPr="00AE5CE3">
        <w:rPr>
          <w:rStyle w:val="Textoennegrita"/>
          <w:rFonts w:ascii="Times New Roman" w:hAnsi="Times New Roman"/>
          <w:sz w:val="23"/>
          <w:szCs w:val="23"/>
        </w:rPr>
        <w:t xml:space="preserve">: </w:t>
      </w:r>
      <w:r w:rsidRPr="00AE5CE3">
        <w:rPr>
          <w:rFonts w:ascii="Times New Roman" w:hAnsi="Times New Roman"/>
          <w:sz w:val="23"/>
          <w:szCs w:val="23"/>
        </w:rPr>
        <w:t xml:space="preserve">Asimismo, de acuerdo a </w:t>
      </w:r>
      <w:r w:rsidRPr="00AE5CE3">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E5CE3" w:rsidR="00221E3C" w:rsidP="00221E3C" w:rsidRDefault="00221E3C" w14:paraId="483677ED" w14:textId="77777777">
      <w:pPr>
        <w:jc w:val="both"/>
        <w:rPr>
          <w:rFonts w:ascii="Times New Roman" w:hAnsi="Times New Roman"/>
          <w:sz w:val="23"/>
          <w:szCs w:val="23"/>
        </w:rPr>
      </w:pPr>
      <w:r w:rsidRPr="00AE5CE3">
        <w:rPr>
          <w:rStyle w:val="Textoennegrita"/>
          <w:rFonts w:ascii="Times New Roman" w:hAnsi="Times New Roman"/>
          <w:sz w:val="23"/>
          <w:szCs w:val="23"/>
          <w:u w:val="single"/>
        </w:rPr>
        <w:t>TERCERO</w:t>
      </w:r>
      <w:r w:rsidRPr="00AE5CE3">
        <w:rPr>
          <w:rStyle w:val="Textoennegrita"/>
          <w:rFonts w:ascii="Times New Roman" w:hAnsi="Times New Roman"/>
          <w:sz w:val="23"/>
          <w:szCs w:val="23"/>
        </w:rPr>
        <w:t>:</w:t>
      </w:r>
      <w:r w:rsidRPr="00AE5CE3">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E5CE3" w:rsidR="00221E3C" w:rsidP="00221E3C" w:rsidRDefault="00221E3C" w14:paraId="5B404015" w14:textId="77777777">
      <w:pPr>
        <w:contextualSpacing/>
        <w:jc w:val="both"/>
        <w:rPr>
          <w:rFonts w:ascii="Times New Roman" w:hAnsi="Times New Roman"/>
          <w:sz w:val="23"/>
          <w:szCs w:val="23"/>
        </w:rPr>
      </w:pPr>
      <w:r w:rsidRPr="00AE5CE3">
        <w:rPr>
          <w:rFonts w:ascii="Times New Roman" w:hAnsi="Times New Roman"/>
          <w:b/>
          <w:sz w:val="23"/>
          <w:szCs w:val="23"/>
          <w:u w:val="single"/>
        </w:rPr>
        <w:t>CUARTO</w:t>
      </w:r>
      <w:r w:rsidRPr="00AE5CE3">
        <w:rPr>
          <w:rFonts w:ascii="Times New Roman" w:hAnsi="Times New Roman"/>
          <w:b/>
          <w:sz w:val="23"/>
          <w:szCs w:val="23"/>
        </w:rPr>
        <w:t>:</w:t>
      </w:r>
      <w:r w:rsidRPr="00AE5CE3">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E5CE3" w:rsidR="00E41357" w:rsidP="00221E3C" w:rsidRDefault="00E41357" w14:paraId="04E3ABB3" w14:textId="77777777">
      <w:pPr>
        <w:jc w:val="both"/>
        <w:rPr>
          <w:rStyle w:val="Textoennegrita"/>
          <w:rFonts w:ascii="Times New Roman" w:hAnsi="Times New Roman"/>
          <w:sz w:val="23"/>
          <w:szCs w:val="23"/>
          <w:u w:val="single"/>
        </w:rPr>
      </w:pPr>
    </w:p>
    <w:p w:rsidRPr="00AE5CE3" w:rsidR="00221E3C" w:rsidP="00221E3C" w:rsidRDefault="00221E3C" w14:paraId="26749982" w14:textId="0FF6A9FB">
      <w:pPr>
        <w:jc w:val="both"/>
        <w:rPr>
          <w:rFonts w:ascii="Times New Roman" w:hAnsi="Times New Roman"/>
          <w:sz w:val="23"/>
          <w:szCs w:val="23"/>
        </w:rPr>
      </w:pPr>
      <w:r w:rsidRPr="00AE5CE3">
        <w:rPr>
          <w:rStyle w:val="Textoennegrita"/>
          <w:rFonts w:ascii="Times New Roman" w:hAnsi="Times New Roman"/>
          <w:sz w:val="23"/>
          <w:szCs w:val="23"/>
          <w:u w:val="single"/>
        </w:rPr>
        <w:lastRenderedPageBreak/>
        <w:t>QUINTO</w:t>
      </w:r>
      <w:r w:rsidRPr="00AE5CE3">
        <w:rPr>
          <w:rStyle w:val="Textoennegrita"/>
          <w:rFonts w:ascii="Times New Roman" w:hAnsi="Times New Roman"/>
          <w:sz w:val="23"/>
          <w:szCs w:val="23"/>
        </w:rPr>
        <w:t xml:space="preserve">: </w:t>
      </w:r>
      <w:r w:rsidRPr="00AE5CE3">
        <w:rPr>
          <w:rStyle w:val="Textoennegrita"/>
          <w:rFonts w:ascii="Times New Roman" w:hAnsi="Times New Roman"/>
          <w:b w:val="0"/>
          <w:bCs w:val="0"/>
          <w:sz w:val="23"/>
          <w:szCs w:val="23"/>
        </w:rPr>
        <w:t>En materia procesal</w:t>
      </w:r>
      <w:r w:rsidRPr="00AE5CE3">
        <w:rPr>
          <w:rFonts w:ascii="Times New Roman" w:hAnsi="Times New Roman"/>
          <w:b/>
          <w:bCs/>
          <w:sz w:val="23"/>
          <w:szCs w:val="23"/>
        </w:rPr>
        <w:t>,</w:t>
      </w:r>
      <w:r w:rsidRPr="00AE5CE3">
        <w:rPr>
          <w:rFonts w:ascii="Times New Roman" w:hAnsi="Times New Roman"/>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AE5CE3" w:rsidR="00221E3C" w:rsidP="00221E3C" w:rsidRDefault="00221E3C" w14:paraId="4B3C789C" w14:textId="62507BE7">
      <w:pPr>
        <w:tabs>
          <w:tab w:val="left" w:pos="2160"/>
        </w:tabs>
        <w:jc w:val="both"/>
        <w:rPr>
          <w:rFonts w:ascii="Times New Roman" w:hAnsi="Times New Roman"/>
          <w:sz w:val="23"/>
          <w:szCs w:val="23"/>
        </w:rPr>
      </w:pPr>
      <w:r w:rsidRPr="00AE5CE3">
        <w:rPr>
          <w:rFonts w:ascii="Times New Roman" w:hAnsi="Times New Roman"/>
          <w:b/>
          <w:sz w:val="23"/>
          <w:szCs w:val="23"/>
          <w:u w:val="single"/>
        </w:rPr>
        <w:t>SEXTO</w:t>
      </w:r>
      <w:r w:rsidRPr="00AE5CE3">
        <w:rPr>
          <w:rFonts w:ascii="Times New Roman" w:hAnsi="Times New Roman"/>
          <w:b/>
          <w:sz w:val="23"/>
          <w:szCs w:val="23"/>
        </w:rPr>
        <w:t>:</w:t>
      </w:r>
      <w:r w:rsidRPr="00AE5CE3">
        <w:rPr>
          <w:rFonts w:ascii="Times New Roman" w:hAnsi="Times New Roman"/>
          <w:sz w:val="23"/>
          <w:szCs w:val="23"/>
        </w:rPr>
        <w:t xml:space="preserve"> De acuerdo a los términos contenidos en el rechazo, la reclamación y en la respectiva absolución, la cuestión controvertida radica en determinar si el rechazo emitido por la Compañía fue legítimo o no:</w:t>
      </w:r>
    </w:p>
    <w:p w:rsidRPr="00AE5CE3" w:rsidR="00221E3C" w:rsidP="00E41357" w:rsidRDefault="00221E3C" w14:paraId="69EBD6A1" w14:textId="77777777">
      <w:pPr>
        <w:tabs>
          <w:tab w:val="left" w:pos="2160"/>
        </w:tabs>
        <w:jc w:val="center"/>
        <w:rPr>
          <w:rFonts w:ascii="Times New Roman" w:hAnsi="Times New Roman"/>
          <w:sz w:val="23"/>
          <w:szCs w:val="23"/>
        </w:rPr>
      </w:pPr>
      <w:r w:rsidRPr="00AE5CE3">
        <w:rPr>
          <w:rFonts w:ascii="Times New Roman" w:hAnsi="Times New Roman"/>
          <w:noProof/>
          <w:sz w:val="23"/>
          <w:szCs w:val="23"/>
        </w:rPr>
        <w:drawing>
          <wp:inline distT="0" distB="0" distL="0" distR="0" wp14:anchorId="5B793D47" wp14:editId="353E84BE">
            <wp:extent cx="5066030" cy="1434837"/>
            <wp:effectExtent l="0" t="0" r="1270" b="0"/>
            <wp:docPr id="1722582471" name="Imagen 1" descr="Una 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82471" name="Imagen 1" descr="Una captura de pantalla de un celular con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4365" cy="1437198"/>
                    </a:xfrm>
                    <a:prstGeom prst="rect">
                      <a:avLst/>
                    </a:prstGeom>
                    <a:noFill/>
                    <a:ln>
                      <a:noFill/>
                    </a:ln>
                  </pic:spPr>
                </pic:pic>
              </a:graphicData>
            </a:graphic>
          </wp:inline>
        </w:drawing>
      </w:r>
    </w:p>
    <w:p w:rsidRPr="00AE5CE3" w:rsidR="00221E3C" w:rsidP="00221E3C" w:rsidRDefault="00221E3C" w14:paraId="6A454CB7" w14:textId="77777777">
      <w:pPr>
        <w:jc w:val="both"/>
        <w:rPr>
          <w:rFonts w:ascii="Times New Roman" w:hAnsi="Times New Roman"/>
          <w:sz w:val="23"/>
          <w:szCs w:val="23"/>
        </w:rPr>
      </w:pPr>
      <w:r w:rsidRPr="00AE5CE3">
        <w:rPr>
          <w:rFonts w:ascii="Times New Roman" w:hAnsi="Times New Roman"/>
          <w:b/>
          <w:bCs/>
          <w:sz w:val="23"/>
          <w:szCs w:val="23"/>
          <w:u w:val="single"/>
        </w:rPr>
        <w:t>SÉPTIMO</w:t>
      </w:r>
      <w:r w:rsidRPr="00AE5CE3">
        <w:rPr>
          <w:rFonts w:ascii="Times New Roman" w:hAnsi="Times New Roman"/>
          <w:b/>
          <w:bCs/>
          <w:sz w:val="23"/>
          <w:szCs w:val="23"/>
        </w:rPr>
        <w:t>:</w:t>
      </w:r>
      <w:r w:rsidRPr="00AE5CE3">
        <w:rPr>
          <w:rFonts w:ascii="Times New Roman" w:hAnsi="Times New Roman"/>
          <w:sz w:val="23"/>
          <w:szCs w:val="23"/>
        </w:rPr>
        <w:t xml:space="preserve"> En primer lugar, la póliza del seguro contratado contempla las siguientes coberturas:</w:t>
      </w:r>
    </w:p>
    <w:p w:rsidRPr="00AE5CE3" w:rsidR="00221E3C" w:rsidP="00221E3C" w:rsidRDefault="00221E3C" w14:paraId="7F9CEB4F" w14:textId="77777777">
      <w:pPr>
        <w:tabs>
          <w:tab w:val="left" w:pos="2160"/>
        </w:tabs>
        <w:jc w:val="both"/>
        <w:rPr>
          <w:rFonts w:ascii="Times New Roman" w:hAnsi="Times New Roman"/>
          <w:sz w:val="23"/>
          <w:szCs w:val="23"/>
        </w:rPr>
      </w:pPr>
      <w:r w:rsidRPr="00AE5CE3">
        <w:rPr>
          <w:rFonts w:ascii="Times New Roman" w:hAnsi="Times New Roman"/>
          <w:noProof/>
          <w:sz w:val="23"/>
          <w:szCs w:val="23"/>
        </w:rPr>
        <w:drawing>
          <wp:inline distT="0" distB="0" distL="0" distR="0" wp14:anchorId="490D68A6" wp14:editId="4A946CDA">
            <wp:extent cx="5638800" cy="2448299"/>
            <wp:effectExtent l="0" t="0" r="0" b="9525"/>
            <wp:docPr id="1357870218"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70218" name="Imagen 2"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104" cy="2463193"/>
                    </a:xfrm>
                    <a:prstGeom prst="rect">
                      <a:avLst/>
                    </a:prstGeom>
                    <a:noFill/>
                    <a:ln>
                      <a:noFill/>
                    </a:ln>
                  </pic:spPr>
                </pic:pic>
              </a:graphicData>
            </a:graphic>
          </wp:inline>
        </w:drawing>
      </w:r>
    </w:p>
    <w:p w:rsidRPr="00AE5CE3" w:rsidR="00221E3C" w:rsidP="00221E3C" w:rsidRDefault="00221E3C" w14:paraId="41FC25F1" w14:textId="77777777">
      <w:pPr>
        <w:tabs>
          <w:tab w:val="left" w:pos="2160"/>
        </w:tabs>
        <w:jc w:val="both"/>
        <w:rPr>
          <w:rFonts w:ascii="Times New Roman" w:hAnsi="Times New Roman"/>
          <w:sz w:val="23"/>
          <w:szCs w:val="23"/>
        </w:rPr>
      </w:pPr>
    </w:p>
    <w:p w:rsidRPr="00AE5CE3" w:rsidR="00221E3C" w:rsidP="00221E3C" w:rsidRDefault="00221E3C" w14:paraId="01486C4A" w14:textId="77777777">
      <w:pPr>
        <w:jc w:val="both"/>
        <w:rPr>
          <w:rFonts w:ascii="Times New Roman" w:hAnsi="Times New Roman"/>
          <w:sz w:val="23"/>
          <w:szCs w:val="23"/>
        </w:rPr>
      </w:pPr>
      <w:r w:rsidRPr="00AE5CE3">
        <w:rPr>
          <w:rFonts w:ascii="Times New Roman" w:hAnsi="Times New Roman"/>
          <w:noProof/>
          <w:sz w:val="23"/>
          <w:szCs w:val="23"/>
        </w:rPr>
        <w:t xml:space="preserve">En este caso, conforme a lo sustentando por el reclamante, le hurtaron  su billeterea en el transporte público, teniendo en su interior, entre otras cosas,  la suma de S/. 2,050.00 (Dos Mil Cincuenta con 00/100 Soles) retirados previamente del cajero automático del BCP. </w:t>
      </w:r>
    </w:p>
    <w:p w:rsidRPr="00AE5CE3" w:rsidR="00221E3C" w:rsidP="00221E3C" w:rsidRDefault="00221E3C" w14:paraId="09A9D9B5" w14:textId="77777777">
      <w:pPr>
        <w:jc w:val="both"/>
        <w:rPr>
          <w:rFonts w:ascii="Times New Roman" w:hAnsi="Times New Roman"/>
          <w:noProof/>
          <w:sz w:val="23"/>
          <w:szCs w:val="23"/>
        </w:rPr>
      </w:pPr>
      <w:r w:rsidRPr="00AE5CE3">
        <w:rPr>
          <w:rFonts w:ascii="Times New Roman" w:hAnsi="Times New Roman"/>
          <w:noProof/>
          <w:sz w:val="23"/>
          <w:szCs w:val="23"/>
        </w:rPr>
        <w:t>Que, no existió uso indebido de la tarjeta en locales comerciales (supuesto 1). Asimismo, no se realizaron compras fraudulentas por internet, transferencias  ni retiros de efectivo (supuestos 2, 3 y 4).</w:t>
      </w:r>
    </w:p>
    <w:p w:rsidRPr="00AE5CE3" w:rsidR="00221E3C" w:rsidP="00221E3C" w:rsidRDefault="00221E3C" w14:paraId="2EE0E9FE" w14:textId="345FEEF0">
      <w:pPr>
        <w:jc w:val="both"/>
        <w:rPr>
          <w:rFonts w:ascii="Times New Roman" w:hAnsi="Times New Roman"/>
          <w:noProof/>
          <w:sz w:val="23"/>
          <w:szCs w:val="23"/>
        </w:rPr>
      </w:pPr>
      <w:r w:rsidRPr="00AE5CE3">
        <w:rPr>
          <w:rFonts w:ascii="Times New Roman" w:hAnsi="Times New Roman"/>
          <w:noProof/>
          <w:sz w:val="23"/>
          <w:szCs w:val="23"/>
        </w:rPr>
        <w:t>Finalmente, la sustracción de dinero retirado previamente del cajero automá no ocurrió como consecuencia de un robo sino un hurto (supuesto 5), conforme a lo sustentado por el asegurado.</w:t>
      </w:r>
    </w:p>
    <w:p w:rsidRPr="00AE5CE3" w:rsidR="00221E3C" w:rsidP="00221E3C" w:rsidRDefault="00221E3C" w14:paraId="38677111" w14:textId="39C72C21">
      <w:pPr>
        <w:jc w:val="both"/>
        <w:rPr>
          <w:rFonts w:ascii="Times New Roman" w:hAnsi="Times New Roman"/>
          <w:sz w:val="23"/>
          <w:szCs w:val="23"/>
        </w:rPr>
      </w:pPr>
      <w:r w:rsidRPr="00AE5CE3">
        <w:rPr>
          <w:rFonts w:ascii="Times New Roman" w:hAnsi="Times New Roman"/>
          <w:sz w:val="23"/>
          <w:szCs w:val="23"/>
          <w:lang w:val="es-MX"/>
        </w:rPr>
        <w:t>Que, de conformidad con el Código Penal</w:t>
      </w:r>
      <w:r w:rsidRPr="00AE5CE3">
        <w:rPr>
          <w:rFonts w:ascii="Times New Roman" w:hAnsi="Times New Roman"/>
          <w:sz w:val="23"/>
          <w:szCs w:val="23"/>
        </w:rPr>
        <w:t xml:space="preserve"> se deben tener presente los siguientes conceptos:</w:t>
      </w:r>
    </w:p>
    <w:p w:rsidRPr="00AE5CE3" w:rsidR="00221E3C" w:rsidP="00221E3C" w:rsidRDefault="00221E3C" w14:paraId="7369757C" w14:textId="77777777">
      <w:pPr>
        <w:pStyle w:val="Prrafodelista"/>
        <w:numPr>
          <w:ilvl w:val="0"/>
          <w:numId w:val="19"/>
        </w:numPr>
        <w:autoSpaceDE/>
        <w:autoSpaceDN/>
        <w:adjustRightInd/>
        <w:ind w:right="0"/>
        <w:contextualSpacing/>
        <w:rPr>
          <w:rFonts w:ascii="Times New Roman" w:hAnsi="Times New Roman" w:cs="Times New Roman"/>
          <w:b/>
          <w:bCs/>
          <w:sz w:val="23"/>
          <w:szCs w:val="23"/>
        </w:rPr>
      </w:pPr>
      <w:r w:rsidRPr="00AE5CE3">
        <w:rPr>
          <w:rFonts w:ascii="Times New Roman" w:hAnsi="Times New Roman" w:cs="Times New Roman"/>
          <w:b/>
          <w:bCs/>
          <w:sz w:val="23"/>
          <w:szCs w:val="23"/>
        </w:rPr>
        <w:lastRenderedPageBreak/>
        <w:t>Hurto:</w:t>
      </w:r>
    </w:p>
    <w:p w:rsidRPr="00AE5CE3" w:rsidR="00221E3C" w:rsidP="00221E3C" w:rsidRDefault="00221E3C" w14:paraId="2FCD0DDC" w14:textId="77777777">
      <w:pPr>
        <w:pStyle w:val="Prrafodelista"/>
        <w:ind w:left="780"/>
        <w:rPr>
          <w:rFonts w:ascii="Times New Roman" w:hAnsi="Times New Roman" w:cs="Times New Roman"/>
          <w:b/>
          <w:bCs/>
          <w:sz w:val="23"/>
          <w:szCs w:val="23"/>
        </w:rPr>
      </w:pPr>
    </w:p>
    <w:p w:rsidRPr="00AE5CE3" w:rsidR="00221E3C" w:rsidP="00221E3C" w:rsidRDefault="00221E3C" w14:paraId="6899757B" w14:textId="77777777">
      <w:pPr>
        <w:pStyle w:val="Prrafodelista"/>
        <w:ind w:left="780"/>
        <w:rPr>
          <w:rFonts w:ascii="Times New Roman" w:hAnsi="Times New Roman" w:cs="Times New Roman"/>
          <w:i/>
          <w:iCs/>
          <w:sz w:val="23"/>
          <w:szCs w:val="23"/>
        </w:rPr>
      </w:pPr>
      <w:r w:rsidRPr="00AE5CE3">
        <w:rPr>
          <w:rFonts w:ascii="Times New Roman" w:hAnsi="Times New Roman" w:cs="Times New Roman"/>
          <w:b/>
          <w:bCs/>
          <w:i/>
          <w:iCs/>
          <w:sz w:val="23"/>
          <w:szCs w:val="23"/>
        </w:rPr>
        <w:t>“</w:t>
      </w:r>
      <w:bookmarkStart w:name="JD_o185.-Hurtos" w:id="2"/>
      <w:bookmarkEnd w:id="2"/>
      <w:r w:rsidRPr="00AE5CE3">
        <w:rPr>
          <w:rFonts w:ascii="Times New Roman" w:hAnsi="Times New Roman" w:cs="Times New Roman"/>
          <w:b/>
          <w:bCs/>
          <w:i/>
          <w:iCs/>
          <w:sz w:val="23"/>
          <w:szCs w:val="23"/>
        </w:rPr>
        <w:t>Artículo 185.- Hurto simple</w:t>
      </w:r>
      <w:r w:rsidRPr="00AE5CE3">
        <w:rPr>
          <w:rFonts w:ascii="Times New Roman" w:hAnsi="Times New Roman" w:cs="Times New Roman"/>
          <w:i/>
          <w:iCs/>
          <w:sz w:val="23"/>
          <w:szCs w:val="23"/>
        </w:rPr>
        <w:t> </w:t>
      </w:r>
    </w:p>
    <w:p w:rsidRPr="00AE5CE3" w:rsidR="00221E3C" w:rsidP="00221E3C" w:rsidRDefault="00221E3C" w14:paraId="623CD13D" w14:textId="77777777">
      <w:pPr>
        <w:pStyle w:val="Prrafodelista"/>
        <w:ind w:left="780"/>
        <w:rPr>
          <w:rFonts w:ascii="Times New Roman" w:hAnsi="Times New Roman" w:cs="Times New Roman"/>
          <w:i/>
          <w:iCs/>
          <w:sz w:val="23"/>
          <w:szCs w:val="23"/>
        </w:rPr>
      </w:pPr>
    </w:p>
    <w:p w:rsidRPr="00AE5CE3" w:rsidR="00221E3C" w:rsidP="00221E3C" w:rsidRDefault="00221E3C" w14:paraId="5233FE08" w14:textId="1DBE6E23">
      <w:pPr>
        <w:pStyle w:val="Prrafodelista"/>
        <w:ind w:left="780"/>
        <w:rPr>
          <w:rFonts w:ascii="Times New Roman" w:hAnsi="Times New Roman" w:cs="Times New Roman"/>
          <w:b/>
          <w:bCs/>
          <w:i/>
          <w:iCs/>
          <w:sz w:val="23"/>
          <w:szCs w:val="23"/>
        </w:rPr>
      </w:pPr>
      <w:r w:rsidRPr="00AE5CE3">
        <w:rPr>
          <w:rFonts w:ascii="Times New Roman" w:hAnsi="Times New Roman" w:cs="Times New Roman"/>
          <w:i/>
          <w:iCs/>
          <w:sz w:val="23"/>
          <w:szCs w:val="23"/>
        </w:rPr>
        <w:t xml:space="preserve"> </w:t>
      </w:r>
      <w:r w:rsidRPr="00AE5CE3" w:rsidR="004B1C35">
        <w:rPr>
          <w:rFonts w:ascii="Times New Roman" w:hAnsi="Times New Roman" w:cs="Times New Roman"/>
          <w:i/>
          <w:iCs/>
          <w:sz w:val="23"/>
          <w:szCs w:val="23"/>
        </w:rPr>
        <w:t xml:space="preserve">     </w:t>
      </w:r>
      <w:r w:rsidRPr="00AE5CE3">
        <w:rPr>
          <w:rFonts w:ascii="Times New Roman" w:hAnsi="Times New Roman" w:cs="Times New Roman"/>
          <w:i/>
          <w:iCs/>
          <w:sz w:val="23"/>
          <w:szCs w:val="23"/>
        </w:rPr>
        <w:t xml:space="preserve">El que, para obtener provecho, </w:t>
      </w:r>
      <w:r w:rsidRPr="00AE5CE3">
        <w:rPr>
          <w:rFonts w:ascii="Times New Roman" w:hAnsi="Times New Roman" w:cs="Times New Roman"/>
          <w:i/>
          <w:iCs/>
          <w:sz w:val="23"/>
          <w:szCs w:val="23"/>
          <w:u w:val="single"/>
        </w:rPr>
        <w:t>se apodera ilegítimamente de un bien mueble</w:t>
      </w:r>
      <w:r w:rsidRPr="00AE5CE3">
        <w:rPr>
          <w:rFonts w:ascii="Times New Roman" w:hAnsi="Times New Roman" w:cs="Times New Roman"/>
          <w:i/>
          <w:iCs/>
          <w:sz w:val="23"/>
          <w:szCs w:val="23"/>
        </w:rPr>
        <w:t>, total o parcialmente ajeno, sustrayéndolo del lugar donde se encuentra, será reprimido con pena privativa de libertad no menor de uno ni mayor de tres años. Se equiparan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r w:rsidRPr="00AE5CE3">
        <w:rPr>
          <w:rFonts w:ascii="Times New Roman" w:hAnsi="Times New Roman" w:cs="Times New Roman"/>
          <w:b/>
          <w:bCs/>
          <w:i/>
          <w:iCs/>
          <w:sz w:val="23"/>
          <w:szCs w:val="23"/>
        </w:rPr>
        <w:t xml:space="preserve">” </w:t>
      </w:r>
      <w:r w:rsidRPr="00AE5CE3">
        <w:rPr>
          <w:rFonts w:ascii="Times New Roman" w:hAnsi="Times New Roman" w:cs="Times New Roman"/>
          <w:i/>
          <w:iCs/>
          <w:sz w:val="23"/>
          <w:szCs w:val="23"/>
        </w:rPr>
        <w:t> </w:t>
      </w:r>
    </w:p>
    <w:p w:rsidRPr="00AE5CE3" w:rsidR="00221E3C" w:rsidP="00221E3C" w:rsidRDefault="00221E3C" w14:paraId="73F42019" w14:textId="77777777">
      <w:pPr>
        <w:jc w:val="both"/>
        <w:rPr>
          <w:rFonts w:ascii="Times New Roman" w:hAnsi="Times New Roman"/>
          <w:sz w:val="23"/>
          <w:szCs w:val="23"/>
        </w:rPr>
      </w:pPr>
    </w:p>
    <w:p w:rsidRPr="00AE5CE3" w:rsidR="00221E3C" w:rsidP="00221E3C" w:rsidRDefault="00221E3C" w14:paraId="7780661A" w14:textId="77777777">
      <w:pPr>
        <w:pStyle w:val="Prrafodelista"/>
        <w:numPr>
          <w:ilvl w:val="0"/>
          <w:numId w:val="19"/>
        </w:numPr>
        <w:autoSpaceDE/>
        <w:autoSpaceDN/>
        <w:adjustRightInd/>
        <w:ind w:right="0"/>
        <w:contextualSpacing/>
        <w:rPr>
          <w:rFonts w:ascii="Times New Roman" w:hAnsi="Times New Roman" w:cs="Times New Roman"/>
          <w:b/>
          <w:bCs/>
          <w:sz w:val="23"/>
          <w:szCs w:val="23"/>
        </w:rPr>
      </w:pPr>
      <w:r w:rsidRPr="00AE5CE3">
        <w:rPr>
          <w:rFonts w:ascii="Times New Roman" w:hAnsi="Times New Roman" w:cs="Times New Roman"/>
          <w:b/>
          <w:bCs/>
          <w:sz w:val="23"/>
          <w:szCs w:val="23"/>
        </w:rPr>
        <w:t>Robo:</w:t>
      </w:r>
    </w:p>
    <w:p w:rsidRPr="00AE5CE3" w:rsidR="00221E3C" w:rsidP="00221E3C" w:rsidRDefault="00221E3C" w14:paraId="13D9D993" w14:textId="77777777">
      <w:pPr>
        <w:pStyle w:val="Prrafodelista"/>
        <w:ind w:left="780"/>
        <w:rPr>
          <w:rFonts w:ascii="Times New Roman" w:hAnsi="Times New Roman" w:cs="Times New Roman"/>
          <w:b/>
          <w:bCs/>
          <w:i/>
          <w:iCs/>
          <w:sz w:val="23"/>
          <w:szCs w:val="23"/>
        </w:rPr>
      </w:pPr>
    </w:p>
    <w:p w:rsidRPr="00AE5CE3" w:rsidR="00221E3C" w:rsidP="00221E3C" w:rsidRDefault="00221E3C" w14:paraId="277CA60F" w14:textId="77777777">
      <w:pPr>
        <w:pStyle w:val="Prrafodelista"/>
        <w:ind w:left="780"/>
        <w:rPr>
          <w:rFonts w:ascii="Times New Roman" w:hAnsi="Times New Roman" w:cs="Times New Roman"/>
          <w:i/>
          <w:iCs/>
          <w:sz w:val="23"/>
          <w:szCs w:val="23"/>
        </w:rPr>
      </w:pPr>
      <w:r w:rsidRPr="00AE5CE3">
        <w:rPr>
          <w:rFonts w:ascii="Times New Roman" w:hAnsi="Times New Roman" w:cs="Times New Roman"/>
          <w:b/>
          <w:bCs/>
          <w:i/>
          <w:iCs/>
          <w:sz w:val="23"/>
          <w:szCs w:val="23"/>
        </w:rPr>
        <w:t>"Artículo 188.- Robo</w:t>
      </w:r>
      <w:r w:rsidRPr="00AE5CE3">
        <w:rPr>
          <w:rFonts w:ascii="Times New Roman" w:hAnsi="Times New Roman" w:cs="Times New Roman"/>
          <w:i/>
          <w:iCs/>
          <w:sz w:val="23"/>
          <w:szCs w:val="23"/>
        </w:rPr>
        <w:t> </w:t>
      </w:r>
    </w:p>
    <w:p w:rsidRPr="00AE5CE3" w:rsidR="00221E3C" w:rsidP="00221E3C" w:rsidRDefault="00221E3C" w14:paraId="73FB5620" w14:textId="77777777">
      <w:pPr>
        <w:pStyle w:val="Prrafodelista"/>
        <w:ind w:left="780"/>
        <w:rPr>
          <w:rFonts w:ascii="Times New Roman" w:hAnsi="Times New Roman" w:cs="Times New Roman"/>
          <w:i/>
          <w:iCs/>
          <w:sz w:val="23"/>
          <w:szCs w:val="23"/>
        </w:rPr>
      </w:pPr>
    </w:p>
    <w:p w:rsidRPr="00AE5CE3" w:rsidR="00221E3C" w:rsidP="00221E3C" w:rsidRDefault="004B1C35" w14:paraId="0C24112C" w14:textId="18752C10">
      <w:pPr>
        <w:pStyle w:val="Prrafodelista"/>
        <w:ind w:left="780"/>
        <w:rPr>
          <w:rFonts w:ascii="Times New Roman" w:hAnsi="Times New Roman" w:cs="Times New Roman"/>
          <w:b/>
          <w:bCs/>
          <w:sz w:val="23"/>
          <w:szCs w:val="23"/>
        </w:rPr>
      </w:pPr>
      <w:r w:rsidRPr="00AE5CE3">
        <w:rPr>
          <w:rFonts w:ascii="Times New Roman" w:hAnsi="Times New Roman" w:cs="Times New Roman"/>
          <w:i/>
          <w:iCs/>
          <w:sz w:val="23"/>
          <w:szCs w:val="23"/>
        </w:rPr>
        <w:t xml:space="preserve">      </w:t>
      </w:r>
      <w:r w:rsidRPr="00AE5CE3" w:rsidR="00221E3C">
        <w:rPr>
          <w:rFonts w:ascii="Times New Roman" w:hAnsi="Times New Roman" w:cs="Times New Roman"/>
          <w:i/>
          <w:iCs/>
          <w:sz w:val="23"/>
          <w:szCs w:val="23"/>
        </w:rPr>
        <w:t xml:space="preserve">El que se </w:t>
      </w:r>
      <w:r w:rsidRPr="00AE5CE3" w:rsidR="00221E3C">
        <w:rPr>
          <w:rFonts w:ascii="Times New Roman" w:hAnsi="Times New Roman" w:cs="Times New Roman"/>
          <w:i/>
          <w:iCs/>
          <w:sz w:val="23"/>
          <w:szCs w:val="23"/>
          <w:u w:val="single"/>
        </w:rPr>
        <w:t>apodera ilegítimamente de un bien mueble</w:t>
      </w:r>
      <w:r w:rsidRPr="00AE5CE3" w:rsidR="00221E3C">
        <w:rPr>
          <w:rFonts w:ascii="Times New Roman" w:hAnsi="Times New Roman" w:cs="Times New Roman"/>
          <w:i/>
          <w:iCs/>
          <w:sz w:val="23"/>
          <w:szCs w:val="23"/>
        </w:rPr>
        <w:t xml:space="preserve"> total o parcialmente ajeno, para aprovecharse de él, sustrayéndolo del lugar en que se encuentra, </w:t>
      </w:r>
      <w:r w:rsidRPr="00AE5CE3" w:rsidR="00221E3C">
        <w:rPr>
          <w:rFonts w:ascii="Times New Roman" w:hAnsi="Times New Roman" w:cs="Times New Roman"/>
          <w:i/>
          <w:iCs/>
          <w:sz w:val="23"/>
          <w:szCs w:val="23"/>
          <w:u w:val="single"/>
        </w:rPr>
        <w:t>empleando violencia contra la persona o amenazándola con un peligro inminente para su vida o integridad física</w:t>
      </w:r>
      <w:r w:rsidRPr="00AE5CE3" w:rsidR="00221E3C">
        <w:rPr>
          <w:rFonts w:ascii="Times New Roman" w:hAnsi="Times New Roman" w:cs="Times New Roman"/>
          <w:i/>
          <w:iCs/>
          <w:sz w:val="23"/>
          <w:szCs w:val="23"/>
        </w:rPr>
        <w:t xml:space="preserve"> será reprimido con pena privativa de libertad no menor de tres ni mayor de ocho años." (</w:t>
      </w:r>
      <w:r w:rsidRPr="00AE5CE3" w:rsidR="00221E3C">
        <w:rPr>
          <w:rFonts w:ascii="Times New Roman" w:hAnsi="Times New Roman" w:cs="Times New Roman"/>
          <w:sz w:val="23"/>
          <w:szCs w:val="23"/>
        </w:rPr>
        <w:t>el subrayado es nuestro).</w:t>
      </w:r>
    </w:p>
    <w:p w:rsidRPr="00AE5CE3" w:rsidR="00221E3C" w:rsidP="00221E3C" w:rsidRDefault="00221E3C" w14:paraId="5EB38F16" w14:textId="77777777">
      <w:pPr>
        <w:pStyle w:val="Prrafodelista"/>
        <w:ind w:left="780"/>
        <w:rPr>
          <w:rFonts w:ascii="Times New Roman" w:hAnsi="Times New Roman" w:eastAsia="Arial Unicode MS" w:cs="Times New Roman"/>
          <w:i/>
          <w:iCs/>
          <w:color w:val="000000"/>
          <w:spacing w:val="4"/>
          <w:sz w:val="23"/>
          <w:szCs w:val="23"/>
          <w:shd w:val="clear" w:color="auto" w:fill="FFFFFF"/>
        </w:rPr>
      </w:pPr>
    </w:p>
    <w:p w:rsidRPr="00AE5CE3" w:rsidR="00221E3C" w:rsidP="00221E3C" w:rsidRDefault="00221E3C" w14:paraId="75C82A80" w14:textId="691F6D8D">
      <w:pPr>
        <w:jc w:val="both"/>
        <w:rPr>
          <w:rFonts w:ascii="Times New Roman" w:hAnsi="Times New Roman"/>
          <w:noProof/>
          <w:sz w:val="23"/>
          <w:szCs w:val="23"/>
        </w:rPr>
      </w:pPr>
      <w:r w:rsidRPr="00AE5CE3">
        <w:rPr>
          <w:rFonts w:ascii="Times New Roman" w:hAnsi="Times New Roman"/>
          <w:noProof/>
          <w:sz w:val="23"/>
          <w:szCs w:val="23"/>
        </w:rPr>
        <w:t>Así, en la medida que la sustracción del dinero no fue empleando violencia o bajo amenaza, estariamos ante un hurto, lo cual no es un evento coberturado por la póliza contrada.</w:t>
      </w:r>
    </w:p>
    <w:p w:rsidRPr="00AE5CE3" w:rsidR="00221E3C" w:rsidP="00221E3C" w:rsidRDefault="00221E3C" w14:paraId="1B136325" w14:textId="77777777">
      <w:pPr>
        <w:jc w:val="both"/>
        <w:rPr>
          <w:rFonts w:ascii="Times New Roman" w:hAnsi="Times New Roman"/>
          <w:sz w:val="23"/>
          <w:szCs w:val="23"/>
        </w:rPr>
      </w:pPr>
      <w:r w:rsidRPr="00AE5CE3">
        <w:rPr>
          <w:rFonts w:ascii="Times New Roman" w:hAnsi="Times New Roman"/>
          <w:sz w:val="23"/>
          <w:szCs w:val="23"/>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AE5CE3" w:rsidR="00221E3C" w:rsidP="00221E3C" w:rsidRDefault="00221E3C" w14:paraId="51CF329F" w14:textId="77777777">
      <w:pPr>
        <w:jc w:val="both"/>
        <w:rPr>
          <w:rFonts w:ascii="Times New Roman" w:hAnsi="Times New Roman"/>
          <w:sz w:val="23"/>
          <w:szCs w:val="23"/>
        </w:rPr>
      </w:pPr>
    </w:p>
    <w:p w:rsidRPr="00AE5CE3" w:rsidR="00221E3C" w:rsidP="00221E3C" w:rsidRDefault="00221E3C" w14:paraId="14D5CFBC" w14:textId="77777777">
      <w:pPr>
        <w:jc w:val="both"/>
        <w:rPr>
          <w:rFonts w:ascii="Times New Roman" w:hAnsi="Times New Roman"/>
          <w:sz w:val="23"/>
          <w:szCs w:val="23"/>
        </w:rPr>
      </w:pPr>
      <w:r w:rsidRPr="00AE5CE3">
        <w:rPr>
          <w:rFonts w:ascii="Times New Roman" w:hAnsi="Times New Roman"/>
          <w:sz w:val="23"/>
          <w:szCs w:val="23"/>
        </w:rPr>
        <w:t xml:space="preserve">Al respecto, es aplicable lo sancionado en la sétima regla interpretativa contenida en el artículo IV de la Ley Nro. 29946 – Ley del Contrato de Seguro: </w:t>
      </w:r>
      <w:r w:rsidRPr="00AE5CE3">
        <w:rPr>
          <w:rFonts w:ascii="Times New Roman" w:hAnsi="Times New Roman"/>
          <w:b/>
          <w:bCs/>
          <w:i/>
          <w:iCs/>
          <w:sz w:val="23"/>
          <w:szCs w:val="23"/>
        </w:rPr>
        <w:t>“La cobertura,</w:t>
      </w:r>
      <w:r w:rsidRPr="00AE5CE3">
        <w:rPr>
          <w:rFonts w:ascii="Times New Roman" w:hAnsi="Times New Roman"/>
          <w:i/>
          <w:iCs/>
          <w:sz w:val="23"/>
          <w:szCs w:val="23"/>
        </w:rPr>
        <w:t xml:space="preserve"> exclusiones </w:t>
      </w:r>
      <w:r w:rsidRPr="00AE5CE3">
        <w:rPr>
          <w:rFonts w:ascii="Times New Roman" w:hAnsi="Times New Roman"/>
          <w:b/>
          <w:bCs/>
          <w:i/>
          <w:iCs/>
          <w:sz w:val="23"/>
          <w:szCs w:val="23"/>
        </w:rPr>
        <w:t xml:space="preserve">y, en general, la extensión del riesgo, </w:t>
      </w:r>
      <w:r w:rsidRPr="00AE5CE3">
        <w:rPr>
          <w:rFonts w:ascii="Times New Roman" w:hAnsi="Times New Roman"/>
          <w:i/>
          <w:iCs/>
          <w:sz w:val="23"/>
          <w:szCs w:val="23"/>
        </w:rPr>
        <w:t xml:space="preserve">así como los derechos de los beneficiarios, previstos en el contrato de seguro, </w:t>
      </w:r>
      <w:r w:rsidRPr="00AE5CE3">
        <w:rPr>
          <w:rFonts w:ascii="Times New Roman" w:hAnsi="Times New Roman"/>
          <w:b/>
          <w:bCs/>
          <w:i/>
          <w:iCs/>
          <w:sz w:val="23"/>
          <w:szCs w:val="23"/>
        </w:rPr>
        <w:t xml:space="preserve">deben interpretarse literalmente” </w:t>
      </w:r>
      <w:r w:rsidRPr="00AE5CE3">
        <w:rPr>
          <w:rFonts w:ascii="Times New Roman" w:hAnsi="Times New Roman"/>
          <w:sz w:val="23"/>
          <w:szCs w:val="23"/>
        </w:rPr>
        <w:t>(lo destacado es nuestro); y, en este sentido, carece de sustento pretender que la aseguradora deba otorgar cobertura a riesgos que no han sido aceptados.</w:t>
      </w:r>
    </w:p>
    <w:p w:rsidRPr="00AE5CE3" w:rsidR="00221E3C" w:rsidP="00221E3C" w:rsidRDefault="00221E3C" w14:paraId="34EC1845" w14:textId="77777777">
      <w:pPr>
        <w:jc w:val="both"/>
        <w:rPr>
          <w:rStyle w:val="Textoennegrita"/>
          <w:rFonts w:ascii="Times New Roman" w:hAnsi="Times New Roman"/>
          <w:b w:val="0"/>
          <w:bCs w:val="0"/>
          <w:noProof/>
          <w:sz w:val="23"/>
          <w:szCs w:val="23"/>
        </w:rPr>
      </w:pPr>
      <w:r w:rsidRPr="00AE5CE3">
        <w:rPr>
          <w:rFonts w:ascii="Times New Roman" w:hAnsi="Times New Roman"/>
          <w:noProof/>
          <w:sz w:val="23"/>
          <w:szCs w:val="23"/>
        </w:rPr>
        <w:t xml:space="preserve">Que, no </w:t>
      </w:r>
      <w:r w:rsidRPr="00AE5CE3">
        <w:rPr>
          <w:rStyle w:val="Textoennegrita"/>
          <w:rFonts w:ascii="Times New Roman" w:hAnsi="Times New Roman"/>
          <w:b w:val="0"/>
          <w:bCs w:val="0"/>
          <w:sz w:val="23"/>
          <w:szCs w:val="23"/>
        </w:rPr>
        <w:t>se desconoce que se haya sustraído dinero de forma indebida, lo que sucede es que dicho supuesto – hurto- no se encuentra como riesgo coberturado en la póliza contrada, en la medida que solo cubre el robo, es decir, la sustracción realizada a través del uso de la fuerza.</w:t>
      </w:r>
    </w:p>
    <w:p w:rsidRPr="00AE5CE3" w:rsidR="00221E3C" w:rsidP="00221E3C" w:rsidRDefault="00221E3C" w14:paraId="24EFF3AF" w14:textId="77777777">
      <w:pPr>
        <w:tabs>
          <w:tab w:val="left" w:pos="2160"/>
        </w:tabs>
        <w:jc w:val="both"/>
        <w:rPr>
          <w:rStyle w:val="Textoennegrita"/>
          <w:rFonts w:ascii="Times New Roman" w:hAnsi="Times New Roman"/>
          <w:b w:val="0"/>
          <w:bCs w:val="0"/>
          <w:sz w:val="23"/>
          <w:szCs w:val="23"/>
        </w:rPr>
      </w:pPr>
      <w:r w:rsidRPr="00AE5CE3">
        <w:rPr>
          <w:rStyle w:val="Textoennegrita"/>
          <w:rFonts w:ascii="Times New Roman" w:hAnsi="Times New Roman"/>
          <w:b w:val="0"/>
          <w:bCs w:val="0"/>
          <w:sz w:val="23"/>
          <w:szCs w:val="23"/>
        </w:rPr>
        <w:t>Consecuentemente, en el presente caso no se ha probado ninguno de los supuestos de hecho que materializarían la cobertura</w:t>
      </w:r>
      <w:r w:rsidRPr="00AE5CE3">
        <w:rPr>
          <w:rFonts w:ascii="Times New Roman" w:hAnsi="Times New Roman"/>
          <w:b/>
          <w:bCs/>
          <w:sz w:val="23"/>
          <w:szCs w:val="23"/>
          <w:lang w:val="es-MX"/>
        </w:rPr>
        <w:t xml:space="preserve"> </w:t>
      </w:r>
      <w:r w:rsidRPr="00AE5CE3">
        <w:rPr>
          <w:rFonts w:ascii="Times New Roman" w:hAnsi="Times New Roman"/>
          <w:sz w:val="23"/>
          <w:szCs w:val="23"/>
          <w:lang w:val="es-MX"/>
        </w:rPr>
        <w:t>del Seguro Contratado</w:t>
      </w:r>
      <w:r w:rsidRPr="00AE5CE3">
        <w:rPr>
          <w:rStyle w:val="Textoennegrita"/>
          <w:rFonts w:ascii="Times New Roman" w:hAnsi="Times New Roman"/>
          <w:b w:val="0"/>
          <w:bCs w:val="0"/>
          <w:sz w:val="23"/>
          <w:szCs w:val="23"/>
        </w:rPr>
        <w:t>, esto es, no se ha demostrado la existencia de un siniestro que deba ser indemnizado bajo el Seguro contratado.</w:t>
      </w:r>
    </w:p>
    <w:p w:rsidRPr="00AE5CE3" w:rsidR="00221E3C" w:rsidP="241E0678" w:rsidRDefault="00221E3C" w14:paraId="33616611" w14:textId="7C5EEDF0">
      <w:pPr>
        <w:jc w:val="both"/>
        <w:rPr>
          <w:rFonts w:ascii="Times New Roman" w:hAnsi="Times New Roman"/>
          <w:b w:val="1"/>
          <w:bCs w:val="1"/>
          <w:sz w:val="23"/>
          <w:szCs w:val="23"/>
        </w:rPr>
      </w:pPr>
      <w:r w:rsidRPr="241E0678" w:rsidR="00221E3C">
        <w:rPr>
          <w:rFonts w:ascii="Times New Roman" w:hAnsi="Times New Roman"/>
          <w:b w:val="1"/>
          <w:bCs w:val="1"/>
          <w:sz w:val="23"/>
          <w:szCs w:val="23"/>
          <w:u w:val="single"/>
        </w:rPr>
        <w:t>OCTAVO</w:t>
      </w:r>
      <w:r w:rsidRPr="241E0678" w:rsidR="00221E3C">
        <w:rPr>
          <w:rFonts w:ascii="Times New Roman" w:hAnsi="Times New Roman"/>
          <w:b w:val="1"/>
          <w:bCs w:val="1"/>
          <w:sz w:val="23"/>
          <w:szCs w:val="23"/>
        </w:rPr>
        <w:t>:</w:t>
      </w:r>
      <w:r w:rsidRPr="241E0678" w:rsidR="00221E3C">
        <w:rPr>
          <w:rFonts w:ascii="Times New Roman" w:hAnsi="Times New Roman"/>
          <w:sz w:val="23"/>
          <w:szCs w:val="23"/>
        </w:rPr>
        <w:t xml:space="preserve"> </w:t>
      </w:r>
      <w:r w:rsidRPr="241E0678" w:rsidR="00221E3C">
        <w:rPr>
          <w:rFonts w:ascii="Times New Roman" w:hAnsi="Times New Roman"/>
          <w:sz w:val="23"/>
          <w:szCs w:val="23"/>
        </w:rPr>
        <w:t xml:space="preserve">Además, </w:t>
      </w:r>
      <w:r w:rsidRPr="241E0678" w:rsidR="1470812E">
        <w:rPr>
          <w:rFonts w:ascii="Times New Roman" w:hAnsi="Times New Roman"/>
          <w:sz w:val="23"/>
          <w:szCs w:val="23"/>
        </w:rPr>
        <w:t>...........................................</w:t>
      </w:r>
      <w:r w:rsidRPr="241E0678" w:rsidR="00221E3C">
        <w:rPr>
          <w:rFonts w:ascii="Times New Roman" w:hAnsi="Times New Roman"/>
          <w:sz w:val="23"/>
          <w:szCs w:val="23"/>
        </w:rPr>
        <w:t xml:space="preserve"> en su carta de rechazo señala que el “</w:t>
      </w:r>
      <w:r w:rsidRPr="241E0678" w:rsidR="00221E3C">
        <w:rPr>
          <w:rFonts w:ascii="Times New Roman" w:hAnsi="Times New Roman"/>
          <w:i w:val="1"/>
          <w:iCs w:val="1"/>
          <w:sz w:val="23"/>
          <w:szCs w:val="23"/>
        </w:rPr>
        <w:t>hurto o extravío del dinero retirado del Cajero Automático (ATM) y de un Cajero Corresponsal debidamente autorizado</w:t>
      </w:r>
      <w:r w:rsidRPr="241E0678" w:rsidR="00221E3C">
        <w:rPr>
          <w:rFonts w:ascii="Times New Roman" w:hAnsi="Times New Roman"/>
          <w:i w:val="1"/>
          <w:iCs w:val="1"/>
          <w:sz w:val="23"/>
          <w:szCs w:val="23"/>
        </w:rPr>
        <w:t>”</w:t>
      </w:r>
      <w:r w:rsidRPr="241E0678" w:rsidR="00221E3C">
        <w:rPr>
          <w:rFonts w:ascii="Times New Roman" w:hAnsi="Times New Roman"/>
          <w:sz w:val="23"/>
          <w:szCs w:val="23"/>
        </w:rPr>
        <w:t xml:space="preserve"> está específicamente excluido de la cobertura.</w:t>
      </w:r>
    </w:p>
    <w:p w:rsidRPr="00AE5CE3" w:rsidR="00221E3C" w:rsidP="00221E3C" w:rsidRDefault="00221E3C" w14:paraId="12E10B82" w14:textId="77777777">
      <w:pPr>
        <w:tabs>
          <w:tab w:val="left" w:pos="2160"/>
        </w:tabs>
        <w:jc w:val="both"/>
        <w:rPr>
          <w:rFonts w:ascii="Times New Roman" w:hAnsi="Times New Roman"/>
          <w:sz w:val="23"/>
          <w:szCs w:val="23"/>
        </w:rPr>
      </w:pPr>
      <w:r w:rsidRPr="00AE5CE3">
        <w:rPr>
          <w:rFonts w:ascii="Times New Roman" w:hAnsi="Times New Roman"/>
          <w:sz w:val="23"/>
          <w:szCs w:val="23"/>
        </w:rPr>
        <w:lastRenderedPageBreak/>
        <w:t>Ahora bien, habiendo quedado acreditado que el siniestro no encaja en ninguna de las coberturas contradas, carece de relevancia pronunciarse sobre la oponibilidad de la exclusión y la exclusión invocada. Sin perjuicio de ello, se deja constancia que (i)</w:t>
      </w:r>
      <w:r w:rsidRPr="00AE5CE3">
        <w:rPr>
          <w:rFonts w:ascii="Times New Roman" w:hAnsi="Times New Roman"/>
          <w:bCs/>
          <w:sz w:val="23"/>
          <w:szCs w:val="23"/>
        </w:rPr>
        <w:t xml:space="preserve"> el contrato de seguro contiene la exclusión invocada, (ii) </w:t>
      </w:r>
      <w:r w:rsidRPr="00AE5CE3">
        <w:rPr>
          <w:rFonts w:ascii="Times New Roman" w:hAnsi="Times New Roman"/>
          <w:sz w:val="23"/>
          <w:szCs w:val="23"/>
        </w:rPr>
        <w:t>la Compañía acreditó que el asegurado tomo conocimiento de la exclusión antes de la ocurrencia del siniestro,</w:t>
      </w:r>
      <w:r w:rsidRPr="00AE5CE3">
        <w:rPr>
          <w:rFonts w:ascii="Times New Roman" w:hAnsi="Times New Roman"/>
          <w:bCs/>
          <w:sz w:val="23"/>
          <w:szCs w:val="23"/>
        </w:rPr>
        <w:t xml:space="preserve"> y (iii) de los medios probatorios que obran en el expediente se acredita que el dinero fue hurtado en el transporte público.</w:t>
      </w:r>
    </w:p>
    <w:p w:rsidRPr="00AE5CE3" w:rsidR="00221E3C" w:rsidP="00221E3C" w:rsidRDefault="00221E3C" w14:paraId="321D304C" w14:textId="2CB10704">
      <w:pPr>
        <w:tabs>
          <w:tab w:val="left" w:pos="2386"/>
        </w:tabs>
        <w:jc w:val="both"/>
        <w:outlineLvl w:val="0"/>
        <w:rPr>
          <w:rFonts w:ascii="Times New Roman" w:hAnsi="Times New Roman"/>
          <w:b/>
          <w:sz w:val="23"/>
          <w:szCs w:val="23"/>
        </w:rPr>
      </w:pPr>
      <w:r w:rsidRPr="00AE5CE3">
        <w:rPr>
          <w:rFonts w:ascii="Times New Roman" w:hAnsi="Times New Roman"/>
          <w:b/>
          <w:sz w:val="23"/>
          <w:szCs w:val="23"/>
        </w:rPr>
        <w:t>ATENDIENDO A LO EXPRESADO, ESTE ÓRGANO RESOLUTIVO UNIPERSONAL CONCLUYE SU APRECIACIÓN RAZONADA</w:t>
      </w:r>
      <w:r w:rsidRPr="00AE5CE3" w:rsidR="00AE5CE3">
        <w:rPr>
          <w:rFonts w:ascii="Times New Roman" w:hAnsi="Times New Roman"/>
          <w:b/>
          <w:sz w:val="23"/>
          <w:szCs w:val="23"/>
        </w:rPr>
        <w:t xml:space="preserve"> Y CONJUNTA</w:t>
      </w:r>
      <w:r w:rsidRPr="00AE5CE3">
        <w:rPr>
          <w:rFonts w:ascii="Times New Roman" w:hAnsi="Times New Roman"/>
          <w:b/>
          <w:sz w:val="23"/>
          <w:szCs w:val="23"/>
        </w:rPr>
        <w:t xml:space="preserve"> AL AMPARO DE LO ESTABLECIDO EN EL REGLAMENTO DE LA DEFASEG, POR LO QUE:</w:t>
      </w:r>
    </w:p>
    <w:p w:rsidRPr="00AE5CE3" w:rsidR="00221E3C" w:rsidP="00221E3C" w:rsidRDefault="00221E3C" w14:paraId="3F07A0F6" w14:textId="24AB5F9F">
      <w:pPr>
        <w:jc w:val="both"/>
        <w:rPr>
          <w:rFonts w:ascii="Times New Roman" w:hAnsi="Times New Roman"/>
          <w:b/>
          <w:sz w:val="23"/>
          <w:szCs w:val="23"/>
        </w:rPr>
      </w:pPr>
      <w:r w:rsidRPr="00AE5CE3">
        <w:rPr>
          <w:rFonts w:ascii="Times New Roman" w:hAnsi="Times New Roman"/>
          <w:b/>
          <w:sz w:val="23"/>
          <w:szCs w:val="23"/>
        </w:rPr>
        <w:t>RESUELVE:</w:t>
      </w:r>
    </w:p>
    <w:p w:rsidRPr="00AE5CE3" w:rsidR="00221E3C" w:rsidP="00221E3C" w:rsidRDefault="00221E3C" w14:paraId="22B6D795" w14:textId="1D442978">
      <w:pPr>
        <w:jc w:val="both"/>
        <w:outlineLvl w:val="0"/>
        <w:rPr>
          <w:rFonts w:ascii="Times New Roman" w:hAnsi="Times New Roman"/>
          <w:sz w:val="23"/>
          <w:szCs w:val="23"/>
          <w:lang w:val="es-MX"/>
        </w:rPr>
      </w:pPr>
      <w:r w:rsidRPr="241E0678" w:rsidR="00221E3C">
        <w:rPr>
          <w:rFonts w:ascii="Times New Roman" w:hAnsi="Times New Roman"/>
          <w:sz w:val="23"/>
          <w:szCs w:val="23"/>
        </w:rPr>
        <w:t>Declarar</w:t>
      </w:r>
      <w:r w:rsidRPr="241E0678" w:rsidR="00221E3C">
        <w:rPr>
          <w:rFonts w:ascii="Times New Roman" w:hAnsi="Times New Roman"/>
          <w:b w:val="1"/>
          <w:bCs w:val="1"/>
          <w:sz w:val="23"/>
          <w:szCs w:val="23"/>
        </w:rPr>
        <w:t xml:space="preserve"> INFUNDADA </w:t>
      </w:r>
      <w:r w:rsidRPr="241E0678" w:rsidR="00221E3C">
        <w:rPr>
          <w:rFonts w:ascii="Times New Roman" w:hAnsi="Times New Roman"/>
          <w:sz w:val="23"/>
          <w:szCs w:val="23"/>
        </w:rPr>
        <w:t>la reclamación</w:t>
      </w:r>
      <w:r w:rsidRPr="241E0678" w:rsidR="00221E3C">
        <w:rPr>
          <w:rFonts w:ascii="Times New Roman" w:hAnsi="Times New Roman"/>
          <w:b w:val="1"/>
          <w:bCs w:val="1"/>
          <w:sz w:val="23"/>
          <w:szCs w:val="23"/>
        </w:rPr>
        <w:t xml:space="preserve"> </w:t>
      </w:r>
      <w:r w:rsidRPr="241E0678" w:rsidR="00221E3C">
        <w:rPr>
          <w:rFonts w:ascii="Times New Roman" w:hAnsi="Times New Roman"/>
          <w:sz w:val="23"/>
          <w:szCs w:val="23"/>
        </w:rPr>
        <w:t>interpuesta</w:t>
      </w:r>
      <w:r w:rsidRPr="241E0678" w:rsidR="00221E3C">
        <w:rPr>
          <w:rFonts w:ascii="Times New Roman" w:hAnsi="Times New Roman"/>
          <w:sz w:val="23"/>
          <w:szCs w:val="23"/>
          <w:lang w:val="es-MX"/>
        </w:rPr>
        <w:t xml:space="preserve"> por</w:t>
      </w:r>
      <w:r w:rsidRPr="241E0678" w:rsidR="00221E3C">
        <w:rPr>
          <w:rFonts w:ascii="Times New Roman" w:hAnsi="Times New Roman"/>
          <w:b w:val="1"/>
          <w:bCs w:val="1"/>
          <w:sz w:val="23"/>
          <w:szCs w:val="23"/>
          <w:lang w:val="es-MX"/>
        </w:rPr>
        <w:t xml:space="preserve"> </w:t>
      </w:r>
      <w:r w:rsidRPr="241E0678" w:rsidR="21881175">
        <w:rPr>
          <w:rFonts w:ascii="Times New Roman" w:hAnsi="Times New Roman"/>
          <w:b w:val="1"/>
          <w:bCs w:val="1"/>
          <w:sz w:val="23"/>
          <w:szCs w:val="23"/>
        </w:rPr>
        <w:t>.....................................................................</w:t>
      </w:r>
      <w:r w:rsidRPr="241E0678" w:rsidR="00221E3C">
        <w:rPr>
          <w:rFonts w:ascii="Times New Roman" w:hAnsi="Times New Roman"/>
          <w:sz w:val="23"/>
          <w:szCs w:val="23"/>
          <w:lang w:val="es-MX"/>
        </w:rPr>
        <w:t xml:space="preserve"> </w:t>
      </w:r>
      <w:r w:rsidRPr="241E0678" w:rsidR="00221E3C">
        <w:rPr>
          <w:rFonts w:ascii="Times New Roman" w:hAnsi="Times New Roman"/>
          <w:sz w:val="23"/>
          <w:szCs w:val="23"/>
        </w:rPr>
        <w:t xml:space="preserve">contra </w:t>
      </w:r>
      <w:r w:rsidRPr="241E0678" w:rsidR="1470812E">
        <w:rPr>
          <w:rFonts w:ascii="Times New Roman" w:hAnsi="Times New Roman"/>
          <w:b w:val="1"/>
          <w:bCs w:val="1"/>
          <w:sz w:val="23"/>
          <w:szCs w:val="23"/>
        </w:rPr>
        <w:t>...........................................</w:t>
      </w:r>
      <w:r w:rsidRPr="241E0678" w:rsidR="00221E3C">
        <w:rPr>
          <w:rFonts w:ascii="Times New Roman" w:hAnsi="Times New Roman"/>
          <w:b w:val="1"/>
          <w:bCs w:val="1"/>
          <w:sz w:val="23"/>
          <w:szCs w:val="23"/>
          <w:lang w:val="es-MX"/>
        </w:rPr>
        <w:t xml:space="preserve"> </w:t>
      </w:r>
      <w:r w:rsidRPr="241E0678" w:rsidR="00221E3C">
        <w:rPr>
          <w:rFonts w:ascii="Times New Roman" w:hAnsi="Times New Roman"/>
          <w:sz w:val="23"/>
          <w:szCs w:val="23"/>
        </w:rPr>
        <w:t>correspondiente al</w:t>
      </w:r>
      <w:r w:rsidRPr="241E0678" w:rsidR="00221E3C">
        <w:rPr>
          <w:rFonts w:ascii="Times New Roman" w:hAnsi="Times New Roman"/>
          <w:b w:val="1"/>
          <w:bCs w:val="1"/>
          <w:sz w:val="23"/>
          <w:szCs w:val="23"/>
          <w:lang w:val="es-MX"/>
        </w:rPr>
        <w:t xml:space="preserve"> SEGURO DE PROTECCIÓN DE TARJETAS PLUS CON PÓLIZA </w:t>
      </w:r>
      <w:r w:rsidRPr="241E0678" w:rsidR="00221E3C">
        <w:rPr>
          <w:rFonts w:ascii="Times New Roman" w:hAnsi="Times New Roman"/>
          <w:b w:val="1"/>
          <w:bCs w:val="1"/>
          <w:sz w:val="23"/>
          <w:szCs w:val="23"/>
          <w:lang w:val="es-MX"/>
        </w:rPr>
        <w:t>N°</w:t>
      </w:r>
      <w:r w:rsidRPr="241E0678" w:rsidR="00221E3C">
        <w:rPr>
          <w:rFonts w:ascii="Times New Roman" w:hAnsi="Times New Roman"/>
          <w:b w:val="1"/>
          <w:bCs w:val="1"/>
          <w:sz w:val="23"/>
          <w:szCs w:val="23"/>
          <w:lang w:val="es-MX"/>
        </w:rPr>
        <w:t xml:space="preserve"> </w:t>
      </w:r>
      <w:r w:rsidRPr="241E0678" w:rsidR="5B111E48">
        <w:rPr>
          <w:rFonts w:ascii="Times New Roman" w:hAnsi="Times New Roman"/>
          <w:b w:val="1"/>
          <w:bCs w:val="1"/>
          <w:sz w:val="23"/>
          <w:szCs w:val="23"/>
        </w:rPr>
        <w:t>.......................</w:t>
      </w:r>
      <w:r w:rsidRPr="241E0678" w:rsidR="00221E3C">
        <w:rPr>
          <w:rFonts w:ascii="Times New Roman" w:hAnsi="Times New Roman"/>
          <w:sz w:val="23"/>
          <w:szCs w:val="23"/>
          <w:lang w:val="es-MX"/>
        </w:rPr>
        <w:t>, quedando a salvo el derecho del reclamante para recurrir ante las instancias que consideren pertinentes.</w:t>
      </w:r>
    </w:p>
    <w:p w:rsidRPr="00AE5CE3" w:rsidR="00FE0AE9" w:rsidP="00D25E76" w:rsidRDefault="00D00142" w14:paraId="22FB6411" w14:textId="1359A9D1">
      <w:pPr>
        <w:jc w:val="right"/>
        <w:rPr>
          <w:rFonts w:ascii="Times New Roman" w:hAnsi="Times New Roman"/>
          <w:sz w:val="23"/>
          <w:szCs w:val="23"/>
        </w:rPr>
      </w:pPr>
      <w:r w:rsidRPr="00AE5CE3">
        <w:rPr>
          <w:rFonts w:ascii="Times New Roman" w:hAnsi="Times New Roman"/>
          <w:sz w:val="23"/>
          <w:szCs w:val="23"/>
        </w:rPr>
        <w:t>Lima,</w:t>
      </w:r>
      <w:r w:rsidRPr="00AE5CE3" w:rsidR="0034229F">
        <w:rPr>
          <w:rFonts w:ascii="Times New Roman" w:hAnsi="Times New Roman"/>
          <w:sz w:val="23"/>
          <w:szCs w:val="23"/>
        </w:rPr>
        <w:t xml:space="preserve"> </w:t>
      </w:r>
      <w:r w:rsidRPr="00AE5CE3" w:rsidR="0039405E">
        <w:rPr>
          <w:rFonts w:ascii="Times New Roman" w:hAnsi="Times New Roman"/>
          <w:sz w:val="23"/>
          <w:szCs w:val="23"/>
        </w:rPr>
        <w:t>21</w:t>
      </w:r>
      <w:r w:rsidRPr="00AE5CE3" w:rsidR="00621292">
        <w:rPr>
          <w:rFonts w:ascii="Times New Roman" w:hAnsi="Times New Roman"/>
          <w:sz w:val="23"/>
          <w:szCs w:val="23"/>
        </w:rPr>
        <w:t xml:space="preserve"> </w:t>
      </w:r>
      <w:r w:rsidRPr="00AE5CE3">
        <w:rPr>
          <w:rFonts w:ascii="Times New Roman" w:hAnsi="Times New Roman"/>
          <w:sz w:val="23"/>
          <w:szCs w:val="23"/>
        </w:rPr>
        <w:t>de</w:t>
      </w:r>
      <w:r w:rsidRPr="00AE5CE3" w:rsidR="00C75095">
        <w:rPr>
          <w:rFonts w:ascii="Times New Roman" w:hAnsi="Times New Roman"/>
          <w:sz w:val="23"/>
          <w:szCs w:val="23"/>
        </w:rPr>
        <w:t xml:space="preserve"> </w:t>
      </w:r>
      <w:r w:rsidRPr="00AE5CE3" w:rsidR="000A7BCF">
        <w:rPr>
          <w:rFonts w:ascii="Times New Roman" w:hAnsi="Times New Roman"/>
          <w:sz w:val="23"/>
          <w:szCs w:val="23"/>
        </w:rPr>
        <w:t xml:space="preserve">diciembre </w:t>
      </w:r>
      <w:r w:rsidRPr="00AE5CE3">
        <w:rPr>
          <w:rFonts w:ascii="Times New Roman" w:hAnsi="Times New Roman"/>
          <w:sz w:val="23"/>
          <w:szCs w:val="23"/>
        </w:rPr>
        <w:t>de 202</w:t>
      </w:r>
      <w:r w:rsidRPr="00AE5CE3" w:rsidR="006C6213">
        <w:rPr>
          <w:rFonts w:ascii="Times New Roman" w:hAnsi="Times New Roman"/>
          <w:sz w:val="23"/>
          <w:szCs w:val="23"/>
        </w:rPr>
        <w:t>3</w:t>
      </w:r>
    </w:p>
    <w:p w:rsidRPr="00AE5CE3" w:rsidR="00D066E9" w:rsidP="001D5079" w:rsidRDefault="00487E42" w14:paraId="07DA551C" w14:textId="3F900BA9">
      <w:pPr>
        <w:jc w:val="both"/>
        <w:rPr>
          <w:rFonts w:ascii="Times New Roman" w:hAnsi="Times New Roman"/>
          <w:b/>
          <w:bCs/>
          <w:i/>
          <w:iCs/>
          <w:sz w:val="23"/>
          <w:szCs w:val="23"/>
        </w:rPr>
      </w:pPr>
      <w:r w:rsidRPr="00AE5CE3">
        <w:rPr>
          <w:rFonts w:ascii="Times New Roman" w:hAnsi="Times New Roman"/>
          <w:b/>
          <w:bCs/>
          <w:i/>
          <w:iCs/>
          <w:sz w:val="23"/>
          <w:szCs w:val="23"/>
        </w:rPr>
        <w:t>La Secretaria</w:t>
      </w:r>
      <w:r w:rsidRPr="00AE5CE3" w:rsidR="006C07C2">
        <w:rPr>
          <w:rFonts w:ascii="Times New Roman" w:hAnsi="Times New Roman"/>
          <w:b/>
          <w:bCs/>
          <w:i/>
          <w:iCs/>
          <w:sz w:val="23"/>
          <w:szCs w:val="23"/>
        </w:rPr>
        <w:t xml:space="preserve"> </w:t>
      </w:r>
      <w:r w:rsidRPr="00AE5CE3">
        <w:rPr>
          <w:rFonts w:ascii="Times New Roman" w:hAnsi="Times New Roman"/>
          <w:b/>
          <w:bCs/>
          <w:i/>
          <w:iCs/>
          <w:sz w:val="23"/>
          <w:szCs w:val="23"/>
        </w:rPr>
        <w:t>Técnica, como Órgano Resolutivo Unipersonal, emite la presente resolución.</w:t>
      </w:r>
    </w:p>
    <w:p w:rsidRPr="00AE5CE3" w:rsidR="00487E42" w:rsidP="001D5079" w:rsidRDefault="00487E42" w14:paraId="2D80A377" w14:textId="0DAFEFD0">
      <w:pPr>
        <w:spacing w:line="360" w:lineRule="auto"/>
        <w:jc w:val="center"/>
        <w:rPr>
          <w:rFonts w:ascii="Times New Roman" w:hAnsi="Times New Roman"/>
          <w:b/>
          <w:bCs/>
          <w:sz w:val="23"/>
          <w:szCs w:val="23"/>
        </w:rPr>
      </w:pPr>
      <w:r w:rsidRPr="00AE5CE3">
        <w:rPr>
          <w:rFonts w:ascii="Times New Roman" w:hAnsi="Times New Roman"/>
          <w:b/>
          <w:bCs/>
          <w:sz w:val="23"/>
          <w:szCs w:val="23"/>
        </w:rPr>
        <w:t>Alicia Martín López – Secretar</w:t>
      </w:r>
      <w:r w:rsidRPr="00AE5CE3" w:rsidR="003179C7">
        <w:rPr>
          <w:rFonts w:ascii="Times New Roman" w:hAnsi="Times New Roman"/>
          <w:b/>
          <w:bCs/>
          <w:sz w:val="23"/>
          <w:szCs w:val="23"/>
        </w:rPr>
        <w:t>i</w:t>
      </w:r>
      <w:r w:rsidRPr="00AE5CE3">
        <w:rPr>
          <w:rFonts w:ascii="Times New Roman" w:hAnsi="Times New Roman"/>
          <w:b/>
          <w:bCs/>
          <w:sz w:val="23"/>
          <w:szCs w:val="23"/>
        </w:rPr>
        <w:t>a Técnica</w:t>
      </w:r>
    </w:p>
    <w:p w:rsidRPr="00221E3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63E6" w:rsidP="00722F1A" w:rsidRDefault="002563E6" w14:paraId="381968D7" w14:textId="77777777">
      <w:pPr>
        <w:spacing w:after="0" w:line="240" w:lineRule="auto"/>
      </w:pPr>
      <w:r>
        <w:separator/>
      </w:r>
    </w:p>
  </w:endnote>
  <w:endnote w:type="continuationSeparator" w:id="0">
    <w:p w:rsidR="002563E6" w:rsidP="00722F1A" w:rsidRDefault="002563E6" w14:paraId="109A4D0C" w14:textId="77777777">
      <w:pPr>
        <w:spacing w:after="0" w:line="240" w:lineRule="auto"/>
      </w:pPr>
      <w:r>
        <w:continuationSeparator/>
      </w:r>
    </w:p>
  </w:endnote>
  <w:endnote w:type="continuationNotice" w:id="1">
    <w:p w:rsidR="002563E6" w:rsidRDefault="002563E6" w14:paraId="7D7599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63E6" w:rsidP="00722F1A" w:rsidRDefault="002563E6" w14:paraId="404C8CCF" w14:textId="77777777">
      <w:pPr>
        <w:spacing w:after="0" w:line="240" w:lineRule="auto"/>
      </w:pPr>
      <w:r>
        <w:separator/>
      </w:r>
    </w:p>
  </w:footnote>
  <w:footnote w:type="continuationSeparator" w:id="0">
    <w:p w:rsidR="002563E6" w:rsidP="00722F1A" w:rsidRDefault="002563E6" w14:paraId="716B9658" w14:textId="77777777">
      <w:pPr>
        <w:spacing w:after="0" w:line="240" w:lineRule="auto"/>
      </w:pPr>
      <w:r>
        <w:continuationSeparator/>
      </w:r>
    </w:p>
  </w:footnote>
  <w:footnote w:type="continuationNotice" w:id="1">
    <w:p w:rsidR="002563E6" w:rsidRDefault="002563E6" w14:paraId="3A4CD28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4FD1"/>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37B1"/>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F75"/>
    <w:rsid w:val="00E069DA"/>
    <w:rsid w:val="00E14172"/>
    <w:rsid w:val="00E17B81"/>
    <w:rsid w:val="00E20DCD"/>
    <w:rsid w:val="00E276B0"/>
    <w:rsid w:val="00E41357"/>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1057064A"/>
    <w:rsid w:val="1470812E"/>
    <w:rsid w:val="21881175"/>
    <w:rsid w:val="241E0678"/>
    <w:rsid w:val="28D4C64E"/>
    <w:rsid w:val="34760D11"/>
    <w:rsid w:val="3BB2FAF6"/>
    <w:rsid w:val="5B111E48"/>
    <w:rsid w:val="754D827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1AC026C-050D-4731-B0E7-6319BA07CF44}"/>
</file>

<file path=customXml/itemProps3.xml><?xml version="1.0" encoding="utf-8"?>
<ds:datastoreItem xmlns:ds="http://schemas.openxmlformats.org/officeDocument/2006/customXml" ds:itemID="{8206B526-0D84-47FC-AA1C-25AD6638842A}"/>
</file>

<file path=customXml/itemProps4.xml><?xml version="1.0" encoding="utf-8"?>
<ds:datastoreItem xmlns:ds="http://schemas.openxmlformats.org/officeDocument/2006/customXml" ds:itemID="{AD27FE92-98B6-44CF-901A-99099A1746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674</cp:revision>
  <cp:lastPrinted>2023-12-22T16:19:00Z</cp:lastPrinted>
  <dcterms:created xsi:type="dcterms:W3CDTF">2022-12-22T22:59:00Z</dcterms:created>
  <dcterms:modified xsi:type="dcterms:W3CDTF">2025-07-30T16:09:32Z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