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3931"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23931" w:rsidR="000341A4" w:rsidP="00FC79F6" w:rsidRDefault="000341A4" w14:paraId="56329F19" w14:textId="77777777">
      <w:pPr>
        <w:pStyle w:val="Puesto"/>
        <w:tabs>
          <w:tab w:val="left" w:pos="2730"/>
          <w:tab w:val="center" w:pos="4419"/>
        </w:tabs>
        <w:outlineLvl w:val="0"/>
        <w:rPr>
          <w:rStyle w:val="Textoennegrita"/>
          <w:b/>
          <w:bCs/>
          <w:lang w:val="es-ES"/>
        </w:rPr>
      </w:pPr>
    </w:p>
    <w:p w:rsidRPr="00823931" w:rsidR="005A2126" w:rsidP="007F6EC2" w:rsidRDefault="00D00142" w14:paraId="4712B24D" w14:textId="4BB0D604">
      <w:pPr>
        <w:pStyle w:val="Puesto"/>
        <w:tabs>
          <w:tab w:val="left" w:pos="2730"/>
          <w:tab w:val="center" w:pos="4419"/>
        </w:tabs>
        <w:outlineLvl w:val="0"/>
        <w:rPr>
          <w:lang w:val="es-ES"/>
        </w:rPr>
      </w:pPr>
      <w:r w:rsidRPr="00823931">
        <w:rPr>
          <w:rStyle w:val="Textoennegrita"/>
          <w:b/>
          <w:bCs/>
          <w:lang w:val="es-ES"/>
        </w:rPr>
        <w:t xml:space="preserve">RESOLUCION </w:t>
      </w:r>
      <w:proofErr w:type="spellStart"/>
      <w:r w:rsidRPr="00823931">
        <w:rPr>
          <w:rStyle w:val="Textoennegrita"/>
          <w:b/>
          <w:bCs/>
          <w:lang w:val="es-ES"/>
        </w:rPr>
        <w:t>N°</w:t>
      </w:r>
      <w:proofErr w:type="spellEnd"/>
      <w:r w:rsidRPr="00823931" w:rsidR="000341A4">
        <w:rPr>
          <w:rStyle w:val="Textoennegrita"/>
          <w:b/>
          <w:bCs/>
          <w:lang w:val="es-ES"/>
        </w:rPr>
        <w:t xml:space="preserve"> </w:t>
      </w:r>
      <w:r w:rsidRPr="00823931" w:rsidR="00BB32F1">
        <w:rPr>
          <w:rStyle w:val="Textoennegrita"/>
          <w:b/>
          <w:bCs/>
          <w:lang w:val="es-ES"/>
        </w:rPr>
        <w:t>2</w:t>
      </w:r>
      <w:r w:rsidRPr="00823931" w:rsidR="00965981">
        <w:rPr>
          <w:rStyle w:val="Textoennegrita"/>
          <w:b/>
          <w:bCs/>
          <w:lang w:val="es-ES"/>
        </w:rPr>
        <w:t>5</w:t>
      </w:r>
      <w:r w:rsidRPr="00823931" w:rsidR="00DE11DC">
        <w:rPr>
          <w:rStyle w:val="Textoennegrita"/>
          <w:b/>
          <w:bCs/>
          <w:lang w:val="es-ES"/>
        </w:rPr>
        <w:t>2</w:t>
      </w:r>
      <w:r w:rsidRPr="00823931">
        <w:rPr>
          <w:rStyle w:val="Textoennegrita"/>
          <w:b/>
          <w:bCs/>
          <w:lang w:val="es-ES"/>
        </w:rPr>
        <w:t>/2</w:t>
      </w:r>
      <w:r w:rsidRPr="00823931" w:rsidR="006C6213">
        <w:rPr>
          <w:rStyle w:val="Textoennegrita"/>
          <w:b/>
          <w:bCs/>
          <w:lang w:val="es-ES"/>
        </w:rPr>
        <w:t>3</w:t>
      </w:r>
    </w:p>
    <w:p w:rsidRPr="00823931" w:rsidR="00823931" w:rsidP="00823931" w:rsidRDefault="00823931" w14:paraId="1F2C1F53" w14:textId="77777777">
      <w:pPr>
        <w:spacing w:after="0"/>
        <w:jc w:val="both"/>
        <w:rPr>
          <w:rFonts w:ascii="Times New Roman" w:hAnsi="Times New Roman" w:eastAsiaTheme="minorHAnsi"/>
          <w:b/>
          <w:sz w:val="24"/>
          <w:szCs w:val="24"/>
        </w:rPr>
      </w:pPr>
      <w:r w:rsidRPr="00823931">
        <w:rPr>
          <w:rFonts w:ascii="Times New Roman" w:hAnsi="Times New Roman"/>
          <w:b/>
          <w:sz w:val="24"/>
          <w:szCs w:val="24"/>
        </w:rPr>
        <w:t>VISTOS</w:t>
      </w:r>
    </w:p>
    <w:p w:rsidRPr="00823931" w:rsidR="00823931" w:rsidP="00823931" w:rsidRDefault="00823931" w14:paraId="7ABA850C" w14:textId="77777777">
      <w:pPr>
        <w:spacing w:after="0" w:line="240" w:lineRule="auto"/>
        <w:jc w:val="both"/>
        <w:rPr>
          <w:rFonts w:ascii="Times New Roman" w:hAnsi="Times New Roman"/>
          <w:sz w:val="24"/>
          <w:szCs w:val="24"/>
        </w:rPr>
      </w:pPr>
    </w:p>
    <w:p w:rsidRPr="00823931" w:rsidR="00823931" w:rsidP="00823931" w:rsidRDefault="00823931" w14:paraId="608F0BA7" w14:textId="43B93E89">
      <w:pPr>
        <w:spacing w:after="0" w:line="240" w:lineRule="auto"/>
        <w:jc w:val="both"/>
        <w:rPr>
          <w:rFonts w:ascii="Times New Roman" w:hAnsi="Times New Roman"/>
          <w:sz w:val="24"/>
          <w:szCs w:val="24"/>
        </w:rPr>
      </w:pPr>
      <w:r w:rsidRPr="59087DDB" w:rsidR="00823931">
        <w:rPr>
          <w:rFonts w:ascii="Times New Roman" w:hAnsi="Times New Roman"/>
          <w:sz w:val="24"/>
          <w:szCs w:val="24"/>
        </w:rPr>
        <w:t xml:space="preserve">Que el asegurado </w:t>
      </w:r>
      <w:r w:rsidRPr="59087DDB" w:rsidR="76F5777C">
        <w:rPr>
          <w:rFonts w:ascii="Times New Roman" w:hAnsi="Times New Roman"/>
          <w:sz w:val="24"/>
          <w:szCs w:val="24"/>
        </w:rPr>
        <w:t>..................................................</w:t>
      </w:r>
      <w:r w:rsidRPr="59087DDB" w:rsidR="00823931">
        <w:rPr>
          <w:rFonts w:ascii="Times New Roman" w:hAnsi="Times New Roman"/>
          <w:sz w:val="24"/>
          <w:szCs w:val="24"/>
        </w:rPr>
        <w:t xml:space="preserve">, interpone reclamación ante esta Defensoría del Asegurado (DEFASEG) solicitando que </w:t>
      </w:r>
      <w:r w:rsidRPr="59087DDB" w:rsidR="45A5E684">
        <w:rPr>
          <w:rFonts w:ascii="Times New Roman" w:hAnsi="Times New Roman"/>
          <w:sz w:val="24"/>
          <w:szCs w:val="24"/>
        </w:rPr>
        <w:t>.....................................</w:t>
      </w:r>
      <w:r w:rsidRPr="59087DDB" w:rsidR="00823931">
        <w:rPr>
          <w:rFonts w:ascii="Times New Roman" w:hAnsi="Times New Roman"/>
          <w:sz w:val="24"/>
          <w:szCs w:val="24"/>
        </w:rPr>
        <w:t xml:space="preserve">, otorgue cobertura al siniestro ocurrido al vehículo asegurado de Placa de Rodaje </w:t>
      </w:r>
      <w:r w:rsidRPr="59087DDB" w:rsidR="3C43B603">
        <w:rPr>
          <w:rFonts w:ascii="Times New Roman" w:hAnsi="Times New Roman"/>
          <w:sz w:val="24"/>
          <w:szCs w:val="24"/>
        </w:rPr>
        <w:t>..................</w:t>
      </w:r>
      <w:r w:rsidRPr="59087DDB" w:rsidR="00823931">
        <w:rPr>
          <w:rFonts w:ascii="Times New Roman" w:hAnsi="Times New Roman"/>
          <w:sz w:val="24"/>
          <w:szCs w:val="24"/>
        </w:rPr>
        <w:t xml:space="preserve">, de acuerdo con las Condiciones Generales y Particulares de la Póliza de Seguro Vehicular </w:t>
      </w:r>
      <w:r w:rsidRPr="59087DDB" w:rsidR="00823931">
        <w:rPr>
          <w:rFonts w:ascii="Times New Roman" w:hAnsi="Times New Roman"/>
          <w:sz w:val="24"/>
          <w:szCs w:val="24"/>
        </w:rPr>
        <w:t>N°</w:t>
      </w:r>
      <w:r w:rsidRPr="59087DDB" w:rsidR="00823931">
        <w:rPr>
          <w:rFonts w:ascii="Times New Roman" w:hAnsi="Times New Roman"/>
          <w:sz w:val="24"/>
          <w:szCs w:val="24"/>
        </w:rPr>
        <w:t xml:space="preserve"> </w:t>
      </w:r>
      <w:r w:rsidRPr="59087DDB" w:rsidR="7A899678">
        <w:rPr>
          <w:rFonts w:ascii="Times New Roman" w:hAnsi="Times New Roman"/>
          <w:sz w:val="24"/>
          <w:szCs w:val="24"/>
        </w:rPr>
        <w:t>........................</w:t>
      </w:r>
      <w:r w:rsidRPr="59087DDB" w:rsidR="00823931">
        <w:rPr>
          <w:rFonts w:ascii="Times New Roman" w:hAnsi="Times New Roman"/>
          <w:sz w:val="24"/>
          <w:szCs w:val="24"/>
        </w:rPr>
        <w:t>.</w:t>
      </w:r>
    </w:p>
    <w:p w:rsidRPr="00823931" w:rsidR="00823931" w:rsidP="00823931" w:rsidRDefault="00823931" w14:paraId="6ABEEDE4" w14:textId="77777777">
      <w:pPr>
        <w:spacing w:after="0" w:line="240" w:lineRule="auto"/>
        <w:ind w:left="708" w:hanging="708"/>
        <w:jc w:val="both"/>
        <w:rPr>
          <w:rFonts w:ascii="Times New Roman" w:hAnsi="Times New Roman"/>
          <w:sz w:val="24"/>
          <w:szCs w:val="24"/>
        </w:rPr>
      </w:pPr>
    </w:p>
    <w:p w:rsidRPr="00823931" w:rsidR="00823931" w:rsidP="00823931" w:rsidRDefault="00823931" w14:paraId="39B93712" w14:textId="77777777">
      <w:pPr>
        <w:spacing w:after="0" w:line="240" w:lineRule="auto"/>
        <w:ind w:firstLine="1"/>
        <w:jc w:val="both"/>
        <w:rPr>
          <w:rFonts w:ascii="Times New Roman" w:hAnsi="Times New Roman"/>
          <w:sz w:val="24"/>
          <w:szCs w:val="24"/>
        </w:rPr>
      </w:pPr>
      <w:r w:rsidRPr="00823931">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823931">
        <w:rPr>
          <w:rFonts w:ascii="Times New Roman" w:hAnsi="Times New Roman"/>
          <w:sz w:val="24"/>
          <w:szCs w:val="24"/>
        </w:rPr>
        <w:t>de acuerdo a</w:t>
      </w:r>
      <w:proofErr w:type="gramEnd"/>
      <w:r w:rsidRPr="00823931">
        <w:rPr>
          <w:rFonts w:ascii="Times New Roman" w:hAnsi="Times New Roman"/>
          <w:sz w:val="24"/>
          <w:szCs w:val="24"/>
        </w:rPr>
        <w:t xml:space="preserve"> dicho reglamento. </w:t>
      </w:r>
    </w:p>
    <w:p w:rsidRPr="00823931" w:rsidR="00823931" w:rsidP="00823931" w:rsidRDefault="00823931" w14:paraId="11826EF4" w14:textId="77777777">
      <w:pPr>
        <w:spacing w:after="0" w:line="240" w:lineRule="auto"/>
        <w:ind w:firstLine="1"/>
        <w:jc w:val="both"/>
        <w:rPr>
          <w:rFonts w:ascii="Times New Roman" w:hAnsi="Times New Roman"/>
          <w:sz w:val="24"/>
          <w:szCs w:val="24"/>
        </w:rPr>
      </w:pPr>
    </w:p>
    <w:p w:rsidRPr="00823931" w:rsidR="00823931" w:rsidP="00823931" w:rsidRDefault="00823931" w14:paraId="53E75012" w14:textId="0A99D29D">
      <w:pPr>
        <w:spacing w:after="0" w:line="240" w:lineRule="auto"/>
        <w:ind w:firstLine="1"/>
        <w:jc w:val="both"/>
        <w:rPr>
          <w:rFonts w:ascii="Times New Roman" w:hAnsi="Times New Roman"/>
          <w:sz w:val="24"/>
          <w:szCs w:val="24"/>
        </w:rPr>
      </w:pPr>
      <w:r w:rsidRPr="59087DDB" w:rsidR="00823931">
        <w:rPr>
          <w:rFonts w:ascii="Times New Roman" w:hAnsi="Times New Roman"/>
          <w:sz w:val="24"/>
          <w:szCs w:val="24"/>
        </w:rPr>
        <w:t xml:space="preserve">Que, habiéndose corrido traslado de la señalada reclamación, </w:t>
      </w:r>
      <w:r w:rsidRPr="59087DDB" w:rsidR="0A84C53C">
        <w:rPr>
          <w:rFonts w:ascii="Times New Roman" w:hAnsi="Times New Roman"/>
          <w:sz w:val="24"/>
          <w:szCs w:val="24"/>
        </w:rPr>
        <w:t>.................................</w:t>
      </w:r>
      <w:r w:rsidRPr="59087DDB" w:rsidR="00823931">
        <w:rPr>
          <w:rFonts w:ascii="Times New Roman" w:hAnsi="Times New Roman"/>
          <w:sz w:val="24"/>
          <w:szCs w:val="24"/>
        </w:rPr>
        <w:t xml:space="preserve"> ha presentado su contestación a la Reclamación adjuntando la Póliza y los documentos relativos al siniestro. </w:t>
      </w:r>
    </w:p>
    <w:p w:rsidRPr="00823931" w:rsidR="00823931" w:rsidP="00823931" w:rsidRDefault="00823931" w14:paraId="6BF79CAD" w14:textId="77777777">
      <w:pPr>
        <w:spacing w:after="0" w:line="240" w:lineRule="auto"/>
        <w:ind w:firstLine="1"/>
        <w:jc w:val="both"/>
        <w:rPr>
          <w:rFonts w:ascii="Times New Roman" w:hAnsi="Times New Roman"/>
          <w:sz w:val="24"/>
          <w:szCs w:val="24"/>
        </w:rPr>
      </w:pPr>
    </w:p>
    <w:p w:rsidRPr="00823931" w:rsidR="00823931" w:rsidP="00823931" w:rsidRDefault="00823931" w14:paraId="15428665" w14:textId="77777777">
      <w:pPr>
        <w:spacing w:after="0" w:line="240" w:lineRule="auto"/>
        <w:jc w:val="both"/>
        <w:rPr>
          <w:rFonts w:ascii="Times New Roman" w:hAnsi="Times New Roman"/>
          <w:sz w:val="24"/>
          <w:szCs w:val="24"/>
        </w:rPr>
      </w:pPr>
      <w:r w:rsidRPr="00823931">
        <w:rPr>
          <w:rFonts w:ascii="Times New Roman" w:hAnsi="Times New Roman"/>
          <w:sz w:val="24"/>
          <w:szCs w:val="24"/>
        </w:rPr>
        <w:t xml:space="preserve">Que, con fecha 27 de noviembre de 2023, se realizó la correspondiente audiencia de vista con la asistencia solo de la aseguradora, pese a que el asegurado fue citado </w:t>
      </w:r>
      <w:proofErr w:type="gramStart"/>
      <w:r w:rsidRPr="00823931">
        <w:rPr>
          <w:rFonts w:ascii="Times New Roman" w:hAnsi="Times New Roman"/>
          <w:sz w:val="24"/>
          <w:szCs w:val="24"/>
        </w:rPr>
        <w:t>de acuerdo al</w:t>
      </w:r>
      <w:proofErr w:type="gramEnd"/>
      <w:r w:rsidRPr="00823931">
        <w:rPr>
          <w:rFonts w:ascii="Times New Roman" w:hAnsi="Times New Roman"/>
          <w:sz w:val="24"/>
          <w:szCs w:val="24"/>
        </w:rPr>
        <w:t xml:space="preserve"> reglamento. Que, la aseguradora sustentó su posición, absolviendo las diversas preguntas formuladas por este colegiado, quedando entonces el expediente a la fecha en condiciones para que este colegiado expida su pronunciamiento.</w:t>
      </w:r>
    </w:p>
    <w:p w:rsidRPr="00823931" w:rsidR="00823931" w:rsidP="00823931" w:rsidRDefault="00823931" w14:paraId="342A99BF" w14:textId="77777777">
      <w:pPr>
        <w:spacing w:after="0" w:line="240" w:lineRule="auto"/>
        <w:jc w:val="both"/>
        <w:rPr>
          <w:rFonts w:ascii="Times New Roman" w:hAnsi="Times New Roman"/>
          <w:sz w:val="24"/>
          <w:szCs w:val="24"/>
        </w:rPr>
      </w:pPr>
    </w:p>
    <w:p w:rsidRPr="00823931" w:rsidR="00823931" w:rsidP="00823931" w:rsidRDefault="00823931" w14:paraId="6159120C" w14:textId="61083507">
      <w:pPr>
        <w:spacing w:after="0" w:line="240" w:lineRule="auto"/>
        <w:jc w:val="both"/>
        <w:rPr>
          <w:rFonts w:ascii="Times New Roman" w:hAnsi="Times New Roman"/>
          <w:sz w:val="24"/>
          <w:szCs w:val="24"/>
        </w:rPr>
      </w:pPr>
      <w:r w:rsidRPr="59087DDB" w:rsidR="00823931">
        <w:rPr>
          <w:rFonts w:ascii="Times New Roman" w:hAnsi="Times New Roman"/>
          <w:sz w:val="24"/>
          <w:szCs w:val="24"/>
        </w:rPr>
        <w:t xml:space="preserve">Que, el asegurado solicita que </w:t>
      </w:r>
      <w:r w:rsidRPr="59087DDB" w:rsidR="45A5E684">
        <w:rPr>
          <w:rFonts w:ascii="Times New Roman" w:hAnsi="Times New Roman"/>
          <w:sz w:val="24"/>
          <w:szCs w:val="24"/>
        </w:rPr>
        <w:t>.....................................</w:t>
      </w:r>
      <w:r w:rsidRPr="59087DDB" w:rsidR="00823931">
        <w:rPr>
          <w:rFonts w:ascii="Times New Roman" w:hAnsi="Times New Roman"/>
          <w:sz w:val="24"/>
          <w:szCs w:val="24"/>
        </w:rPr>
        <w:t xml:space="preserve"> proceda a la atención del siniestro ocurrido al vehículo asegurado, por las siguientes resumidas razones: 1) Que, con fecha 13 de agosto de 2023, a las 7:00 am (conforme establece el certificado de dosaje etílico) ocurre un accidente en donde se encuentra involucrado el reclamante y su vehículo asegurado.</w:t>
      </w:r>
      <w:r w:rsidRPr="59087DDB" w:rsidR="00823931">
        <w:rPr>
          <w:rFonts w:ascii="Times New Roman" w:hAnsi="Times New Roman"/>
          <w:sz w:val="24"/>
          <w:szCs w:val="24"/>
        </w:rPr>
        <w:t xml:space="preserve"> 2) Que, ante dicha situación, asiste la policía de tránsito, quienes conforme al procedimiento para dichos casos procede a realizar el correspondiente dosaje etílico. Que, en ese sentido, se emite el dosaje etílico </w:t>
      </w:r>
      <w:r w:rsidRPr="59087DDB" w:rsidR="00823931">
        <w:rPr>
          <w:rFonts w:ascii="Times New Roman" w:hAnsi="Times New Roman"/>
          <w:sz w:val="24"/>
          <w:szCs w:val="24"/>
        </w:rPr>
        <w:t>N°</w:t>
      </w:r>
      <w:r w:rsidRPr="59087DDB" w:rsidR="00823931">
        <w:rPr>
          <w:rFonts w:ascii="Times New Roman" w:hAnsi="Times New Roman"/>
          <w:sz w:val="24"/>
          <w:szCs w:val="24"/>
        </w:rPr>
        <w:t xml:space="preserve"> 004-020251, el cual establece como datos relevantes lo siguiente:</w:t>
      </w:r>
    </w:p>
    <w:p w:rsidRPr="00823931" w:rsidR="00823931" w:rsidP="00823931" w:rsidRDefault="00823931" w14:paraId="31163226" w14:textId="77777777">
      <w:pPr>
        <w:spacing w:after="0" w:line="240" w:lineRule="auto"/>
        <w:jc w:val="both"/>
        <w:rPr>
          <w:rFonts w:ascii="Times New Roman" w:hAnsi="Times New Roman"/>
          <w:sz w:val="24"/>
          <w:szCs w:val="24"/>
        </w:rPr>
      </w:pPr>
    </w:p>
    <w:p w:rsidRPr="00823931" w:rsidR="00823931" w:rsidP="00823931" w:rsidRDefault="00823931" w14:paraId="3B8EA2D6"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Hora de infracción: 07:00 horas del 13 de agosto de 2023</w:t>
      </w:r>
    </w:p>
    <w:p w:rsidRPr="00823931" w:rsidR="00823931" w:rsidP="00823931" w:rsidRDefault="00823931" w14:paraId="6A09CD12"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Hora de extracción: 08:52 horas del 13 de agosto de 2023</w:t>
      </w:r>
    </w:p>
    <w:p w:rsidRPr="00823931" w:rsidR="00823931" w:rsidP="00823931" w:rsidRDefault="00823931" w14:paraId="150D29DF"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Observaciones: muestra extraída 01:52 horas después del accidente</w:t>
      </w:r>
    </w:p>
    <w:p w:rsidRPr="00823931" w:rsidR="00823931" w:rsidP="00823931" w:rsidRDefault="00823931" w14:paraId="350C0CEE"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Resultado: 0.21 G/L</w:t>
      </w:r>
    </w:p>
    <w:p w:rsidRPr="00823931" w:rsidR="00823931" w:rsidP="00823931" w:rsidRDefault="00823931" w14:paraId="2A58D3CA" w14:textId="77777777">
      <w:pPr>
        <w:spacing w:after="0" w:line="240" w:lineRule="auto"/>
        <w:jc w:val="both"/>
        <w:rPr>
          <w:rFonts w:ascii="Times New Roman" w:hAnsi="Times New Roman"/>
          <w:sz w:val="24"/>
          <w:szCs w:val="24"/>
        </w:rPr>
      </w:pPr>
    </w:p>
    <w:p w:rsidRPr="00823931" w:rsidR="00823931" w:rsidP="00823931" w:rsidRDefault="00823931" w14:paraId="2CC1B13E" w14:textId="77777777">
      <w:pPr>
        <w:spacing w:after="0" w:line="240" w:lineRule="auto"/>
        <w:jc w:val="both"/>
        <w:rPr>
          <w:rFonts w:ascii="Times New Roman" w:hAnsi="Times New Roman"/>
          <w:sz w:val="24"/>
          <w:szCs w:val="24"/>
        </w:rPr>
      </w:pPr>
      <w:r w:rsidRPr="00823931">
        <w:rPr>
          <w:rFonts w:ascii="Times New Roman" w:hAnsi="Times New Roman"/>
          <w:sz w:val="24"/>
          <w:szCs w:val="24"/>
        </w:rPr>
        <w:t xml:space="preserve">3) Que, en ese sentido, ante dichos resultados se emite el Acta Fiscal a las 3 de la tarde del referido día, en la cual se ordena la liberación inmediata del reclamante al no superar el límite legal de alcohol en la sangre. 4) Que, posteriormente, el reclamante recibe la carta de rechazo de la aseguradora indicando que no se dará cobertura, toda vez que afirman que el accidente no ocurrió a las 07:00 horas como indica en documento formal y no arbitrario como es el dosaje etílico, sino que para ellos ocurrió a las 6:42 horas y por ende esta será la hora que usarían para hacer los cálculos respectivos , los mismos que darían un grado de alcohol superior al permitido y por ende sería causal de exclusión  de cobertura. Que, como se ha comentado anteriormente, la aseguradora se basa en la aplicación del numeral 19 de </w:t>
      </w:r>
      <w:r w:rsidRPr="00823931">
        <w:rPr>
          <w:rFonts w:ascii="Times New Roman" w:hAnsi="Times New Roman"/>
          <w:sz w:val="24"/>
          <w:szCs w:val="24"/>
        </w:rPr>
        <w:lastRenderedPageBreak/>
        <w:t>Exclusiones Especificas. Que, sin embargo, en el rechazo afirman que no se tomará en cuenta la información establecida en el dosaje etílico, tomando en cuenta una llamada ocurrida el 13 de agosto de 2023, día del accidente a las 06:42 am, medio probatorio que sería de parte, arbitrario y unilateral, siendo suficiente para la aseguradora para negar la cobertura. 5) Que, el referido numeral 19 de las exclusiones, establece, lo siguiente:</w:t>
      </w:r>
    </w:p>
    <w:p w:rsidRPr="00823931" w:rsidR="00823931" w:rsidP="00823931" w:rsidRDefault="00823931" w14:paraId="1DB96E98" w14:textId="77777777">
      <w:pPr>
        <w:spacing w:after="0" w:line="240" w:lineRule="auto"/>
        <w:jc w:val="both"/>
        <w:rPr>
          <w:rFonts w:ascii="Times New Roman" w:hAnsi="Times New Roman"/>
          <w:sz w:val="24"/>
          <w:szCs w:val="24"/>
        </w:rPr>
      </w:pPr>
    </w:p>
    <w:p w:rsidRPr="00823931" w:rsidR="00823931" w:rsidP="00823931" w:rsidRDefault="00823931" w14:paraId="6DD4733D" w14:textId="77777777">
      <w:pPr>
        <w:spacing w:after="0" w:line="240" w:lineRule="auto"/>
        <w:jc w:val="both"/>
        <w:rPr>
          <w:rFonts w:ascii="Times New Roman" w:hAnsi="Times New Roman"/>
          <w:i/>
          <w:iCs/>
          <w:sz w:val="24"/>
          <w:szCs w:val="24"/>
        </w:rPr>
      </w:pPr>
      <w:r w:rsidRPr="00823931">
        <w:rPr>
          <w:rFonts w:ascii="Times New Roman" w:hAnsi="Times New Roman"/>
          <w:i/>
          <w:iCs/>
          <w:sz w:val="24"/>
          <w:szCs w:val="24"/>
        </w:rPr>
        <w:t>“19. Encontrarse el conductor en estado de ebriedad o drogadicción por los efectos del consumo de estupefacientes, narcóticos o alucinógenos. Para efectos de esta exclusión, se entiende que el conductor se encuentra en estado de ebriedad si se niega a practicarse el examen de alcoholemia u otro que corresponda o, cuando habiéndosele practicado, este arroja un resultado mayor al permitido por ley, al momento del accidente. Para efectos de determinar el grado de ebriedad del conductor al momento del accidente de tránsito, queda establecido que se determinará en base al resultado del dosaje etílico correspondiente y al grado de metabolización del alcohol en la sangre que las partes acuerdan que será del 0.15 g/l por hora o su  proporción en minutos, transcurrido desde el momento del accidente hasta el instante mismo en que practique la prueba, así como los minutos transcurridos se calcularán en función al valor hora antes referido. Igualmente, se considera que existe drogadicción cuando el examen toxicológico arroje intoxicación por consumo de fármacos o estupefacientes, narcóticos, alucinógenos o cualquier otra sustancia prohibida que dé lugar a pérdida de la conciencia. Esta exclusión no plica para el caso de robo o hurto parcial.”</w:t>
      </w:r>
    </w:p>
    <w:p w:rsidRPr="00823931" w:rsidR="00823931" w:rsidP="00823931" w:rsidRDefault="00823931" w14:paraId="0A55E9F1" w14:textId="77777777">
      <w:pPr>
        <w:spacing w:after="0" w:line="240" w:lineRule="auto"/>
        <w:jc w:val="both"/>
        <w:rPr>
          <w:rFonts w:ascii="Times New Roman" w:hAnsi="Times New Roman"/>
          <w:i/>
          <w:iCs/>
          <w:sz w:val="24"/>
          <w:szCs w:val="24"/>
        </w:rPr>
      </w:pPr>
    </w:p>
    <w:p w:rsidRPr="00823931" w:rsidR="00823931" w:rsidP="00823931" w:rsidRDefault="00823931" w14:paraId="1CFC82EB" w14:textId="77777777">
      <w:pPr>
        <w:spacing w:after="0" w:line="240" w:lineRule="auto"/>
        <w:jc w:val="both"/>
        <w:rPr>
          <w:rFonts w:ascii="Times New Roman" w:hAnsi="Times New Roman"/>
          <w:sz w:val="24"/>
          <w:szCs w:val="24"/>
        </w:rPr>
      </w:pPr>
      <w:r w:rsidRPr="00823931">
        <w:rPr>
          <w:rFonts w:ascii="Times New Roman" w:hAnsi="Times New Roman"/>
          <w:sz w:val="24"/>
          <w:szCs w:val="24"/>
        </w:rPr>
        <w:t>6) Que, del referido numeral se entiende que será excluyente de cobertura aquellos accidentes donde el conductor se encuentra en estado de ebriedad y, para esos efectos, se entenderá cuando supere el límite legal permitido (0.50 g/l). Que, así mismo, del numeral mencionado se puede leer que toda la información se extrae del dosaje etílico para la determinación del grado de alcohol en el conductor y si efectivamente procede la cobertura o no el accidente. 7) Que, si se tiene como información FORMAL del dosaje etílico, que la muestra se extrajo 01:52 horas después del accidente, se tiene que se deberá sumar al resultado 0.28 g/l, dando como resultado 0.49 g/l, es decir menos del límite legal permitido. Que, la misma Fiscalía ha establecido la liberación del asegurado encontrando que el grado de alcohol en la sangre no sobrepasa el límite legal.</w:t>
      </w:r>
    </w:p>
    <w:p w:rsidRPr="00823931" w:rsidR="00823931" w:rsidP="00823931" w:rsidRDefault="00823931" w14:paraId="1E3725F9" w14:textId="77777777">
      <w:pPr>
        <w:spacing w:after="0" w:line="240" w:lineRule="auto"/>
        <w:jc w:val="both"/>
        <w:rPr>
          <w:rFonts w:ascii="Times New Roman" w:hAnsi="Times New Roman"/>
          <w:sz w:val="24"/>
          <w:szCs w:val="24"/>
        </w:rPr>
      </w:pPr>
    </w:p>
    <w:p w:rsidRPr="00823931" w:rsidR="00823931" w:rsidP="00823931" w:rsidRDefault="00823931" w14:paraId="44B88890" w14:textId="3AF9464D">
      <w:pPr>
        <w:spacing w:after="0" w:line="240" w:lineRule="auto"/>
        <w:jc w:val="both"/>
        <w:rPr>
          <w:rFonts w:ascii="Times New Roman" w:hAnsi="Times New Roman"/>
          <w:sz w:val="24"/>
          <w:szCs w:val="24"/>
        </w:rPr>
      </w:pPr>
      <w:r w:rsidRPr="59087DDB" w:rsidR="00823931">
        <w:rPr>
          <w:rFonts w:ascii="Times New Roman" w:hAnsi="Times New Roman"/>
          <w:sz w:val="24"/>
          <w:szCs w:val="24"/>
        </w:rPr>
        <w:t xml:space="preserve">Que, por su parte </w:t>
      </w:r>
      <w:r w:rsidRPr="59087DDB" w:rsidR="0A84C53C">
        <w:rPr>
          <w:rFonts w:ascii="Times New Roman" w:hAnsi="Times New Roman"/>
          <w:sz w:val="24"/>
          <w:szCs w:val="24"/>
        </w:rPr>
        <w:t>.................................</w:t>
      </w:r>
      <w:r w:rsidRPr="59087DDB" w:rsidR="00823931">
        <w:rPr>
          <w:rFonts w:ascii="Times New Roman" w:hAnsi="Times New Roman"/>
          <w:sz w:val="24"/>
          <w:szCs w:val="24"/>
        </w:rPr>
        <w:t xml:space="preserve"> solicita se declare infundada la reclamación, por las siguientes resumidas razones: 1) Que, el 13 de agosto de 2023, aproximadamente a las 06:40 am el vehículo asegurado experimentó un siniestro por accidente de tránsito (colisión contra objeto), quedando el vehículo inoperativo. 2) Que, de tal manera a las 06:42 am el asegurado procedió a comunicar el siniestro por medio de llamada telefónica a la Central de Emergencia de la aseguradora. Que, en respuesta se le indicó que se coordinaría él envió de una grúa y la visita de un asesor para orientarle en los trámites administrativos y realizar la evaluación de los daños. Que, siguiendo el respectivo procedimiento, un agente de tránsito llevó a cabo el examen de dosaje etílico al señor </w:t>
      </w:r>
      <w:r w:rsidRPr="59087DDB" w:rsidR="7A77838E">
        <w:rPr>
          <w:rFonts w:ascii="Times New Roman" w:hAnsi="Times New Roman"/>
          <w:sz w:val="24"/>
          <w:szCs w:val="24"/>
        </w:rPr>
        <w:t>.............</w:t>
      </w:r>
      <w:r w:rsidRPr="59087DDB" w:rsidR="00823931">
        <w:rPr>
          <w:rFonts w:ascii="Times New Roman" w:hAnsi="Times New Roman"/>
          <w:sz w:val="24"/>
          <w:szCs w:val="24"/>
        </w:rPr>
        <w:t xml:space="preserve">, arrojando un resultado de 0.21 g/l a las 08:52 am del mismo día. </w:t>
      </w:r>
      <w:r w:rsidRPr="59087DDB" w:rsidR="00823931">
        <w:rPr>
          <w:rFonts w:ascii="Times New Roman" w:hAnsi="Times New Roman"/>
          <w:sz w:val="24"/>
          <w:szCs w:val="24"/>
        </w:rPr>
        <w:t xml:space="preserve">3) Que, la aseguradora procedió al rechazo del siniestro fundamentando dicho rechazo en una de las exclusiones establecidas en la póliza, específicamente se hace referencia a las cláusula 19 de las EXCLUSIONES GENERALES de las Condiciones </w:t>
      </w:r>
      <w:r w:rsidRPr="59087DDB" w:rsidR="00823931">
        <w:rPr>
          <w:rFonts w:ascii="Times New Roman" w:hAnsi="Times New Roman"/>
          <w:sz w:val="24"/>
          <w:szCs w:val="24"/>
        </w:rPr>
        <w:t>Específicas, la cual estipula que se determinará el nivel de alcohol por litro en la sangre en función a las horas y minutos transcurridos desde el momento del accidente hasta la realización de la prueba de dosaje etílico, a razón de 0.15 g/l por hora o su equivalente en minutos.</w:t>
      </w:r>
      <w:r w:rsidRPr="59087DDB" w:rsidR="00823931">
        <w:rPr>
          <w:rFonts w:ascii="Times New Roman" w:hAnsi="Times New Roman"/>
          <w:sz w:val="24"/>
          <w:szCs w:val="24"/>
        </w:rPr>
        <w:t xml:space="preserve"> 4) Que, en virtud de dicho criterio, al constarse un nivel de 0:21 g/l al momento de la prueba, se estimó que el grado de intoxicación alcohólica del conductor al momento del accidente de tránsito (considerando que transcurrió 2 horas y 10 minutos) era de 0.535 g/l </w:t>
      </w:r>
    </w:p>
    <w:p w:rsidRPr="00823931" w:rsidR="00823931" w:rsidP="00823931" w:rsidRDefault="00823931" w14:paraId="765BE49C" w14:textId="77777777">
      <w:pPr>
        <w:spacing w:after="0" w:line="240" w:lineRule="auto"/>
        <w:jc w:val="both"/>
        <w:rPr>
          <w:rFonts w:ascii="Times New Roman" w:hAnsi="Times New Roman"/>
          <w:sz w:val="24"/>
          <w:szCs w:val="24"/>
        </w:rPr>
      </w:pPr>
      <w:r w:rsidRPr="00823931">
        <w:rPr>
          <w:rFonts w:ascii="Times New Roman" w:hAnsi="Times New Roman"/>
          <w:sz w:val="24"/>
          <w:szCs w:val="24"/>
        </w:rPr>
        <w:t xml:space="preserve">Configurándose así la exclusión de cobertura invocada. 5) Que, la cláusula en cuestión de la póliza se encuentra sustentada de manera científica, debido a que dicha cláusula recoge un criterio estándar que corresponde a su vez al criterio técnico que utiliza en casos penales le División de Reconocimiento Médico del Hospital Central de la Policía Nacional del Perú, que se basa en la fórmula científica de WIDMARK. 6) Que, </w:t>
      </w:r>
      <w:proofErr w:type="gramStart"/>
      <w:r w:rsidRPr="00823931">
        <w:rPr>
          <w:rFonts w:ascii="Times New Roman" w:hAnsi="Times New Roman"/>
          <w:sz w:val="24"/>
          <w:szCs w:val="24"/>
        </w:rPr>
        <w:t>de acuerdo al</w:t>
      </w:r>
      <w:proofErr w:type="gramEnd"/>
      <w:r w:rsidRPr="00823931">
        <w:rPr>
          <w:rFonts w:ascii="Times New Roman" w:hAnsi="Times New Roman"/>
          <w:sz w:val="24"/>
          <w:szCs w:val="24"/>
        </w:rPr>
        <w:t xml:space="preserve"> reporte del siniestro debidamente suscrito por el asegurado a la atención del procurador in situ, al registro del servicio de grúa solicitado y al propio registro de la llamada de aviso del siniestro al </w:t>
      </w:r>
      <w:proofErr w:type="spellStart"/>
      <w:r w:rsidRPr="00823931">
        <w:rPr>
          <w:rFonts w:ascii="Times New Roman" w:hAnsi="Times New Roman"/>
          <w:sz w:val="24"/>
          <w:szCs w:val="24"/>
        </w:rPr>
        <w:t>call</w:t>
      </w:r>
      <w:proofErr w:type="spellEnd"/>
      <w:r w:rsidRPr="00823931">
        <w:rPr>
          <w:rFonts w:ascii="Times New Roman" w:hAnsi="Times New Roman"/>
          <w:sz w:val="24"/>
          <w:szCs w:val="24"/>
        </w:rPr>
        <w:t xml:space="preserve"> center, se tiene que el siniestro ocurrió en realidad mucho antes de la 07:00 am, como señalaba el dosaje etílico.</w:t>
      </w:r>
    </w:p>
    <w:p w:rsidRPr="00823931" w:rsidR="00823931" w:rsidP="00823931" w:rsidRDefault="00823931" w14:paraId="3E5E2EE1" w14:textId="77777777">
      <w:pPr>
        <w:spacing w:after="0" w:line="240" w:lineRule="auto"/>
        <w:jc w:val="both"/>
        <w:rPr>
          <w:rFonts w:ascii="Times New Roman" w:hAnsi="Times New Roman"/>
          <w:sz w:val="24"/>
          <w:szCs w:val="24"/>
        </w:rPr>
      </w:pPr>
    </w:p>
    <w:p w:rsidRPr="00823931" w:rsidR="00823931" w:rsidP="00823931" w:rsidRDefault="00823931" w14:paraId="3E395178" w14:textId="77777777">
      <w:pPr>
        <w:spacing w:after="0" w:line="240" w:lineRule="auto"/>
        <w:jc w:val="both"/>
        <w:rPr>
          <w:rFonts w:ascii="Times New Roman" w:hAnsi="Times New Roman"/>
          <w:sz w:val="24"/>
          <w:szCs w:val="24"/>
        </w:rPr>
      </w:pPr>
      <w:r w:rsidRPr="00823931">
        <w:rPr>
          <w:rFonts w:ascii="Times New Roman" w:hAnsi="Times New Roman"/>
          <w:b/>
          <w:sz w:val="24"/>
          <w:szCs w:val="24"/>
        </w:rPr>
        <w:t>CONSIDERANDO</w:t>
      </w:r>
    </w:p>
    <w:p w:rsidRPr="00823931" w:rsidR="00823931" w:rsidP="00823931" w:rsidRDefault="00823931" w14:paraId="37F7395E" w14:textId="77777777">
      <w:pPr>
        <w:spacing w:after="0" w:line="240" w:lineRule="auto"/>
        <w:jc w:val="both"/>
        <w:rPr>
          <w:rFonts w:ascii="Times New Roman" w:hAnsi="Times New Roman"/>
          <w:sz w:val="24"/>
          <w:szCs w:val="24"/>
        </w:rPr>
      </w:pPr>
    </w:p>
    <w:p w:rsidRPr="00823931" w:rsidR="00823931" w:rsidP="00823931" w:rsidRDefault="00823931" w14:paraId="22609DA6" w14:textId="77777777">
      <w:pPr>
        <w:spacing w:line="240" w:lineRule="auto"/>
        <w:jc w:val="both"/>
        <w:rPr>
          <w:rFonts w:ascii="Times New Roman" w:hAnsi="Times New Roman"/>
          <w:sz w:val="24"/>
          <w:szCs w:val="24"/>
        </w:rPr>
      </w:pPr>
      <w:r w:rsidRPr="00823931">
        <w:rPr>
          <w:rFonts w:ascii="Times New Roman" w:hAnsi="Times New Roman"/>
          <w:b/>
          <w:sz w:val="24"/>
          <w:szCs w:val="24"/>
        </w:rPr>
        <w:t>PRIMERO:</w:t>
      </w:r>
      <w:r w:rsidRPr="00823931">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23931" w:rsidR="00823931" w:rsidP="00823931" w:rsidRDefault="00823931" w14:paraId="6F8C9C41" w14:textId="77777777">
      <w:pPr>
        <w:spacing w:after="0" w:line="240" w:lineRule="auto"/>
        <w:ind w:firstLine="2"/>
        <w:jc w:val="both"/>
        <w:rPr>
          <w:rFonts w:ascii="Times New Roman" w:hAnsi="Times New Roman"/>
          <w:sz w:val="24"/>
          <w:szCs w:val="24"/>
        </w:rPr>
      </w:pPr>
      <w:r w:rsidRPr="00823931">
        <w:rPr>
          <w:rFonts w:ascii="Times New Roman" w:hAnsi="Times New Roman"/>
          <w:b/>
          <w:sz w:val="24"/>
          <w:szCs w:val="24"/>
        </w:rPr>
        <w:t>SEGUNDO</w:t>
      </w:r>
      <w:r w:rsidRPr="00823931">
        <w:rPr>
          <w:rFonts w:ascii="Times New Roman" w:hAnsi="Times New Roman"/>
          <w:sz w:val="24"/>
          <w:szCs w:val="24"/>
        </w:rPr>
        <w:t xml:space="preserve">: Que, así mismo, </w:t>
      </w:r>
      <w:proofErr w:type="gramStart"/>
      <w:r w:rsidRPr="00823931">
        <w:rPr>
          <w:rFonts w:ascii="Times New Roman" w:hAnsi="Times New Roman"/>
          <w:sz w:val="24"/>
          <w:szCs w:val="24"/>
        </w:rPr>
        <w:t>de acuerdo a</w:t>
      </w:r>
      <w:proofErr w:type="gramEnd"/>
      <w:r w:rsidRPr="00823931">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23931" w:rsidR="00823931" w:rsidP="00823931" w:rsidRDefault="00823931" w14:paraId="0053573D" w14:textId="77777777">
      <w:pPr>
        <w:spacing w:after="0"/>
        <w:ind w:firstLine="2"/>
        <w:jc w:val="both"/>
        <w:rPr>
          <w:rFonts w:ascii="Times New Roman" w:hAnsi="Times New Roman"/>
          <w:sz w:val="24"/>
          <w:szCs w:val="24"/>
        </w:rPr>
      </w:pPr>
    </w:p>
    <w:p w:rsidRPr="00823931" w:rsidR="00823931" w:rsidP="00823931" w:rsidRDefault="00823931" w14:paraId="184668C0" w14:textId="77777777">
      <w:pPr>
        <w:spacing w:after="0" w:line="240" w:lineRule="auto"/>
        <w:ind w:firstLine="2"/>
        <w:jc w:val="both"/>
        <w:rPr>
          <w:rFonts w:ascii="Times New Roman" w:hAnsi="Times New Roman"/>
          <w:sz w:val="24"/>
          <w:szCs w:val="24"/>
        </w:rPr>
      </w:pPr>
      <w:r w:rsidRPr="00823931">
        <w:rPr>
          <w:rFonts w:ascii="Times New Roman" w:hAnsi="Times New Roman"/>
          <w:b/>
          <w:sz w:val="24"/>
          <w:szCs w:val="24"/>
        </w:rPr>
        <w:t xml:space="preserve">TERCERO </w:t>
      </w:r>
      <w:r w:rsidRPr="00823931">
        <w:rPr>
          <w:rFonts w:ascii="Times New Roman" w:hAnsi="Times New Roman"/>
          <w:sz w:val="24"/>
          <w:szCs w:val="24"/>
        </w:rPr>
        <w:t xml:space="preserve">: Que el artículo 1 de la Ley </w:t>
      </w:r>
      <w:proofErr w:type="spellStart"/>
      <w:r w:rsidRPr="00823931">
        <w:rPr>
          <w:rFonts w:ascii="Times New Roman" w:hAnsi="Times New Roman"/>
          <w:sz w:val="24"/>
          <w:szCs w:val="24"/>
        </w:rPr>
        <w:t>N°</w:t>
      </w:r>
      <w:proofErr w:type="spellEnd"/>
      <w:r w:rsidRPr="00823931">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23931" w:rsidR="00823931" w:rsidP="00823931" w:rsidRDefault="00823931" w14:paraId="602D39F5" w14:textId="77777777">
      <w:pPr>
        <w:spacing w:after="0" w:line="240" w:lineRule="auto"/>
        <w:ind w:firstLine="2"/>
        <w:jc w:val="both"/>
        <w:rPr>
          <w:rFonts w:ascii="Times New Roman" w:hAnsi="Times New Roman"/>
          <w:sz w:val="24"/>
          <w:szCs w:val="24"/>
        </w:rPr>
      </w:pPr>
    </w:p>
    <w:p w:rsidRPr="00823931" w:rsidR="00823931" w:rsidP="00823931" w:rsidRDefault="00823931" w14:paraId="42155AA8" w14:textId="77777777">
      <w:pPr>
        <w:spacing w:after="0" w:line="240" w:lineRule="auto"/>
        <w:ind w:firstLine="2"/>
        <w:jc w:val="both"/>
        <w:rPr>
          <w:rFonts w:ascii="Times New Roman" w:hAnsi="Times New Roman"/>
          <w:sz w:val="24"/>
          <w:szCs w:val="24"/>
        </w:rPr>
      </w:pPr>
      <w:r w:rsidRPr="00823931">
        <w:rPr>
          <w:rFonts w:ascii="Times New Roman" w:hAnsi="Times New Roman"/>
          <w:b/>
          <w:sz w:val="24"/>
          <w:szCs w:val="24"/>
        </w:rPr>
        <w:t>CUARTO</w:t>
      </w:r>
      <w:r w:rsidRPr="00823931">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823931" w:rsidR="00823931" w:rsidP="00823931" w:rsidRDefault="00823931" w14:paraId="4843A53D" w14:textId="77777777">
      <w:pPr>
        <w:spacing w:after="0" w:line="240" w:lineRule="auto"/>
        <w:ind w:firstLine="2"/>
        <w:jc w:val="both"/>
        <w:rPr>
          <w:rFonts w:ascii="Times New Roman" w:hAnsi="Times New Roman"/>
          <w:sz w:val="24"/>
          <w:szCs w:val="24"/>
        </w:rPr>
      </w:pPr>
    </w:p>
    <w:p w:rsidRPr="00823931" w:rsidR="00823931" w:rsidP="00823931" w:rsidRDefault="00823931" w14:paraId="6626F691" w14:textId="77777777">
      <w:pPr>
        <w:spacing w:after="0" w:line="240" w:lineRule="auto"/>
        <w:ind w:firstLine="2"/>
        <w:jc w:val="both"/>
        <w:rPr>
          <w:rFonts w:ascii="Times New Roman" w:hAnsi="Times New Roman"/>
          <w:sz w:val="24"/>
          <w:szCs w:val="24"/>
        </w:rPr>
      </w:pPr>
      <w:r w:rsidRPr="00823931">
        <w:rPr>
          <w:rFonts w:ascii="Times New Roman" w:hAnsi="Times New Roman"/>
          <w:b/>
          <w:sz w:val="24"/>
          <w:szCs w:val="24"/>
        </w:rPr>
        <w:t>QUINTO:</w:t>
      </w:r>
      <w:r w:rsidRPr="00823931">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23931" w:rsidR="00823931" w:rsidP="00823931" w:rsidRDefault="00823931" w14:paraId="7FCDF79B" w14:textId="77777777">
      <w:pPr>
        <w:spacing w:after="0" w:line="240" w:lineRule="auto"/>
        <w:ind w:firstLine="2"/>
        <w:jc w:val="both"/>
        <w:rPr>
          <w:rFonts w:ascii="Times New Roman" w:hAnsi="Times New Roman"/>
          <w:sz w:val="24"/>
          <w:szCs w:val="24"/>
        </w:rPr>
      </w:pPr>
    </w:p>
    <w:p w:rsidRPr="00823931" w:rsidR="00823931" w:rsidP="00823931" w:rsidRDefault="00823931" w14:paraId="1BA0FAD5" w14:textId="725A13A9">
      <w:pPr>
        <w:spacing w:after="0" w:line="240" w:lineRule="auto"/>
        <w:ind w:firstLine="2"/>
        <w:jc w:val="both"/>
        <w:rPr>
          <w:rFonts w:ascii="Times New Roman" w:hAnsi="Times New Roman"/>
          <w:sz w:val="24"/>
          <w:szCs w:val="24"/>
        </w:rPr>
      </w:pPr>
      <w:r w:rsidRPr="59087DDB" w:rsidR="00823931">
        <w:rPr>
          <w:rFonts w:ascii="Times New Roman" w:hAnsi="Times New Roman"/>
          <w:b w:val="1"/>
          <w:bCs w:val="1"/>
          <w:sz w:val="24"/>
          <w:szCs w:val="24"/>
        </w:rPr>
        <w:t xml:space="preserve">SEXTO: </w:t>
      </w:r>
      <w:r w:rsidRPr="59087DDB" w:rsidR="00823931">
        <w:rPr>
          <w:rFonts w:ascii="Times New Roman" w:hAnsi="Times New Roman"/>
          <w:sz w:val="24"/>
          <w:szCs w:val="24"/>
        </w:rPr>
        <w:t xml:space="preserve">Que, de acuerdo a los términos contenidos en la reclamación, a la contestación de la misma y, a lo tratado en la audiencia de vista, la materia controvertida sometida al conocimiento de este colegiado radica en determinar si lo expresado por la aseguradora en su carta de rechazo </w:t>
      </w:r>
      <w:r w:rsidRPr="59087DDB" w:rsidR="1A2C402B">
        <w:rPr>
          <w:rFonts w:ascii="Times New Roman" w:hAnsi="Times New Roman"/>
          <w:sz w:val="24"/>
          <w:szCs w:val="24"/>
        </w:rPr>
        <w:t>..........................................</w:t>
      </w:r>
      <w:r w:rsidRPr="59087DDB" w:rsidR="00823931">
        <w:rPr>
          <w:rFonts w:ascii="Times New Roman" w:hAnsi="Times New Roman"/>
          <w:sz w:val="24"/>
          <w:szCs w:val="24"/>
        </w:rPr>
        <w:t xml:space="preserve"> de fecha 05 de setiembre de 2023, se encuentra de acuerdo a las Condiciones Generales y Particulares de la Póliza de Seguro de Vehículos contratada y a la Ley </w:t>
      </w:r>
      <w:r w:rsidRPr="59087DDB" w:rsidR="00823931">
        <w:rPr>
          <w:rFonts w:ascii="Times New Roman" w:hAnsi="Times New Roman"/>
          <w:sz w:val="24"/>
          <w:szCs w:val="24"/>
        </w:rPr>
        <w:t>N°</w:t>
      </w:r>
      <w:r w:rsidRPr="59087DDB" w:rsidR="00823931">
        <w:rPr>
          <w:rFonts w:ascii="Times New Roman" w:hAnsi="Times New Roman"/>
          <w:sz w:val="24"/>
          <w:szCs w:val="24"/>
        </w:rPr>
        <w:t xml:space="preserve"> 29946, Ley de Contrato de Seguros.</w:t>
      </w:r>
    </w:p>
    <w:p w:rsidRPr="00823931" w:rsidR="00823931" w:rsidP="00823931" w:rsidRDefault="00823931" w14:paraId="09C38B3C" w14:textId="77777777">
      <w:pPr>
        <w:spacing w:after="0" w:line="240" w:lineRule="auto"/>
        <w:jc w:val="both"/>
        <w:rPr>
          <w:rFonts w:ascii="Times New Roman" w:hAnsi="Times New Roman"/>
          <w:i/>
          <w:sz w:val="24"/>
          <w:szCs w:val="24"/>
        </w:rPr>
      </w:pPr>
    </w:p>
    <w:p w:rsidRPr="00823931" w:rsidR="00823931" w:rsidP="00823931" w:rsidRDefault="00823931" w14:paraId="2DC125B6" w14:textId="77777777">
      <w:pPr>
        <w:spacing w:after="0" w:line="240" w:lineRule="auto"/>
        <w:jc w:val="both"/>
        <w:rPr>
          <w:rFonts w:ascii="Times New Roman" w:hAnsi="Times New Roman"/>
          <w:sz w:val="24"/>
          <w:szCs w:val="24"/>
        </w:rPr>
      </w:pPr>
      <w:r w:rsidRPr="00823931">
        <w:rPr>
          <w:rFonts w:ascii="Times New Roman" w:hAnsi="Times New Roman"/>
          <w:b/>
          <w:sz w:val="24"/>
          <w:szCs w:val="24"/>
        </w:rPr>
        <w:t>SETIMO</w:t>
      </w:r>
      <w:r w:rsidRPr="00823931">
        <w:rPr>
          <w:rFonts w:ascii="Times New Roman" w:hAnsi="Times New Roman"/>
          <w:b/>
          <w:sz w:val="24"/>
          <w:szCs w:val="24"/>
          <w:u w:val="single"/>
        </w:rPr>
        <w:t>:</w:t>
      </w:r>
      <w:r w:rsidRPr="00823931">
        <w:rPr>
          <w:rFonts w:ascii="Times New Roman" w:hAnsi="Times New Roman"/>
          <w:sz w:val="24"/>
          <w:szCs w:val="24"/>
        </w:rPr>
        <w:t xml:space="preserve"> Que, el rechazo expresado por la aseguradora en su carta mencionada en el Considerando </w:t>
      </w:r>
      <w:proofErr w:type="gramStart"/>
      <w:r w:rsidRPr="00823931">
        <w:rPr>
          <w:rFonts w:ascii="Times New Roman" w:hAnsi="Times New Roman"/>
          <w:sz w:val="24"/>
          <w:szCs w:val="24"/>
        </w:rPr>
        <w:t>anterior,</w:t>
      </w:r>
      <w:proofErr w:type="gramEnd"/>
      <w:r w:rsidRPr="00823931">
        <w:rPr>
          <w:rFonts w:ascii="Times New Roman" w:hAnsi="Times New Roman"/>
          <w:sz w:val="24"/>
          <w:szCs w:val="24"/>
        </w:rPr>
        <w:t xml:space="preserve"> se sustenta en la aplicación del numeral 19 – Literal D Exclusiones Especificas, contenidas en la Condiciones Generales de la Póliza de Seguro de Automóviles.</w:t>
      </w:r>
    </w:p>
    <w:p w:rsidRPr="00823931" w:rsidR="00823931" w:rsidP="00823931" w:rsidRDefault="00823931" w14:paraId="65D07156" w14:textId="77777777">
      <w:pPr>
        <w:spacing w:after="0" w:line="240" w:lineRule="auto"/>
        <w:jc w:val="both"/>
        <w:rPr>
          <w:rFonts w:ascii="Times New Roman" w:hAnsi="Times New Roman"/>
          <w:sz w:val="24"/>
          <w:szCs w:val="24"/>
        </w:rPr>
      </w:pPr>
    </w:p>
    <w:p w:rsidRPr="00823931" w:rsidR="00823931" w:rsidP="00823931" w:rsidRDefault="00823931" w14:paraId="0898CF41" w14:textId="77777777">
      <w:pPr>
        <w:spacing w:after="0" w:line="240" w:lineRule="auto"/>
        <w:jc w:val="both"/>
        <w:rPr>
          <w:rFonts w:ascii="Times New Roman" w:hAnsi="Times New Roman"/>
          <w:sz w:val="24"/>
          <w:szCs w:val="24"/>
        </w:rPr>
      </w:pPr>
      <w:r w:rsidRPr="00823931">
        <w:rPr>
          <w:rFonts w:ascii="Times New Roman" w:hAnsi="Times New Roman"/>
          <w:b/>
          <w:sz w:val="24"/>
          <w:szCs w:val="24"/>
        </w:rPr>
        <w:t>OCTAVO</w:t>
      </w:r>
      <w:r w:rsidRPr="00823931">
        <w:rPr>
          <w:rFonts w:ascii="Times New Roman" w:hAnsi="Times New Roman"/>
          <w:sz w:val="24"/>
          <w:szCs w:val="24"/>
        </w:rPr>
        <w:t xml:space="preserve">: Que, en respuesta a lo mencionado en el Considerando Sétimo, el asegurado manifestó su disconformidad con el rechazo del siniestro, </w:t>
      </w:r>
      <w:proofErr w:type="gramStart"/>
      <w:r w:rsidRPr="00823931">
        <w:rPr>
          <w:rFonts w:ascii="Times New Roman" w:hAnsi="Times New Roman"/>
          <w:sz w:val="24"/>
          <w:szCs w:val="24"/>
        </w:rPr>
        <w:t>en razón de</w:t>
      </w:r>
      <w:proofErr w:type="gramEnd"/>
      <w:r w:rsidRPr="00823931">
        <w:rPr>
          <w:rFonts w:ascii="Times New Roman" w:hAnsi="Times New Roman"/>
          <w:sz w:val="24"/>
          <w:szCs w:val="24"/>
        </w:rPr>
        <w:t xml:space="preserve"> lo siguiente: </w:t>
      </w:r>
    </w:p>
    <w:p w:rsidRPr="00823931" w:rsidR="00823931" w:rsidP="00823931" w:rsidRDefault="00823931" w14:paraId="6953B060" w14:textId="77777777">
      <w:pPr>
        <w:spacing w:after="0" w:line="240" w:lineRule="auto"/>
        <w:jc w:val="both"/>
        <w:rPr>
          <w:rFonts w:ascii="Times New Roman" w:hAnsi="Times New Roman"/>
          <w:sz w:val="24"/>
          <w:szCs w:val="24"/>
        </w:rPr>
      </w:pPr>
    </w:p>
    <w:p w:rsidRPr="00823931" w:rsidR="00823931" w:rsidP="00823931" w:rsidRDefault="00823931" w14:paraId="4AA242D1"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La policía de tránsito que, conforme al procedimiento para dichos casos procede a realizar el correspondiente dosaje etílico. Que, en ese sentido, se emite el dosaje etílico </w:t>
      </w:r>
      <w:proofErr w:type="spellStart"/>
      <w:r w:rsidRPr="00823931">
        <w:rPr>
          <w:rFonts w:ascii="Times New Roman" w:hAnsi="Times New Roman" w:cs="Times New Roman"/>
        </w:rPr>
        <w:t>N°</w:t>
      </w:r>
      <w:proofErr w:type="spellEnd"/>
      <w:r w:rsidRPr="00823931">
        <w:rPr>
          <w:rFonts w:ascii="Times New Roman" w:hAnsi="Times New Roman" w:cs="Times New Roman"/>
        </w:rPr>
        <w:t xml:space="preserve"> 004-020251, el cual establece como datos relevantes lo siguiente:</w:t>
      </w:r>
    </w:p>
    <w:p w:rsidRPr="00823931" w:rsidR="00823931" w:rsidP="00823931" w:rsidRDefault="00823931" w14:paraId="4DEA3400" w14:textId="77777777">
      <w:pPr>
        <w:spacing w:after="0" w:line="240" w:lineRule="auto"/>
        <w:jc w:val="both"/>
        <w:rPr>
          <w:rFonts w:ascii="Times New Roman" w:hAnsi="Times New Roman"/>
          <w:sz w:val="24"/>
          <w:szCs w:val="24"/>
        </w:rPr>
      </w:pPr>
    </w:p>
    <w:p w:rsidRPr="00823931" w:rsidR="00823931" w:rsidP="00823931" w:rsidRDefault="00823931" w14:paraId="2CD9C94E"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Hora de infracción: 07:00 horas del 13 de agosto de 2023</w:t>
      </w:r>
    </w:p>
    <w:p w:rsidRPr="00823931" w:rsidR="00823931" w:rsidP="00823931" w:rsidRDefault="00823931" w14:paraId="3A0C7EFE"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Hora de extracción: 08:52 horas del 13 de agosto de 2023</w:t>
      </w:r>
    </w:p>
    <w:p w:rsidRPr="00823931" w:rsidR="00823931" w:rsidP="00823931" w:rsidRDefault="00823931" w14:paraId="0C709EF5"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Observaciones: muestra extraída 01:52 horas después del accidente</w:t>
      </w:r>
    </w:p>
    <w:p w:rsidRPr="00823931" w:rsidR="00823931" w:rsidP="00823931" w:rsidRDefault="00823931" w14:paraId="578ED7D2" w14:textId="77777777">
      <w:pPr>
        <w:pStyle w:val="Prrafodelista"/>
        <w:numPr>
          <w:ilvl w:val="0"/>
          <w:numId w:val="32"/>
        </w:numPr>
        <w:autoSpaceDE/>
        <w:autoSpaceDN/>
        <w:adjustRightInd/>
        <w:ind w:right="0"/>
        <w:contextualSpacing/>
        <w:rPr>
          <w:rFonts w:ascii="Times New Roman" w:hAnsi="Times New Roman" w:cs="Times New Roman"/>
        </w:rPr>
      </w:pPr>
      <w:r w:rsidRPr="00823931">
        <w:rPr>
          <w:rFonts w:ascii="Times New Roman" w:hAnsi="Times New Roman" w:cs="Times New Roman"/>
        </w:rPr>
        <w:t>Resultado: 0.21 G/L</w:t>
      </w:r>
    </w:p>
    <w:p w:rsidRPr="00823931" w:rsidR="00823931" w:rsidP="00823931" w:rsidRDefault="00823931" w14:paraId="1DFA83AF" w14:textId="77777777">
      <w:pPr>
        <w:spacing w:after="0" w:line="240" w:lineRule="auto"/>
        <w:jc w:val="both"/>
        <w:rPr>
          <w:rFonts w:ascii="Times New Roman" w:hAnsi="Times New Roman"/>
          <w:sz w:val="24"/>
          <w:szCs w:val="24"/>
        </w:rPr>
      </w:pPr>
    </w:p>
    <w:p w:rsidRPr="00823931" w:rsidR="00823931" w:rsidP="00823931" w:rsidRDefault="00823931" w14:paraId="2E9A95BC"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Que, en ese sentido, ante dichos resultados se emite el Acta Fiscal a las 3 de la tarde del referido día, en la cual se ordena la liberación inmediata del reclamante al no superar el límite legal de alcohol en la sangre.</w:t>
      </w:r>
    </w:p>
    <w:p w:rsidRPr="00823931" w:rsidR="00823931" w:rsidP="00823931" w:rsidRDefault="00823931" w14:paraId="7B6F19DF"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Que, posteriormente la aseguradora indica que no se dará cobertura, toda vez que afirman que el accidente no ocurrió a las 07:00 horas como indica en documento formal y no arbitrario como es el dosaje etílico, sino que para ellos ocurrió a las 6:42 horas y por ende esta será la hora que usarían para hacer los cálculos respectivos, los mismos que darían un grado de alcohol superior al permitido y por ende sería causal de exclusión de cobertura. </w:t>
      </w:r>
    </w:p>
    <w:p w:rsidRPr="00823931" w:rsidR="00823931" w:rsidP="00823931" w:rsidRDefault="00823931" w14:paraId="70407246"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Que, como se ha comentado anteriormente, la aseguradora se basa en la aplicación del numeral 19 de Exclusiones Especificas; sin embargo, en el rechazo afirma que no se tomará en cuenta la información establecida en el dosaje etílico, tomando en cuenta una llamada ocurrida el 13 de agosto de 2023, día del accidente a las 06:42 am, medio probatorio que sería de parte, arbitrario y unilateral, siendo suficiente para la aseguradora para negar la cobertura. </w:t>
      </w:r>
    </w:p>
    <w:p w:rsidRPr="00823931" w:rsidR="00823931" w:rsidP="00823931" w:rsidRDefault="00823931" w14:paraId="736CE7C7"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Que, del referido numeral se entiende que será excluyente de cobertura aquellos accidentes donde el conductor se encuentra en estado de ebriedad y, para esos efectos, se entenderá cuando supere el límite legal permitido (0.50 g/l). </w:t>
      </w:r>
    </w:p>
    <w:p w:rsidRPr="00823931" w:rsidR="00823931" w:rsidP="00823931" w:rsidRDefault="00823931" w14:paraId="3404C357"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Que, del numeral mencionado se puede leer que toda la información se extrae del dosaje etílico para la determinación del grado de alcohol en el conductor y si efectivamente procede la cobertura o no el accidente. </w:t>
      </w:r>
    </w:p>
    <w:p w:rsidRPr="00823931" w:rsidR="00823931" w:rsidP="00823931" w:rsidRDefault="00823931" w14:paraId="35C6B8CC" w14:textId="77777777">
      <w:pPr>
        <w:pStyle w:val="Prrafodelista"/>
        <w:numPr>
          <w:ilvl w:val="0"/>
          <w:numId w:val="33"/>
        </w:numPr>
        <w:autoSpaceDE/>
        <w:autoSpaceDN/>
        <w:adjustRightInd/>
        <w:ind w:right="0"/>
        <w:contextualSpacing/>
        <w:rPr>
          <w:rFonts w:ascii="Times New Roman" w:hAnsi="Times New Roman" w:cs="Times New Roman"/>
        </w:rPr>
      </w:pPr>
      <w:r w:rsidRPr="00823931">
        <w:rPr>
          <w:rFonts w:ascii="Times New Roman" w:hAnsi="Times New Roman" w:cs="Times New Roman"/>
        </w:rPr>
        <w:lastRenderedPageBreak/>
        <w:t xml:space="preserve">Que, si se tiene como información FORMAL del dosaje etílico, que la muestra se extrajo 01:52 horas después del accidente, se tiene que se deberá sumar al resultado 0.28 g/l, dando como resultado 0.49 g/l, es decir menos del límite legal permitido. </w:t>
      </w:r>
    </w:p>
    <w:p w:rsidRPr="00823931" w:rsidR="00823931" w:rsidP="00823931" w:rsidRDefault="00823931" w14:paraId="23AC3BEF" w14:textId="77777777">
      <w:pPr>
        <w:pStyle w:val="Prrafodelista"/>
        <w:rPr>
          <w:rFonts w:ascii="Times New Roman" w:hAnsi="Times New Roman" w:cs="Times New Roman"/>
        </w:rPr>
      </w:pPr>
    </w:p>
    <w:p w:rsidRPr="00823931" w:rsidR="00823931" w:rsidP="00823931" w:rsidRDefault="00823931" w14:paraId="218400CA" w14:textId="77777777">
      <w:pPr>
        <w:spacing w:after="0" w:line="240" w:lineRule="auto"/>
        <w:jc w:val="both"/>
        <w:rPr>
          <w:rFonts w:ascii="Times New Roman" w:hAnsi="Times New Roman"/>
          <w:sz w:val="24"/>
          <w:szCs w:val="24"/>
        </w:rPr>
      </w:pPr>
      <w:r w:rsidRPr="00823931">
        <w:rPr>
          <w:rFonts w:ascii="Times New Roman" w:hAnsi="Times New Roman"/>
          <w:b/>
          <w:bCs/>
          <w:sz w:val="24"/>
          <w:szCs w:val="24"/>
        </w:rPr>
        <w:t>NOVENO:</w:t>
      </w:r>
      <w:r w:rsidRPr="00823931">
        <w:rPr>
          <w:rFonts w:ascii="Times New Roman" w:hAnsi="Times New Roman"/>
          <w:sz w:val="24"/>
          <w:szCs w:val="24"/>
        </w:rPr>
        <w:t xml:space="preserve"> Que, </w:t>
      </w:r>
      <w:proofErr w:type="gramStart"/>
      <w:r w:rsidRPr="00823931">
        <w:rPr>
          <w:rFonts w:ascii="Times New Roman" w:hAnsi="Times New Roman"/>
          <w:sz w:val="24"/>
          <w:szCs w:val="24"/>
        </w:rPr>
        <w:t>en relación a</w:t>
      </w:r>
      <w:proofErr w:type="gramEnd"/>
      <w:r w:rsidRPr="00823931">
        <w:rPr>
          <w:rFonts w:ascii="Times New Roman" w:hAnsi="Times New Roman"/>
          <w:sz w:val="24"/>
          <w:szCs w:val="24"/>
        </w:rPr>
        <w:t xml:space="preserve"> lo indicado por las partes en los Considerandos Sétimo y Octavo y, a los documentos que obran en el expediente, este colegiado aprecia lo siguiente:</w:t>
      </w:r>
    </w:p>
    <w:p w:rsidRPr="00823931" w:rsidR="00823931" w:rsidP="00823931" w:rsidRDefault="00823931" w14:paraId="601F0B5D" w14:textId="77777777">
      <w:pPr>
        <w:spacing w:after="0" w:line="240" w:lineRule="auto"/>
        <w:jc w:val="both"/>
        <w:rPr>
          <w:rFonts w:ascii="Times New Roman" w:hAnsi="Times New Roman"/>
          <w:sz w:val="24"/>
          <w:szCs w:val="24"/>
        </w:rPr>
      </w:pPr>
    </w:p>
    <w:p w:rsidRPr="00823931" w:rsidR="00823931" w:rsidP="00823931" w:rsidRDefault="00823931" w14:paraId="2203E1A7" w14:textId="77777777">
      <w:pPr>
        <w:pStyle w:val="Prrafodelista"/>
        <w:numPr>
          <w:ilvl w:val="0"/>
          <w:numId w:val="34"/>
        </w:numPr>
        <w:autoSpaceDE/>
        <w:autoSpaceDN/>
        <w:adjustRightInd/>
        <w:ind w:right="0"/>
        <w:contextualSpacing/>
        <w:rPr>
          <w:rFonts w:ascii="Times New Roman" w:hAnsi="Times New Roman" w:cs="Times New Roman"/>
        </w:rPr>
      </w:pPr>
      <w:r w:rsidRPr="00823931">
        <w:rPr>
          <w:rFonts w:ascii="Times New Roman" w:hAnsi="Times New Roman" w:cs="Times New Roman"/>
        </w:rPr>
        <w:t xml:space="preserve">Que, </w:t>
      </w:r>
      <w:proofErr w:type="gramStart"/>
      <w:r w:rsidRPr="00823931">
        <w:rPr>
          <w:rFonts w:ascii="Times New Roman" w:hAnsi="Times New Roman" w:cs="Times New Roman"/>
        </w:rPr>
        <w:t>de acuerdo al</w:t>
      </w:r>
      <w:proofErr w:type="gramEnd"/>
      <w:r w:rsidRPr="00823931">
        <w:rPr>
          <w:rFonts w:ascii="Times New Roman" w:hAnsi="Times New Roman" w:cs="Times New Roman"/>
        </w:rPr>
        <w:t xml:space="preserve"> Informe de Procuración, suscrito por el reclamante, la hora de ocurrencia del siniestro fue las 06:30 horas am y no como sugiere el asegurado que se debe tomar la hora de ocurrencia que figura en el Certificado de Dosaje Etílico (7:00 am), ya que si la llamada telefónica a la aseguradora fue realizada a las 06:36 am, no es posible que la llamada telefónica fuera realizada antes de la ocurrencia del siniestro.</w:t>
      </w:r>
    </w:p>
    <w:p w:rsidRPr="00823931" w:rsidR="00823931" w:rsidP="00823931" w:rsidRDefault="00823931" w14:paraId="09F4889B" w14:textId="77777777">
      <w:pPr>
        <w:pStyle w:val="Prrafodelista"/>
        <w:numPr>
          <w:ilvl w:val="0"/>
          <w:numId w:val="34"/>
        </w:numPr>
        <w:autoSpaceDE/>
        <w:autoSpaceDN/>
        <w:adjustRightInd/>
        <w:ind w:right="0"/>
        <w:contextualSpacing/>
        <w:rPr>
          <w:rFonts w:ascii="Times New Roman" w:hAnsi="Times New Roman" w:cs="Times New Roman"/>
        </w:rPr>
      </w:pPr>
      <w:r w:rsidRPr="00823931">
        <w:rPr>
          <w:rFonts w:ascii="Times New Roman" w:hAnsi="Times New Roman" w:cs="Times New Roman"/>
        </w:rPr>
        <w:t>Que, el literal “D” de las Condiciones Generales de la Póliza de Seguro de Automóviles, expresa literalmente lo siguiente:</w:t>
      </w:r>
    </w:p>
    <w:p w:rsidRPr="00823931" w:rsidR="00823931" w:rsidP="00823931" w:rsidRDefault="00823931" w14:paraId="052959FC" w14:textId="77777777">
      <w:pPr>
        <w:spacing w:after="0" w:line="240" w:lineRule="auto"/>
        <w:ind w:left="360"/>
        <w:jc w:val="both"/>
        <w:rPr>
          <w:rFonts w:ascii="Times New Roman" w:hAnsi="Times New Roman"/>
          <w:sz w:val="24"/>
          <w:szCs w:val="24"/>
        </w:rPr>
      </w:pPr>
    </w:p>
    <w:p w:rsidRPr="00823931" w:rsidR="00823931" w:rsidP="00823931" w:rsidRDefault="00823931" w14:paraId="1E6DCA74" w14:textId="77777777">
      <w:pPr>
        <w:pStyle w:val="Prrafodelista"/>
        <w:rPr>
          <w:rFonts w:ascii="Times New Roman" w:hAnsi="Times New Roman" w:cs="Times New Roman"/>
          <w:b/>
          <w:bCs/>
        </w:rPr>
      </w:pPr>
      <w:r w:rsidRPr="00823931">
        <w:rPr>
          <w:rFonts w:ascii="Times New Roman" w:hAnsi="Times New Roman" w:cs="Times New Roman"/>
          <w:b/>
          <w:bCs/>
        </w:rPr>
        <w:t>“CONDICIONES GENERALES DE LA POLIZA DE SEGURO DE AUTOMOVILES</w:t>
      </w:r>
    </w:p>
    <w:p w:rsidRPr="00823931" w:rsidR="00823931" w:rsidP="00823931" w:rsidRDefault="00823931" w14:paraId="74FC7691" w14:textId="77777777">
      <w:pPr>
        <w:spacing w:after="0" w:line="240" w:lineRule="auto"/>
        <w:ind w:left="360"/>
        <w:jc w:val="both"/>
        <w:rPr>
          <w:rFonts w:ascii="Times New Roman" w:hAnsi="Times New Roman"/>
          <w:b/>
          <w:bCs/>
          <w:sz w:val="24"/>
          <w:szCs w:val="24"/>
        </w:rPr>
      </w:pPr>
    </w:p>
    <w:p w:rsidRPr="00823931" w:rsidR="00823931" w:rsidP="00823931" w:rsidRDefault="00823931" w14:paraId="145D7BE2" w14:textId="77777777">
      <w:pPr>
        <w:pStyle w:val="Prrafodelista"/>
        <w:rPr>
          <w:rFonts w:ascii="Times New Roman" w:hAnsi="Times New Roman" w:cs="Times New Roman"/>
          <w:b/>
          <w:bCs/>
        </w:rPr>
      </w:pPr>
      <w:r w:rsidRPr="00823931">
        <w:rPr>
          <w:rFonts w:ascii="Times New Roman" w:hAnsi="Times New Roman" w:cs="Times New Roman"/>
          <w:b/>
          <w:bCs/>
        </w:rPr>
        <w:t>D. EXCLUSIONES ESPECIFICAS</w:t>
      </w:r>
    </w:p>
    <w:p w:rsidRPr="00823931" w:rsidR="00823931" w:rsidP="00823931" w:rsidRDefault="00823931" w14:paraId="61665375" w14:textId="77777777">
      <w:pPr>
        <w:pStyle w:val="Prrafodelista"/>
        <w:rPr>
          <w:rFonts w:ascii="Times New Roman" w:hAnsi="Times New Roman" w:cs="Times New Roman"/>
        </w:rPr>
      </w:pPr>
    </w:p>
    <w:p w:rsidRPr="00823931" w:rsidR="00823931" w:rsidP="00823931" w:rsidRDefault="00823931" w14:paraId="2D9C9ED9" w14:textId="77777777">
      <w:pPr>
        <w:pStyle w:val="Prrafodelista"/>
        <w:rPr>
          <w:rFonts w:ascii="Times New Roman" w:hAnsi="Times New Roman" w:cs="Times New Roman"/>
          <w:i/>
          <w:iCs/>
        </w:rPr>
      </w:pPr>
      <w:r w:rsidRPr="00823931">
        <w:rPr>
          <w:rFonts w:ascii="Times New Roman" w:hAnsi="Times New Roman" w:cs="Times New Roman"/>
          <w:i/>
          <w:iCs/>
        </w:rPr>
        <w:t>19. Encontrarse el conductor en estado de ebriedad o drogadicción por los efectos del consumo de estupefacientes, narcóticos o alucinógenos. Para efectos de esta exclusión, se entiende que el conductor se encuentra en estado de ebriedad si se niega a practicarse el examen de alcoholemia u otro que corresponda o, cuando habiéndosele practicado, este arroja un resultado mayor al permitido por ley, al momento del accidente. Para efectos de determinar el grado de ebriedad del conductor al momento del accidente de tránsito, queda establecido que se determinará en base al resultado del dosaje etílico correspondiente y al grado de metabolización del alcohol en la sangre que las partes acuerdan que será del 0.15 g/l por hora o su  proporción en minutos, transcurrido desde el momento del accidente hasta el instante mismo en que practique la prueba, así como los minutos transcurridos se calcularán en función al valor hora antes referido. Igualmente, se considera que existe drogadicción cuando el examen toxicológico arroje intoxicación por consumo de fármacos o estupefacientes, narcóticos, alucinógenos o cualquier otra sustancia prohibida que dé lugar a pérdida de la conciencia. Esta exclusión no plica para el caso de robo o hurto parcial.”</w:t>
      </w:r>
    </w:p>
    <w:p w:rsidRPr="00823931" w:rsidR="00823931" w:rsidP="00823931" w:rsidRDefault="00823931" w14:paraId="6C86C186" w14:textId="77777777">
      <w:pPr>
        <w:pStyle w:val="Prrafodelista"/>
        <w:rPr>
          <w:rFonts w:ascii="Times New Roman" w:hAnsi="Times New Roman" w:cs="Times New Roman"/>
          <w:i/>
          <w:iCs/>
        </w:rPr>
      </w:pPr>
    </w:p>
    <w:p w:rsidRPr="00823931" w:rsidR="00823931" w:rsidP="00823931" w:rsidRDefault="00823931" w14:paraId="08BB1197" w14:textId="77777777">
      <w:pPr>
        <w:spacing w:after="0" w:line="240" w:lineRule="auto"/>
        <w:jc w:val="both"/>
        <w:rPr>
          <w:rFonts w:ascii="Times New Roman" w:hAnsi="Times New Roman"/>
          <w:sz w:val="24"/>
          <w:szCs w:val="24"/>
        </w:rPr>
      </w:pPr>
      <w:r w:rsidRPr="00823931">
        <w:rPr>
          <w:rFonts w:ascii="Times New Roman" w:hAnsi="Times New Roman"/>
          <w:sz w:val="24"/>
          <w:szCs w:val="24"/>
        </w:rPr>
        <w:t xml:space="preserve">Que, en aplicación de lo manifestado en el numeral anterior, el resultado del Dosaje Etílico realizado arroja 0.535 g/l, es decir, un resultado mayor al permitido </w:t>
      </w:r>
      <w:proofErr w:type="gramStart"/>
      <w:r w:rsidRPr="00823931">
        <w:rPr>
          <w:rFonts w:ascii="Times New Roman" w:hAnsi="Times New Roman"/>
          <w:sz w:val="24"/>
          <w:szCs w:val="24"/>
        </w:rPr>
        <w:t>de acuerdo al</w:t>
      </w:r>
      <w:proofErr w:type="gramEnd"/>
      <w:r w:rsidRPr="00823931">
        <w:rPr>
          <w:rFonts w:ascii="Times New Roman" w:hAnsi="Times New Roman"/>
          <w:sz w:val="24"/>
          <w:szCs w:val="24"/>
        </w:rPr>
        <w:t xml:space="preserve"> Reglamento de Tránsito, configurándose de esta manera la exclusión de cobertura invocada.</w:t>
      </w:r>
    </w:p>
    <w:p w:rsidRPr="00823931" w:rsidR="00823931" w:rsidP="00823931" w:rsidRDefault="00823931" w14:paraId="0B9E9484" w14:textId="77777777">
      <w:pPr>
        <w:spacing w:after="0" w:line="240" w:lineRule="auto"/>
        <w:jc w:val="both"/>
        <w:rPr>
          <w:rFonts w:ascii="Times New Roman" w:hAnsi="Times New Roman"/>
          <w:sz w:val="24"/>
          <w:szCs w:val="24"/>
        </w:rPr>
      </w:pPr>
    </w:p>
    <w:p w:rsidRPr="00823931" w:rsidR="00823931" w:rsidP="00823931" w:rsidRDefault="00823931" w14:paraId="5DB44A71" w14:textId="77777777">
      <w:pPr>
        <w:spacing w:after="0" w:line="240" w:lineRule="auto"/>
        <w:jc w:val="both"/>
        <w:rPr>
          <w:rFonts w:ascii="Times New Roman" w:hAnsi="Times New Roman"/>
          <w:sz w:val="24"/>
          <w:szCs w:val="24"/>
        </w:rPr>
      </w:pPr>
      <w:r w:rsidRPr="00823931">
        <w:rPr>
          <w:rFonts w:ascii="Times New Roman" w:hAnsi="Times New Roman"/>
          <w:sz w:val="24"/>
          <w:szCs w:val="24"/>
        </w:rPr>
        <w:t xml:space="preserve">Que, como consecuencia del análisis realizado, se considera que en el presente caso el rechazo del siniestro por parte de la </w:t>
      </w:r>
      <w:proofErr w:type="gramStart"/>
      <w:r w:rsidRPr="00823931">
        <w:rPr>
          <w:rFonts w:ascii="Times New Roman" w:hAnsi="Times New Roman"/>
          <w:sz w:val="24"/>
          <w:szCs w:val="24"/>
        </w:rPr>
        <w:t>aseguradora,</w:t>
      </w:r>
      <w:proofErr w:type="gramEnd"/>
      <w:r w:rsidRPr="00823931">
        <w:rPr>
          <w:rFonts w:ascii="Times New Roman" w:hAnsi="Times New Roman"/>
          <w:sz w:val="24"/>
          <w:szCs w:val="24"/>
        </w:rPr>
        <w:t xml:space="preserve"> posee legitimidad.</w:t>
      </w:r>
    </w:p>
    <w:p w:rsidRPr="00823931" w:rsidR="00823931" w:rsidP="00823931" w:rsidRDefault="00823931" w14:paraId="6898BD9F" w14:textId="77777777">
      <w:pPr>
        <w:spacing w:after="0" w:line="240" w:lineRule="auto"/>
        <w:jc w:val="both"/>
        <w:rPr>
          <w:rFonts w:ascii="Times New Roman" w:hAnsi="Times New Roman"/>
          <w:sz w:val="24"/>
          <w:szCs w:val="24"/>
        </w:rPr>
      </w:pPr>
    </w:p>
    <w:p w:rsidRPr="00823931" w:rsidR="00823931" w:rsidP="00823931" w:rsidRDefault="00823931" w14:paraId="46AF5E2B" w14:textId="77777777">
      <w:pPr>
        <w:spacing w:after="0" w:line="240" w:lineRule="auto"/>
        <w:jc w:val="both"/>
        <w:rPr>
          <w:rFonts w:ascii="Times New Roman" w:hAnsi="Times New Roman"/>
          <w:sz w:val="24"/>
          <w:szCs w:val="24"/>
        </w:rPr>
      </w:pPr>
      <w:r w:rsidRPr="00823931">
        <w:rPr>
          <w:rFonts w:ascii="Times New Roman" w:hAnsi="Times New Roman"/>
          <w:sz w:val="24"/>
          <w:szCs w:val="24"/>
        </w:rPr>
        <w:lastRenderedPageBreak/>
        <w:t>Que, en consecuencia, esta Defensoría del Asegurado concluye su apreciación razonada y conjunta al amparo de lo establecido en su Reglamento, por lo que:</w:t>
      </w:r>
    </w:p>
    <w:p w:rsidRPr="00823931" w:rsidR="00823931" w:rsidP="00823931" w:rsidRDefault="00823931" w14:paraId="50BC768E" w14:textId="77777777">
      <w:pPr>
        <w:spacing w:after="0" w:line="240" w:lineRule="auto"/>
        <w:jc w:val="both"/>
        <w:rPr>
          <w:rFonts w:ascii="Times New Roman" w:hAnsi="Times New Roman"/>
          <w:sz w:val="24"/>
          <w:szCs w:val="24"/>
        </w:rPr>
      </w:pPr>
    </w:p>
    <w:p w:rsidRPr="00823931" w:rsidR="00823931" w:rsidP="00823931" w:rsidRDefault="00823931" w14:paraId="691D04BE" w14:textId="77777777">
      <w:pPr>
        <w:spacing w:after="0" w:line="240" w:lineRule="auto"/>
        <w:jc w:val="both"/>
        <w:rPr>
          <w:rFonts w:ascii="Times New Roman" w:hAnsi="Times New Roman"/>
          <w:sz w:val="24"/>
          <w:szCs w:val="24"/>
        </w:rPr>
      </w:pPr>
      <w:r w:rsidRPr="00823931">
        <w:rPr>
          <w:rFonts w:ascii="Times New Roman" w:hAnsi="Times New Roman"/>
          <w:sz w:val="24"/>
          <w:szCs w:val="24"/>
        </w:rPr>
        <w:t>Resuelve</w:t>
      </w:r>
    </w:p>
    <w:p w:rsidRPr="00823931" w:rsidR="00823931" w:rsidP="00823931" w:rsidRDefault="00823931" w14:paraId="194BE117" w14:textId="77777777">
      <w:pPr>
        <w:spacing w:after="0" w:line="240" w:lineRule="auto"/>
        <w:jc w:val="both"/>
        <w:rPr>
          <w:rFonts w:ascii="Times New Roman" w:hAnsi="Times New Roman"/>
          <w:sz w:val="24"/>
          <w:szCs w:val="24"/>
        </w:rPr>
      </w:pPr>
    </w:p>
    <w:p w:rsidRPr="00823931" w:rsidR="00823931" w:rsidP="00823931" w:rsidRDefault="00823931" w14:paraId="0F06F0B2" w14:textId="435393E9">
      <w:pPr>
        <w:spacing w:after="0" w:line="240" w:lineRule="auto"/>
        <w:jc w:val="both"/>
        <w:rPr>
          <w:rFonts w:ascii="Times New Roman" w:hAnsi="Times New Roman"/>
          <w:sz w:val="24"/>
          <w:szCs w:val="24"/>
        </w:rPr>
      </w:pPr>
      <w:r w:rsidRPr="59087DDB" w:rsidR="00823931">
        <w:rPr>
          <w:rFonts w:ascii="Times New Roman" w:hAnsi="Times New Roman"/>
          <w:sz w:val="24"/>
          <w:szCs w:val="24"/>
        </w:rPr>
        <w:t xml:space="preserve">Declarar </w:t>
      </w:r>
      <w:r w:rsidRPr="59087DDB" w:rsidR="00823931">
        <w:rPr>
          <w:rFonts w:ascii="Times New Roman" w:hAnsi="Times New Roman"/>
          <w:b w:val="1"/>
          <w:bCs w:val="1"/>
          <w:sz w:val="24"/>
          <w:szCs w:val="24"/>
        </w:rPr>
        <w:t>INFUNDADA</w:t>
      </w:r>
      <w:r w:rsidRPr="59087DDB" w:rsidR="00823931">
        <w:rPr>
          <w:rFonts w:ascii="Times New Roman" w:hAnsi="Times New Roman"/>
          <w:sz w:val="24"/>
          <w:szCs w:val="24"/>
        </w:rPr>
        <w:t xml:space="preserve"> la reclamación interpuesta por</w:t>
      </w:r>
      <w:r w:rsidRPr="59087DDB" w:rsidR="01EFEFEB">
        <w:rPr>
          <w:rFonts w:ascii="Times New Roman" w:hAnsi="Times New Roman"/>
          <w:sz w:val="24"/>
          <w:szCs w:val="24"/>
        </w:rPr>
        <w:t>..........................................................</w:t>
      </w:r>
      <w:r w:rsidRPr="59087DDB" w:rsidR="00823931">
        <w:rPr>
          <w:rFonts w:ascii="Times New Roman" w:hAnsi="Times New Roman"/>
          <w:sz w:val="24"/>
          <w:szCs w:val="24"/>
        </w:rPr>
        <w:t xml:space="preserve"> contra </w:t>
      </w:r>
      <w:r w:rsidRPr="59087DDB" w:rsidR="0A84C53C">
        <w:rPr>
          <w:rFonts w:ascii="Times New Roman" w:hAnsi="Times New Roman"/>
          <w:b w:val="1"/>
          <w:bCs w:val="1"/>
          <w:sz w:val="24"/>
          <w:szCs w:val="24"/>
        </w:rPr>
        <w:t>.................................</w:t>
      </w:r>
      <w:r w:rsidRPr="59087DDB" w:rsidR="00823931">
        <w:rPr>
          <w:rFonts w:ascii="Times New Roman" w:hAnsi="Times New Roman"/>
          <w:sz w:val="24"/>
          <w:szCs w:val="24"/>
        </w:rPr>
        <w:t>, dejando a salvo el derecho del reclamante para recurrir a las instancias que considere pertinentes.</w:t>
      </w:r>
    </w:p>
    <w:p w:rsidRPr="00823931" w:rsidR="00F07C74" w:rsidP="00767845" w:rsidRDefault="00D00142" w14:paraId="109CA284" w14:textId="4B0C23C8">
      <w:pPr>
        <w:jc w:val="right"/>
        <w:rPr>
          <w:rFonts w:ascii="Times New Roman" w:hAnsi="Times New Roman"/>
          <w:sz w:val="24"/>
          <w:szCs w:val="24"/>
        </w:rPr>
      </w:pPr>
      <w:r w:rsidRPr="00823931">
        <w:rPr>
          <w:rFonts w:ascii="Times New Roman" w:hAnsi="Times New Roman"/>
          <w:sz w:val="24"/>
          <w:szCs w:val="24"/>
        </w:rPr>
        <w:t>Lima,</w:t>
      </w:r>
      <w:r w:rsidRPr="00823931" w:rsidR="0034229F">
        <w:rPr>
          <w:rFonts w:ascii="Times New Roman" w:hAnsi="Times New Roman"/>
          <w:sz w:val="24"/>
          <w:szCs w:val="24"/>
        </w:rPr>
        <w:t xml:space="preserve"> </w:t>
      </w:r>
      <w:r w:rsidRPr="00823931" w:rsidR="00965981">
        <w:rPr>
          <w:rFonts w:ascii="Times New Roman" w:hAnsi="Times New Roman"/>
          <w:sz w:val="24"/>
          <w:szCs w:val="24"/>
        </w:rPr>
        <w:t>29</w:t>
      </w:r>
      <w:r w:rsidRPr="00823931" w:rsidR="00FB1E10">
        <w:rPr>
          <w:rFonts w:ascii="Times New Roman" w:hAnsi="Times New Roman"/>
          <w:sz w:val="24"/>
          <w:szCs w:val="24"/>
        </w:rPr>
        <w:t xml:space="preserve"> </w:t>
      </w:r>
      <w:r w:rsidRPr="00823931">
        <w:rPr>
          <w:rFonts w:ascii="Times New Roman" w:hAnsi="Times New Roman"/>
          <w:sz w:val="24"/>
          <w:szCs w:val="24"/>
        </w:rPr>
        <w:t>de</w:t>
      </w:r>
      <w:r w:rsidRPr="00823931" w:rsidR="00C75095">
        <w:rPr>
          <w:rFonts w:ascii="Times New Roman" w:hAnsi="Times New Roman"/>
          <w:sz w:val="24"/>
          <w:szCs w:val="24"/>
        </w:rPr>
        <w:t xml:space="preserve"> </w:t>
      </w:r>
      <w:r w:rsidRPr="00823931" w:rsidR="00FB1E10">
        <w:rPr>
          <w:rFonts w:ascii="Times New Roman" w:hAnsi="Times New Roman"/>
          <w:sz w:val="24"/>
          <w:szCs w:val="24"/>
        </w:rPr>
        <w:t>diciembre</w:t>
      </w:r>
      <w:r w:rsidRPr="00823931">
        <w:rPr>
          <w:rFonts w:ascii="Times New Roman" w:hAnsi="Times New Roman"/>
          <w:sz w:val="24"/>
          <w:szCs w:val="24"/>
        </w:rPr>
        <w:t xml:space="preserve"> de 202</w:t>
      </w:r>
      <w:r w:rsidRPr="00823931" w:rsidR="006C6213">
        <w:rPr>
          <w:rFonts w:ascii="Times New Roman" w:hAnsi="Times New Roman"/>
          <w:sz w:val="24"/>
          <w:szCs w:val="24"/>
        </w:rPr>
        <w:t>3</w:t>
      </w:r>
    </w:p>
    <w:p w:rsidRPr="00823931" w:rsidR="00F07C74" w:rsidP="00F07C74" w:rsidRDefault="00F07C74" w14:paraId="64136AEE" w14:textId="77777777">
      <w:pPr>
        <w:jc w:val="both"/>
        <w:rPr>
          <w:rFonts w:ascii="Times New Roman" w:hAnsi="Times New Roman"/>
          <w:b/>
          <w:bCs/>
          <w:i/>
          <w:iCs/>
          <w:sz w:val="24"/>
          <w:szCs w:val="24"/>
          <w:lang w:val="es-ES_tradnl"/>
        </w:rPr>
      </w:pPr>
      <w:r w:rsidRPr="00823931">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23931"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823931" w:rsidR="00F07C74" w:rsidP="004D781D" w:rsidRDefault="00F07C74" w14:paraId="33178CDD" w14:textId="77777777">
      <w:pPr>
        <w:spacing w:line="240" w:lineRule="auto"/>
        <w:jc w:val="center"/>
        <w:rPr>
          <w:rFonts w:ascii="Times New Roman" w:hAnsi="Times New Roman"/>
          <w:b/>
          <w:bCs/>
          <w:sz w:val="24"/>
          <w:szCs w:val="24"/>
        </w:rPr>
      </w:pPr>
      <w:r w:rsidRPr="00823931">
        <w:rPr>
          <w:rFonts w:ascii="Times New Roman" w:hAnsi="Times New Roman"/>
          <w:b/>
          <w:bCs/>
          <w:sz w:val="24"/>
          <w:szCs w:val="24"/>
        </w:rPr>
        <w:t xml:space="preserve">Rolando Eyzaguirre </w:t>
      </w:r>
      <w:proofErr w:type="spellStart"/>
      <w:r w:rsidRPr="00823931">
        <w:rPr>
          <w:rFonts w:ascii="Times New Roman" w:hAnsi="Times New Roman"/>
          <w:b/>
          <w:bCs/>
          <w:sz w:val="24"/>
          <w:szCs w:val="24"/>
        </w:rPr>
        <w:t>Maccan</w:t>
      </w:r>
      <w:proofErr w:type="spellEnd"/>
      <w:r w:rsidRPr="00823931">
        <w:rPr>
          <w:rFonts w:ascii="Times New Roman" w:hAnsi="Times New Roman"/>
          <w:b/>
          <w:bCs/>
          <w:sz w:val="24"/>
          <w:szCs w:val="24"/>
        </w:rPr>
        <w:t xml:space="preserve"> – </w:t>
      </w:r>
      <w:proofErr w:type="gramStart"/>
      <w:r w:rsidRPr="00823931">
        <w:rPr>
          <w:rFonts w:ascii="Times New Roman" w:hAnsi="Times New Roman"/>
          <w:b/>
          <w:bCs/>
          <w:sz w:val="24"/>
          <w:szCs w:val="24"/>
        </w:rPr>
        <w:t>Presidente</w:t>
      </w:r>
      <w:proofErr w:type="gramEnd"/>
    </w:p>
    <w:p w:rsidRPr="00823931" w:rsidR="00F07C74" w:rsidP="004D781D" w:rsidRDefault="00F07C74" w14:paraId="2983C0F2" w14:textId="77777777">
      <w:pPr>
        <w:spacing w:line="240" w:lineRule="auto"/>
        <w:jc w:val="center"/>
        <w:rPr>
          <w:rFonts w:ascii="Times New Roman" w:hAnsi="Times New Roman"/>
          <w:b/>
          <w:bCs/>
          <w:sz w:val="24"/>
          <w:szCs w:val="24"/>
        </w:rPr>
      </w:pPr>
      <w:r w:rsidRPr="00823931">
        <w:rPr>
          <w:rFonts w:ascii="Times New Roman" w:hAnsi="Times New Roman"/>
          <w:b/>
          <w:bCs/>
          <w:sz w:val="24"/>
          <w:szCs w:val="24"/>
        </w:rPr>
        <w:t>María Eugenia Valdez Fernández Baca – Vocal</w:t>
      </w:r>
    </w:p>
    <w:p w:rsidRPr="00823931" w:rsidR="00F07C74" w:rsidP="004D781D" w:rsidRDefault="00F07C74" w14:paraId="3E8DC268" w14:textId="77777777">
      <w:pPr>
        <w:spacing w:line="240" w:lineRule="auto"/>
        <w:jc w:val="center"/>
        <w:rPr>
          <w:rFonts w:ascii="Times New Roman" w:hAnsi="Times New Roman"/>
          <w:b/>
          <w:bCs/>
          <w:sz w:val="24"/>
          <w:szCs w:val="24"/>
        </w:rPr>
      </w:pPr>
      <w:r w:rsidRPr="00823931">
        <w:rPr>
          <w:rFonts w:ascii="Times New Roman" w:hAnsi="Times New Roman"/>
          <w:b/>
          <w:bCs/>
          <w:sz w:val="24"/>
          <w:szCs w:val="24"/>
        </w:rPr>
        <w:t>Omar Alfaro Villanueva – Vocal</w:t>
      </w:r>
    </w:p>
    <w:p w:rsidRPr="00823931" w:rsidR="00F07C74" w:rsidP="004D781D" w:rsidRDefault="00F07C74" w14:paraId="5F67D5FD" w14:textId="77777777">
      <w:pPr>
        <w:spacing w:line="240" w:lineRule="auto"/>
        <w:jc w:val="center"/>
        <w:rPr>
          <w:rFonts w:ascii="Times New Roman" w:hAnsi="Times New Roman"/>
          <w:sz w:val="24"/>
          <w:szCs w:val="24"/>
          <w:lang w:val="es-MX"/>
        </w:rPr>
      </w:pPr>
      <w:r w:rsidRPr="00823931">
        <w:rPr>
          <w:rFonts w:ascii="Times New Roman" w:hAnsi="Times New Roman"/>
          <w:b/>
          <w:bCs/>
          <w:sz w:val="24"/>
          <w:szCs w:val="24"/>
        </w:rPr>
        <w:t>Gonzalo Abad del Busto - Vocal</w:t>
      </w:r>
    </w:p>
    <w:p w:rsidRPr="005A556C"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28F0" w:rsidP="00722F1A" w:rsidRDefault="008E28F0" w14:paraId="33B74779" w14:textId="77777777">
      <w:pPr>
        <w:spacing w:after="0" w:line="240" w:lineRule="auto"/>
      </w:pPr>
      <w:r>
        <w:separator/>
      </w:r>
    </w:p>
  </w:endnote>
  <w:endnote w:type="continuationSeparator" w:id="0">
    <w:p w:rsidR="008E28F0" w:rsidP="00722F1A" w:rsidRDefault="008E28F0" w14:paraId="72F1C6EA" w14:textId="77777777">
      <w:pPr>
        <w:spacing w:after="0" w:line="240" w:lineRule="auto"/>
      </w:pPr>
      <w:r>
        <w:continuationSeparator/>
      </w:r>
    </w:p>
  </w:endnote>
  <w:endnote w:type="continuationNotice" w:id="1">
    <w:p w:rsidR="008E28F0" w:rsidRDefault="008E28F0" w14:paraId="16DFCEB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28F0" w:rsidP="00722F1A" w:rsidRDefault="008E28F0" w14:paraId="2AEAC8B9" w14:textId="77777777">
      <w:pPr>
        <w:spacing w:after="0" w:line="240" w:lineRule="auto"/>
      </w:pPr>
      <w:r>
        <w:separator/>
      </w:r>
    </w:p>
  </w:footnote>
  <w:footnote w:type="continuationSeparator" w:id="0">
    <w:p w:rsidR="008E28F0" w:rsidP="00722F1A" w:rsidRDefault="008E28F0" w14:paraId="3A02820E" w14:textId="77777777">
      <w:pPr>
        <w:spacing w:after="0" w:line="240" w:lineRule="auto"/>
      </w:pPr>
      <w:r>
        <w:continuationSeparator/>
      </w:r>
    </w:p>
  </w:footnote>
  <w:footnote w:type="continuationNotice" w:id="1">
    <w:p w:rsidR="008E28F0" w:rsidRDefault="008E28F0" w14:paraId="0BAA4FB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FCA0BC3"/>
    <w:multiLevelType w:val="hybridMultilevel"/>
    <w:tmpl w:val="F924969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50BA3593"/>
    <w:multiLevelType w:val="hybridMultilevel"/>
    <w:tmpl w:val="16D42C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764262A"/>
    <w:multiLevelType w:val="hybridMultilevel"/>
    <w:tmpl w:val="BF70DAB0"/>
    <w:lvl w:ilvl="0" w:tplc="215A012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9"/>
  </w:num>
  <w:num w:numId="7" w16cid:durableId="1973601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3"/>
  </w:num>
  <w:num w:numId="12" w16cid:durableId="1692608256">
    <w:abstractNumId w:val="7"/>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2"/>
  </w:num>
  <w:num w:numId="15" w16cid:durableId="60712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7"/>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149679682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9"/>
  </w:num>
  <w:num w:numId="22" w16cid:durableId="17658772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2"/>
  </w:num>
  <w:num w:numId="27" w16cid:durableId="65152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0410620">
    <w:abstractNumId w:val="30"/>
    <w:lvlOverride w:ilvl="0"/>
    <w:lvlOverride w:ilvl="1"/>
    <w:lvlOverride w:ilvl="2"/>
    <w:lvlOverride w:ilvl="3"/>
    <w:lvlOverride w:ilvl="4"/>
    <w:lvlOverride w:ilvl="5"/>
    <w:lvlOverride w:ilvl="6"/>
    <w:lvlOverride w:ilvl="7"/>
    <w:lvlOverride w:ilvl="8"/>
  </w:num>
  <w:num w:numId="33" w16cid:durableId="11265089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37505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384A"/>
    <w:rsid w:val="000943A4"/>
    <w:rsid w:val="0009564E"/>
    <w:rsid w:val="00096D11"/>
    <w:rsid w:val="000A05B4"/>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E76C5"/>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8645A"/>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927D4"/>
    <w:rsid w:val="007A33BF"/>
    <w:rsid w:val="007A4A6D"/>
    <w:rsid w:val="007A51E2"/>
    <w:rsid w:val="007B4101"/>
    <w:rsid w:val="007B48E1"/>
    <w:rsid w:val="007C066E"/>
    <w:rsid w:val="007C1D34"/>
    <w:rsid w:val="007C277E"/>
    <w:rsid w:val="007C2EAB"/>
    <w:rsid w:val="007C51E3"/>
    <w:rsid w:val="007D2634"/>
    <w:rsid w:val="007D3EB0"/>
    <w:rsid w:val="007D442E"/>
    <w:rsid w:val="007E38B7"/>
    <w:rsid w:val="007E5287"/>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3931"/>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28F0"/>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3BD"/>
    <w:rsid w:val="00962534"/>
    <w:rsid w:val="00962DDA"/>
    <w:rsid w:val="00962F29"/>
    <w:rsid w:val="00963CE2"/>
    <w:rsid w:val="009651D2"/>
    <w:rsid w:val="00965981"/>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28D3D"/>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6A28"/>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4EA8"/>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11DC"/>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3063"/>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356A"/>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1EFEFEB"/>
    <w:rsid w:val="0A84C53C"/>
    <w:rsid w:val="1712791D"/>
    <w:rsid w:val="1A2C402B"/>
    <w:rsid w:val="2E5641FD"/>
    <w:rsid w:val="3C43B603"/>
    <w:rsid w:val="41CD8D49"/>
    <w:rsid w:val="45A5E684"/>
    <w:rsid w:val="59087DDB"/>
    <w:rsid w:val="66729FF9"/>
    <w:rsid w:val="76F5777C"/>
    <w:rsid w:val="7A77838E"/>
    <w:rsid w:val="7A8996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3528541">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444662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533941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2B2D054-0207-4EED-A010-C9F36FC513DA}"/>
</file>

<file path=customXml/itemProps3.xml><?xml version="1.0" encoding="utf-8"?>
<ds:datastoreItem xmlns:ds="http://schemas.openxmlformats.org/officeDocument/2006/customXml" ds:itemID="{37500988-A1FD-4E40-97D6-EA595B582981}"/>
</file>

<file path=customXml/itemProps4.xml><?xml version="1.0" encoding="utf-8"?>
<ds:datastoreItem xmlns:ds="http://schemas.openxmlformats.org/officeDocument/2006/customXml" ds:itemID="{B78C30E5-79BE-4C19-B6F9-3C7D2C2828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736</cp:revision>
  <cp:lastPrinted>2024-01-03T17:29:00Z</cp:lastPrinted>
  <dcterms:created xsi:type="dcterms:W3CDTF">2022-12-22T22:59:00Z</dcterms:created>
  <dcterms:modified xsi:type="dcterms:W3CDTF">2025-07-30T17:15:42Z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