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1040C" w:rsidR="00707C99" w:rsidP="00272F4F" w:rsidRDefault="00201C0D" w14:paraId="19FE0E96" w14:textId="328123A5">
      <w:pPr>
        <w:spacing w:after="0" w:line="240" w:lineRule="auto"/>
        <w:jc w:val="center"/>
        <w:rPr>
          <w:rFonts w:ascii="Times New Roman" w:hAnsi="Times New Roman" w:cs="Times New Roman"/>
          <w:b/>
          <w:sz w:val="24"/>
          <w:szCs w:val="24"/>
          <w:lang w:val="es-PE" w:eastAsia="ar-SA"/>
        </w:rPr>
      </w:pPr>
      <w:r w:rsidRPr="00E1040C">
        <w:rPr>
          <w:rFonts w:ascii="Times New Roman" w:hAnsi="Times New Roman" w:cs="Times New Roman"/>
          <w:b/>
          <w:sz w:val="24"/>
          <w:szCs w:val="24"/>
          <w:lang w:val="es-PE" w:eastAsia="ar-SA"/>
        </w:rPr>
        <w:t xml:space="preserve">RESOLUCIÓN DE RECURSO IMPUGNATIVO </w:t>
      </w:r>
      <w:r w:rsidRPr="00E1040C" w:rsidR="00707C99">
        <w:rPr>
          <w:rFonts w:ascii="Times New Roman" w:hAnsi="Times New Roman" w:cs="Times New Roman"/>
          <w:b/>
          <w:sz w:val="24"/>
          <w:szCs w:val="24"/>
          <w:lang w:val="es-PE" w:eastAsia="ar-SA"/>
        </w:rPr>
        <w:t xml:space="preserve">N° </w:t>
      </w:r>
      <w:r w:rsidRPr="00E1040C" w:rsidR="00516293">
        <w:rPr>
          <w:rFonts w:ascii="Times New Roman" w:hAnsi="Times New Roman" w:cs="Times New Roman"/>
          <w:b/>
          <w:sz w:val="24"/>
          <w:szCs w:val="24"/>
          <w:lang w:val="es-PE" w:eastAsia="ar-SA"/>
        </w:rPr>
        <w:t>0</w:t>
      </w:r>
      <w:r w:rsidRPr="00E1040C" w:rsidR="00543015">
        <w:rPr>
          <w:rFonts w:ascii="Times New Roman" w:hAnsi="Times New Roman" w:cs="Times New Roman"/>
          <w:b/>
          <w:sz w:val="24"/>
          <w:szCs w:val="24"/>
          <w:lang w:val="es-PE" w:eastAsia="ar-SA"/>
        </w:rPr>
        <w:t>0</w:t>
      </w:r>
      <w:r w:rsidR="00C94213">
        <w:rPr>
          <w:rFonts w:ascii="Times New Roman" w:hAnsi="Times New Roman" w:cs="Times New Roman"/>
          <w:b/>
          <w:sz w:val="24"/>
          <w:szCs w:val="24"/>
          <w:lang w:val="es-PE" w:eastAsia="ar-SA"/>
        </w:rPr>
        <w:t>5</w:t>
      </w:r>
      <w:r w:rsidRPr="00E1040C" w:rsidR="00C671F5">
        <w:rPr>
          <w:rFonts w:ascii="Times New Roman" w:hAnsi="Times New Roman" w:cs="Times New Roman"/>
          <w:b/>
          <w:sz w:val="24"/>
          <w:szCs w:val="24"/>
          <w:lang w:val="es-PE" w:eastAsia="ar-SA"/>
        </w:rPr>
        <w:t>/2</w:t>
      </w:r>
      <w:r w:rsidRPr="00E1040C" w:rsidR="00543015">
        <w:rPr>
          <w:rFonts w:ascii="Times New Roman" w:hAnsi="Times New Roman" w:cs="Times New Roman"/>
          <w:b/>
          <w:sz w:val="24"/>
          <w:szCs w:val="24"/>
          <w:lang w:val="es-PE" w:eastAsia="ar-SA"/>
        </w:rPr>
        <w:t>4</w:t>
      </w:r>
    </w:p>
    <w:p w:rsidR="00F7567C" w:rsidP="00BE695C" w:rsidRDefault="00F7567C" w14:paraId="74F6CE19" w14:textId="77777777">
      <w:pPr>
        <w:pStyle w:val="Default"/>
        <w:jc w:val="both"/>
        <w:rPr>
          <w:rFonts w:ascii="Times New Roman" w:hAnsi="Times New Roman" w:cs="Times New Roman"/>
          <w:b/>
        </w:rPr>
      </w:pPr>
    </w:p>
    <w:p w:rsidR="00A35AD1" w:rsidP="00BE695C" w:rsidRDefault="00A35AD1" w14:paraId="7ED8BFEC" w14:textId="77777777">
      <w:pPr>
        <w:pStyle w:val="Default"/>
        <w:jc w:val="both"/>
        <w:rPr>
          <w:rFonts w:ascii="Times New Roman" w:hAnsi="Times New Roman" w:cs="Times New Roman"/>
          <w:b/>
        </w:rPr>
      </w:pPr>
    </w:p>
    <w:p w:rsidRPr="0085503C" w:rsidR="003D69D8" w:rsidP="003D69D8" w:rsidRDefault="003D69D8" w14:paraId="4A6F5C34" w14:textId="77777777">
      <w:pPr>
        <w:jc w:val="both"/>
        <w:outlineLvl w:val="0"/>
        <w:rPr>
          <w:rFonts w:ascii="Times New Roman" w:hAnsi="Times New Roman" w:cs="Times New Roman"/>
          <w:b/>
          <w:bCs/>
          <w:sz w:val="24"/>
          <w:szCs w:val="24"/>
          <w:lang w:val="es-MX"/>
        </w:rPr>
      </w:pPr>
      <w:r w:rsidRPr="0085503C">
        <w:rPr>
          <w:rFonts w:ascii="Times New Roman" w:hAnsi="Times New Roman" w:cs="Times New Roman"/>
          <w:b/>
          <w:bCs/>
          <w:sz w:val="24"/>
          <w:szCs w:val="24"/>
          <w:lang w:val="es-MX"/>
        </w:rPr>
        <w:t>VISTOS:</w:t>
      </w:r>
    </w:p>
    <w:p w:rsidRPr="0085503C" w:rsidR="003D69D8" w:rsidP="4C6670E1" w:rsidRDefault="003D69D8" w14:paraId="2D31238A" w14:textId="0EBCC118">
      <w:pPr>
        <w:jc w:val="both"/>
        <w:outlineLvl w:val="0"/>
        <w:rPr>
          <w:rFonts w:ascii="Times New Roman" w:hAnsi="Times New Roman" w:cs="Times New Roman"/>
          <w:b w:val="1"/>
          <w:bCs w:val="1"/>
          <w:sz w:val="24"/>
          <w:szCs w:val="24"/>
          <w:lang w:val="es-PE"/>
        </w:rPr>
      </w:pPr>
      <w:r w:rsidRPr="4C6670E1" w:rsidR="003D69D8">
        <w:rPr>
          <w:rFonts w:ascii="Times New Roman" w:hAnsi="Times New Roman" w:cs="Times New Roman"/>
          <w:sz w:val="24"/>
          <w:szCs w:val="24"/>
          <w:lang w:val="es-PE"/>
        </w:rPr>
        <w:t xml:space="preserve">El recurso de impugnación presentado por </w:t>
      </w:r>
      <w:r w:rsidRPr="4C6670E1" w:rsidR="05293E78">
        <w:rPr>
          <w:rFonts w:ascii="Times New Roman" w:hAnsi="Times New Roman" w:cs="Times New Roman"/>
          <w:b w:val="1"/>
          <w:bCs w:val="1"/>
          <w:sz w:val="24"/>
          <w:szCs w:val="24"/>
          <w:lang w:val="es-PE"/>
        </w:rPr>
        <w:t>...........................................................</w:t>
      </w:r>
      <w:r w:rsidRPr="4C6670E1" w:rsidR="003D69D8">
        <w:rPr>
          <w:rFonts w:ascii="Times New Roman" w:hAnsi="Times New Roman" w:cs="Times New Roman"/>
          <w:b w:val="1"/>
          <w:bCs w:val="1"/>
          <w:sz w:val="24"/>
          <w:szCs w:val="24"/>
          <w:lang w:val="es-PE"/>
        </w:rPr>
        <w:t xml:space="preserve"> </w:t>
      </w:r>
      <w:r w:rsidRPr="4C6670E1" w:rsidR="003D69D8">
        <w:rPr>
          <w:rFonts w:ascii="Times New Roman" w:hAnsi="Times New Roman" w:cs="Times New Roman"/>
          <w:sz w:val="24"/>
          <w:szCs w:val="24"/>
          <w:lang w:val="es-PE"/>
        </w:rPr>
        <w:t>respecto de la Resolución Nro. 103</w:t>
      </w:r>
      <w:r w:rsidRPr="4C6670E1" w:rsidR="003D69D8">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23, expedida por el Órgano Resolutivo Unipersonal de esta Defensoría del Asegurado (DEFASEG), conforme a la cual se declaró INFUNDADA la reclamación contra por </w:t>
      </w:r>
      <w:r w:rsidRPr="4C6670E1" w:rsidR="65E88594">
        <w:rPr>
          <w:rFonts w:ascii="Times New Roman" w:hAnsi="Times New Roman" w:cs="Times New Roman"/>
          <w:b w:val="1"/>
          <w:bCs w:val="1"/>
          <w:sz w:val="24"/>
          <w:szCs w:val="24"/>
          <w:lang w:val="es-PE"/>
        </w:rPr>
        <w:t>...........................</w:t>
      </w:r>
      <w:r w:rsidRPr="4C6670E1" w:rsidR="003D69D8">
        <w:rPr>
          <w:rFonts w:ascii="Times New Roman" w:hAnsi="Times New Roman" w:cs="Times New Roman"/>
          <w:sz w:val="24"/>
          <w:szCs w:val="24"/>
          <w:lang w:val="es-PE"/>
        </w:rPr>
        <w:t xml:space="preserve"> </w:t>
      </w:r>
      <w:r w:rsidRPr="4C6670E1" w:rsidR="003D69D8">
        <w:rPr>
          <w:rFonts w:ascii="Times New Roman" w:hAnsi="Times New Roman" w:cs="Times New Roman"/>
          <w:sz w:val="24"/>
          <w:szCs w:val="24"/>
          <w:lang w:val="es-PE"/>
        </w:rPr>
        <w:t xml:space="preserve">respecto al </w:t>
      </w:r>
      <w:r w:rsidRPr="4C6670E1" w:rsidR="003D69D8">
        <w:rPr>
          <w:rFonts w:ascii="Times New Roman" w:hAnsi="Times New Roman" w:cs="Times New Roman"/>
          <w:b w:val="1"/>
          <w:bCs w:val="1"/>
          <w:sz w:val="24"/>
          <w:szCs w:val="24"/>
          <w:lang w:val="es-PE"/>
        </w:rPr>
        <w:t xml:space="preserve">SEGURO DE PROTECCIÓN DE TARJETA </w:t>
      </w:r>
      <w:r w:rsidRPr="4C6670E1" w:rsidR="101D1FA1">
        <w:rPr>
          <w:rFonts w:ascii="Times New Roman" w:hAnsi="Times New Roman" w:cs="Times New Roman"/>
          <w:b w:val="1"/>
          <w:bCs w:val="1"/>
          <w:sz w:val="24"/>
          <w:szCs w:val="24"/>
          <w:lang w:val="es-PE"/>
        </w:rPr>
        <w:t>...................</w:t>
      </w:r>
      <w:r w:rsidRPr="4C6670E1" w:rsidR="003D69D8">
        <w:rPr>
          <w:rFonts w:ascii="Times New Roman" w:hAnsi="Times New Roman" w:cs="Times New Roman"/>
          <w:b w:val="1"/>
          <w:bCs w:val="1"/>
          <w:sz w:val="24"/>
          <w:szCs w:val="24"/>
          <w:lang w:val="es-PE"/>
        </w:rPr>
        <w:t xml:space="preserve"> CON CERTIFICADO </w:t>
      </w:r>
      <w:r w:rsidRPr="4C6670E1" w:rsidR="003D69D8">
        <w:rPr>
          <w:rFonts w:ascii="Times New Roman" w:hAnsi="Times New Roman" w:cs="Times New Roman"/>
          <w:b w:val="1"/>
          <w:bCs w:val="1"/>
          <w:sz w:val="24"/>
          <w:szCs w:val="24"/>
          <w:lang w:val="es-PE"/>
        </w:rPr>
        <w:t>N°</w:t>
      </w:r>
      <w:r w:rsidRPr="4C6670E1" w:rsidR="003D69D8">
        <w:rPr>
          <w:rFonts w:ascii="Times New Roman" w:hAnsi="Times New Roman" w:cs="Times New Roman"/>
          <w:b w:val="1"/>
          <w:bCs w:val="1"/>
          <w:sz w:val="24"/>
          <w:szCs w:val="24"/>
          <w:lang w:val="es-PE"/>
        </w:rPr>
        <w:t xml:space="preserve"> </w:t>
      </w:r>
      <w:r w:rsidRPr="4C6670E1" w:rsidR="2F98BE87">
        <w:rPr>
          <w:rFonts w:ascii="Times New Roman" w:hAnsi="Times New Roman" w:cs="Times New Roman"/>
          <w:b w:val="1"/>
          <w:bCs w:val="1"/>
          <w:sz w:val="24"/>
          <w:szCs w:val="24"/>
          <w:lang w:val="es-PE"/>
        </w:rPr>
        <w:t>....................................</w:t>
      </w:r>
      <w:r w:rsidRPr="4C6670E1" w:rsidR="003D69D8">
        <w:rPr>
          <w:rFonts w:ascii="Times New Roman" w:hAnsi="Times New Roman" w:cs="Times New Roman"/>
          <w:b w:val="1"/>
          <w:bCs w:val="1"/>
          <w:sz w:val="24"/>
          <w:szCs w:val="24"/>
          <w:lang w:val="es-PE"/>
        </w:rPr>
        <w:t>;</w:t>
      </w:r>
    </w:p>
    <w:p w:rsidRPr="0085503C" w:rsidR="003D69D8" w:rsidP="003D69D8" w:rsidRDefault="003D69D8" w14:paraId="512D2725" w14:textId="3E7F12C3">
      <w:pPr>
        <w:jc w:val="both"/>
        <w:outlineLvl w:val="0"/>
        <w:rPr>
          <w:rFonts w:ascii="Times New Roman" w:hAnsi="Times New Roman" w:cs="Times New Roman"/>
          <w:sz w:val="24"/>
          <w:szCs w:val="24"/>
          <w:lang w:val="es-PE"/>
        </w:rPr>
      </w:pPr>
      <w:r w:rsidRPr="4C6670E1" w:rsidR="003D69D8">
        <w:rPr>
          <w:rFonts w:ascii="Times New Roman" w:hAnsi="Times New Roman" w:cs="Times New Roman"/>
          <w:sz w:val="24"/>
          <w:szCs w:val="24"/>
          <w:lang w:val="es-PE"/>
        </w:rPr>
        <w:t xml:space="preserve">Que, el indicado recurso se sustenta resumidamente en lo siguiente: a) con fecha 28 de abril de 2017, la señora </w:t>
      </w:r>
      <w:r w:rsidRPr="4C6670E1" w:rsidR="6509A824">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contrató el SEGURO DE PROTECCIÓN DE TARJETA </w:t>
      </w:r>
      <w:r w:rsidRPr="4C6670E1" w:rsidR="101D1FA1">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CLUB con </w:t>
      </w:r>
      <w:r w:rsidRPr="4C6670E1" w:rsidR="00987339">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(con Certificado de Seguro </w:t>
      </w:r>
      <w:r w:rsidRPr="4C6670E1" w:rsidR="003D69D8">
        <w:rPr>
          <w:rFonts w:ascii="Times New Roman" w:hAnsi="Times New Roman" w:cs="Times New Roman"/>
          <w:sz w:val="24"/>
          <w:szCs w:val="24"/>
          <w:lang w:val="es-PE"/>
        </w:rPr>
        <w:t>N°</w:t>
      </w:r>
      <w:r w:rsidRPr="4C6670E1" w:rsidR="003D69D8">
        <w:rPr>
          <w:rFonts w:ascii="Times New Roman" w:hAnsi="Times New Roman" w:cs="Times New Roman"/>
          <w:sz w:val="24"/>
          <w:szCs w:val="24"/>
          <w:lang w:val="es-PE"/>
        </w:rPr>
        <w:t xml:space="preserve"> </w:t>
      </w:r>
      <w:r w:rsidRPr="4C6670E1" w:rsidR="2F98BE87">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el cual se vino renovando automáticamente, con el propósito de que, ante un siniestro la aseguradora pueda asumir económicamente lo daños producidos por tal hecho sin que se vea perjudicada; el referido contrato cuenta con un certificado del Seguro de Protección de Tarjeta </w:t>
      </w:r>
      <w:r w:rsidRPr="4C6670E1" w:rsidR="101D1FA1">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en el cual se detallan las coberturas contratadas; c) solicitó a </w:t>
      </w:r>
      <w:r w:rsidRPr="4C6670E1" w:rsidR="00987339">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el otorgamiento de la cobertura de la póliza contratada por el siniestro producido por la “compra fraudulenta vía internet, supuesto incluido en la tabla señalada precedentemente, ya que dicha compra se realizó sin su conocimiento, en una página web de internet y, siendo ella la única titular de la tarjeta de crédito. Sufrió la pérdida de su dinero más los intereses cargados por el banco </w:t>
      </w:r>
      <w:r w:rsidRPr="4C6670E1" w:rsidR="101D1FA1">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en virtud del fraude en la transacción cometido por el señor </w:t>
      </w:r>
      <w:r w:rsidRPr="4C6670E1" w:rsidR="476B474E">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quien se identificó como titular de la mi tarjeta de crédito; d) la decisión emitida por el ORU no responde a la realidad, por cuanto, con fecha 29 de mayo de 2023 aportó en calidad de prueba documental, la captura del sistema del banco </w:t>
      </w:r>
      <w:r w:rsidRPr="4C6670E1" w:rsidR="101D1FA1">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demostrando que la compra se hizo a través de internet y mediante fraude electrónico.  Se utilizó una pasarela de pagos, e particular, la plataforma de </w:t>
      </w:r>
      <w:r w:rsidRPr="4C6670E1" w:rsidR="003D69D8">
        <w:rPr>
          <w:rFonts w:ascii="Times New Roman" w:hAnsi="Times New Roman" w:cs="Times New Roman"/>
          <w:sz w:val="24"/>
          <w:szCs w:val="24"/>
          <w:lang w:val="es-PE"/>
        </w:rPr>
        <w:t>PayU</w:t>
      </w:r>
      <w:r w:rsidRPr="4C6670E1" w:rsidR="003D69D8">
        <w:rPr>
          <w:rFonts w:ascii="Times New Roman" w:hAnsi="Times New Roman" w:cs="Times New Roman"/>
          <w:sz w:val="24"/>
          <w:szCs w:val="24"/>
          <w:lang w:val="es-PE"/>
        </w:rPr>
        <w:t xml:space="preserve">, que únicamente es empleada en el comercio electrónico, por lo tanto, este pedido se realizó por internet. además se demuestra que, además de que la compra fue por internet, fue realizada con fraude por una persona distinta a la titular, identificada como </w:t>
      </w:r>
      <w:r w:rsidRPr="4C6670E1" w:rsidR="476B474E">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quien ya está denunciado penalmente; e) la compra aprobada y no reconocida por su  persona, se realizó vía internet y de manera fraudulenta, toda vez que, fue aprobada sin su autorización como hemos sostenido desde el inicio de la reclamación; f)  al haber demostrado que el hecho que detallo se subsume en el supuesto </w:t>
      </w:r>
      <w:r w:rsidRPr="4C6670E1" w:rsidR="003D69D8">
        <w:rPr>
          <w:rFonts w:ascii="Times New Roman" w:hAnsi="Times New Roman" w:cs="Times New Roman"/>
          <w:sz w:val="24"/>
          <w:szCs w:val="24"/>
          <w:lang w:val="es-PE"/>
        </w:rPr>
        <w:t>Nº</w:t>
      </w:r>
      <w:r w:rsidRPr="4C6670E1" w:rsidR="003D69D8">
        <w:rPr>
          <w:rFonts w:ascii="Times New Roman" w:hAnsi="Times New Roman" w:cs="Times New Roman"/>
          <w:sz w:val="24"/>
          <w:szCs w:val="24"/>
          <w:lang w:val="es-PE"/>
        </w:rPr>
        <w:t xml:space="preserve"> 2 de las coberturas contratadas, corresponde indubitablemente que proceda mi solicitud de seguro y se le ordene a </w:t>
      </w:r>
      <w:r w:rsidRPr="4C6670E1" w:rsidR="00987339">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adoptar las medidas correctivas necesarias según corresponda. En base a ello, solicito amablemente que revisen mi caso y lleven a cabo una investigación exhaustiva para determinar la aplicación de la póliza de seguro correspondiente, con los respectivos intereses liquidados a la fecha de pago</w:t>
      </w:r>
    </w:p>
    <w:p w:rsidRPr="0085503C" w:rsidR="003D69D8" w:rsidP="003D69D8" w:rsidRDefault="003D69D8" w14:paraId="4C439141" w14:textId="77777777">
      <w:pPr>
        <w:pStyle w:val="Textoindependiente"/>
      </w:pPr>
    </w:p>
    <w:p w:rsidRPr="0085503C" w:rsidR="003D69D8" w:rsidP="003D69D8" w:rsidRDefault="003D69D8" w14:paraId="57284A25" w14:textId="0CEEE2A7">
      <w:pPr>
        <w:pStyle w:val="Textoindependiente"/>
      </w:pPr>
      <w:r w:rsidR="003D69D8">
        <w:rPr/>
        <w:t xml:space="preserve">Que, </w:t>
      </w:r>
      <w:r w:rsidR="65E88594">
        <w:rPr/>
        <w:t>...........................</w:t>
      </w:r>
      <w:r w:rsidR="003D69D8">
        <w:rPr/>
        <w:t xml:space="preserve"> absolvió el traslado del recurso impugnatorio indicando, en síntesis, lo siguiente: a) </w:t>
      </w:r>
      <w:r w:rsidR="003D69D8">
        <w:rPr/>
        <w:t>a</w:t>
      </w:r>
      <w:r w:rsidR="003D69D8">
        <w:rPr/>
        <w:t xml:space="preserve"> fin de que se revoque la resolución, la señora </w:t>
      </w:r>
      <w:r w:rsidR="6509A824">
        <w:rPr/>
        <w:t>...........................</w:t>
      </w:r>
      <w:r w:rsidR="003D69D8">
        <w:rPr/>
        <w:t xml:space="preserve"> ha presentado una supuesta nueva prueba Sin embargo, no existe congruencia con sus declaraciones iniciales ante </w:t>
      </w:r>
      <w:r w:rsidR="352FD3E6">
        <w:rPr/>
        <w:t>...........................</w:t>
      </w:r>
      <w:r w:rsidR="003D69D8">
        <w:rPr/>
        <w:t xml:space="preserve">, DEFASEG e incluso con el Ministerio Público – Fiscalía de la Nación; b) tal como consta en su carta ante la Defensoría del Asegurado, el 08 de marzo de 2023 </w:t>
      </w:r>
      <w:r w:rsidR="003D69D8">
        <w:rPr/>
        <w:t xml:space="preserve">remitió a </w:t>
      </w:r>
      <w:r w:rsidR="65E88594">
        <w:rPr/>
        <w:t>...........................</w:t>
      </w:r>
      <w:r w:rsidR="003D69D8">
        <w:rPr/>
        <w:t xml:space="preserve"> un correo para in</w:t>
      </w:r>
      <w:r w:rsidR="003D69D8">
        <w:rPr/>
        <w:t xml:space="preserve">formar </w:t>
      </w:r>
      <w:r w:rsidR="003D69D8">
        <w:rPr/>
        <w:t xml:space="preserve">que su tarjeta de crédito </w:t>
      </w:r>
      <w:r w:rsidR="101D1FA1">
        <w:rPr/>
        <w:t>...................</w:t>
      </w:r>
      <w:r w:rsidR="003D69D8">
        <w:rPr/>
        <w:t xml:space="preserve"> Club había sido clonada</w:t>
      </w:r>
      <w:r w:rsidR="003D69D8">
        <w:rPr/>
        <w:t xml:space="preserve">. </w:t>
      </w:r>
      <w:r w:rsidR="003D69D8">
        <w:rPr/>
        <w:t xml:space="preserve"> </w:t>
      </w:r>
      <w:r w:rsidR="003D69D8">
        <w:rPr/>
        <w:t xml:space="preserve">A causa de ello, </w:t>
      </w:r>
      <w:r w:rsidR="003D69D8">
        <w:rPr/>
        <w:t>la aseguradora respondió</w:t>
      </w:r>
      <w:r w:rsidR="003D69D8">
        <w:rPr/>
        <w:t xml:space="preserve"> que no cuenta con la cobertura porque, bajo los términos y condiciones de la póliza, esta no se activa por motivos de clonación de tarjetas, lo cual ha sido confirmado por la DEFASEG; c</w:t>
      </w:r>
      <w:r w:rsidR="003D69D8">
        <w:rPr/>
        <w:t>)  en</w:t>
      </w:r>
      <w:r w:rsidR="003D69D8">
        <w:rPr/>
        <w:t xml:space="preserve"> la carta que remite a </w:t>
      </w:r>
      <w:r w:rsidR="65E88594">
        <w:rPr/>
        <w:t>...........................</w:t>
      </w:r>
      <w:r w:rsidR="003D69D8">
        <w:rPr/>
        <w:t xml:space="preserve">, señala que ella tuvo posesión de su tarjeta siempre y que no la compartió con nadie. </w:t>
      </w:r>
      <w:r w:rsidR="003D69D8">
        <w:rPr/>
        <w:t>Asimismo, indica que la Agencia Nuevo Mundo (lugar en el cual se hizo la compra), recibió un pago al contado con cargo al servicio de venta del pasaje.</w:t>
      </w:r>
      <w:r w:rsidR="003D69D8">
        <w:rPr/>
        <w:t xml:space="preserve"> Es decir, según lo alegado por la asegurada, alguien se tuvo que apersonar a hacer dicho pago y, aquello se podría comprobar revisando las cámaras</w:t>
      </w:r>
      <w:r w:rsidR="003D69D8">
        <w:rPr/>
        <w:t xml:space="preserve"> </w:t>
      </w:r>
      <w:r w:rsidR="003D69D8">
        <w:rPr/>
        <w:t xml:space="preserve">de seguridad de la Agencia Nuevo Mundo; d) según sus declaraciones ante el Ministerio Público se confirma lo anterior, puesto que la señora </w:t>
      </w:r>
      <w:r w:rsidR="6509A824">
        <w:rPr/>
        <w:t>...........................</w:t>
      </w:r>
      <w:r w:rsidR="003D69D8">
        <w:rPr/>
        <w:t xml:space="preserve"> indica que una persona, en aparente coordinación con el señor </w:t>
      </w:r>
      <w:r w:rsidR="7132EBB1">
        <w:rPr/>
        <w:t>.................</w:t>
      </w:r>
      <w:r w:rsidR="003D69D8">
        <w:rPr/>
        <w:t xml:space="preserve">, estuvo presente en las oficinas de Nuevo Mundo realizando dicho pago. Ello se confirma en la denuncia ante la comisaria de Surquillo; e) no existe congruencia entre los hechos alegados en un principio por la asegurada ante </w:t>
      </w:r>
      <w:r w:rsidR="352FD3E6">
        <w:rPr/>
        <w:t>...........................</w:t>
      </w:r>
      <w:r w:rsidR="003D69D8">
        <w:rPr/>
        <w:t xml:space="preserve">, DEFASEG, Ministerio Público y la Comisaria de Surquillo en comparación con lo que indica en el recurso de impugnación contra la Resolución N°103/23. </w:t>
      </w:r>
      <w:r w:rsidR="003D69D8">
        <w:rPr/>
        <w:t>Es decir, existen declaraciones contradictorias en sus fundamentos de hecho.</w:t>
      </w:r>
      <w:r w:rsidR="003D69D8">
        <w:rPr/>
        <w:t xml:space="preserve"> </w:t>
      </w:r>
      <w:r w:rsidR="003D69D8">
        <w:rPr/>
        <w:t xml:space="preserve">Todo ello con el fin de forzar los hechos y pretender acomodarlos a una de las coberturas, a fin de que se revoque la apelada: f) el reclamo ante la propia empresa </w:t>
      </w:r>
      <w:r w:rsidR="101D1FA1">
        <w:rPr/>
        <w:t>...................</w:t>
      </w:r>
      <w:r w:rsidR="003D69D8">
        <w:rPr/>
        <w:t xml:space="preserve"> Club fue declarado improcedente porque la señora </w:t>
      </w:r>
      <w:r w:rsidR="6509A824">
        <w:rPr/>
        <w:t>...........................</w:t>
      </w:r>
      <w:r w:rsidR="003D69D8">
        <w:rPr/>
        <w:t xml:space="preserve"> no cumplió en informar de inmediato el consumo no reconocido; y porque se verificó que la transacción se realizó con todas las medidas de seguridad; por lo cual quedó descartado una posible clonación o adulteración de su tarjeta de crédito; g) la reclamante siempre mantuvo</w:t>
      </w:r>
      <w:r w:rsidR="003D69D8">
        <w:rPr/>
        <w:t xml:space="preserve"> </w:t>
      </w:r>
      <w:r w:rsidR="003D69D8">
        <w:rPr/>
        <w:t xml:space="preserve">la tarjeta en su poder, se descartaron todas las coberturas, las cuales son: 1) Uso indebido de la tarjeta de crédito por robo y/o hurto, 2) Utilización forzada en cajeros automáticos, 3) Robo de dinero de los cajeros automáticos y 4) Uso indebido por transferencia entre cuentas. </w:t>
      </w:r>
    </w:p>
    <w:p w:rsidRPr="0085503C" w:rsidR="003D69D8" w:rsidP="003D69D8" w:rsidRDefault="003D69D8" w14:paraId="3FB15DFC" w14:textId="77777777">
      <w:pPr>
        <w:pStyle w:val="Textoindependiente"/>
      </w:pPr>
      <w:r w:rsidRPr="0085503C">
        <w:t xml:space="preserve"> </w:t>
      </w:r>
    </w:p>
    <w:p w:rsidRPr="008F6175" w:rsidR="003D69D8" w:rsidP="003D69D8" w:rsidRDefault="003D69D8" w14:paraId="126F5FA5" w14:textId="77777777">
      <w:pPr>
        <w:pStyle w:val="Textoindependiente"/>
        <w:tabs>
          <w:tab w:val="left" w:pos="930"/>
        </w:tabs>
      </w:pPr>
      <w:r w:rsidRPr="008F6175">
        <w:t>Que, atendiendo a lo expuesto, esta Defensoría resuelve finalmente lo siguiente:</w:t>
      </w:r>
    </w:p>
    <w:p w:rsidRPr="008F6175" w:rsidR="003D69D8" w:rsidP="003D69D8" w:rsidRDefault="003D69D8" w14:paraId="55B50146" w14:textId="77777777">
      <w:pPr>
        <w:jc w:val="both"/>
        <w:rPr>
          <w:rFonts w:ascii="Times New Roman" w:hAnsi="Times New Roman" w:cs="Times New Roman"/>
          <w:b/>
          <w:sz w:val="24"/>
          <w:szCs w:val="24"/>
          <w:u w:val="single"/>
          <w:lang w:val="es-PE"/>
        </w:rPr>
      </w:pPr>
    </w:p>
    <w:p w:rsidRPr="008F6175" w:rsidR="003D69D8" w:rsidP="003D69D8" w:rsidRDefault="003D69D8" w14:paraId="1BFECD72" w14:textId="77777777">
      <w:pPr>
        <w:jc w:val="both"/>
        <w:rPr>
          <w:rFonts w:ascii="Times New Roman" w:hAnsi="Times New Roman" w:cs="Times New Roman"/>
          <w:sz w:val="24"/>
          <w:szCs w:val="24"/>
          <w:lang w:val="es-PE"/>
        </w:rPr>
      </w:pPr>
      <w:r w:rsidRPr="008F6175">
        <w:rPr>
          <w:rFonts w:ascii="Times New Roman" w:hAnsi="Times New Roman" w:cs="Times New Roman"/>
          <w:b/>
          <w:sz w:val="24"/>
          <w:szCs w:val="24"/>
          <w:u w:val="single"/>
          <w:lang w:val="es-PE"/>
        </w:rPr>
        <w:t>PRIMERO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El artículo 10 (Procedimiento) del Reglamento de la DEFASEG </w:t>
      </w:r>
      <w:r w:rsidRPr="008F6175">
        <w:rPr>
          <w:rFonts w:ascii="Times New Roman" w:hAnsi="Times New Roman" w:eastAsia="Arial Unicode MS" w:cs="Times New Roman"/>
          <w:sz w:val="24"/>
          <w:szCs w:val="24"/>
          <w:lang w:val="es-PE"/>
        </w:rPr>
        <w:t>(http://www.defaseg.com.pe/reglamento)</w:t>
      </w:r>
      <w:r w:rsidRPr="008F6175">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8F6175" w:rsidR="003D69D8" w:rsidP="003D69D8" w:rsidRDefault="003D69D8" w14:paraId="191C614A" w14:textId="77777777">
      <w:pPr>
        <w:jc w:val="both"/>
        <w:rPr>
          <w:rFonts w:ascii="Times New Roman" w:hAnsi="Times New Roman" w:cs="Times New Roman"/>
          <w:sz w:val="24"/>
          <w:szCs w:val="24"/>
          <w:lang w:val="es-PE"/>
        </w:rPr>
      </w:pPr>
      <w:r w:rsidRPr="008F6175">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782721" w:rsidR="003D69D8" w:rsidP="003D69D8" w:rsidRDefault="003D69D8" w14:paraId="70CD034F" w14:textId="77777777">
      <w:pPr>
        <w:jc w:val="both"/>
        <w:rPr>
          <w:rFonts w:ascii="Times New Roman" w:hAnsi="Times New Roman" w:cs="Times New Roman"/>
          <w:sz w:val="24"/>
          <w:szCs w:val="24"/>
          <w:lang w:val="es-PE"/>
        </w:rPr>
      </w:pPr>
      <w:r w:rsidRPr="008F6175">
        <w:rPr>
          <w:rFonts w:ascii="Times New Roman" w:hAnsi="Times New Roman" w:cs="Times New Roman"/>
          <w:b/>
          <w:bCs/>
          <w:sz w:val="24"/>
          <w:szCs w:val="24"/>
          <w:u w:val="single"/>
          <w:lang w:val="es-PE"/>
        </w:rPr>
        <w:t>SEGUNDO</w:t>
      </w:r>
      <w:r w:rsidRPr="008F6175">
        <w:rPr>
          <w:rFonts w:ascii="Times New Roman" w:hAnsi="Times New Roman" w:cs="Times New Roman"/>
          <w:b/>
          <w:bCs/>
          <w:sz w:val="24"/>
          <w:szCs w:val="24"/>
          <w:lang w:val="es-PE"/>
        </w:rPr>
        <w:t>:</w:t>
      </w:r>
      <w:r w:rsidRPr="008F6175">
        <w:rPr>
          <w:rFonts w:ascii="Times New Roman" w:hAnsi="Times New Roman" w:cs="Times New Roman"/>
          <w:bCs/>
          <w:sz w:val="24"/>
          <w:szCs w:val="24"/>
          <w:lang w:val="es-PE"/>
        </w:rPr>
        <w:t xml:space="preserve"> </w:t>
      </w:r>
      <w:r>
        <w:rPr>
          <w:rFonts w:ascii="Times New Roman" w:hAnsi="Times New Roman" w:cs="Times New Roman"/>
          <w:bCs/>
          <w:sz w:val="24"/>
          <w:szCs w:val="24"/>
          <w:lang w:val="es-PE"/>
        </w:rPr>
        <w:t xml:space="preserve">Que el recurso de impugnación presentado por la asegurada se sustenta en señalar que </w:t>
      </w:r>
      <w:r w:rsidRPr="0085503C">
        <w:rPr>
          <w:rFonts w:ascii="Times New Roman" w:hAnsi="Times New Roman" w:cs="Times New Roman"/>
          <w:sz w:val="24"/>
          <w:szCs w:val="24"/>
          <w:lang w:val="es-PE"/>
        </w:rPr>
        <w:t>la compra no reconocida por su persona se realizó vía internet</w:t>
      </w:r>
      <w:r>
        <w:rPr>
          <w:rFonts w:ascii="Times New Roman" w:hAnsi="Times New Roman" w:cs="Times New Roman"/>
          <w:sz w:val="24"/>
          <w:szCs w:val="24"/>
          <w:lang w:val="es-PE"/>
        </w:rPr>
        <w:t xml:space="preserve">, </w:t>
      </w:r>
      <w:r w:rsidRPr="00782721">
        <w:rPr>
          <w:rFonts w:ascii="Times New Roman" w:hAnsi="Times New Roman" w:cs="Times New Roman"/>
          <w:sz w:val="24"/>
          <w:szCs w:val="24"/>
          <w:lang w:val="es-PE"/>
        </w:rPr>
        <w:t xml:space="preserve">estando el evento </w:t>
      </w:r>
      <w:proofErr w:type="spellStart"/>
      <w:r w:rsidRPr="00782721">
        <w:rPr>
          <w:rFonts w:ascii="Times New Roman" w:hAnsi="Times New Roman" w:cs="Times New Roman"/>
          <w:sz w:val="24"/>
          <w:szCs w:val="24"/>
          <w:lang w:val="es-PE"/>
        </w:rPr>
        <w:t>coberturado</w:t>
      </w:r>
      <w:proofErr w:type="spellEnd"/>
      <w:r>
        <w:rPr>
          <w:rFonts w:ascii="Times New Roman" w:hAnsi="Times New Roman" w:cs="Times New Roman"/>
          <w:sz w:val="24"/>
          <w:szCs w:val="24"/>
          <w:lang w:val="es-PE"/>
        </w:rPr>
        <w:t xml:space="preserve"> por la cobertura de “</w:t>
      </w:r>
      <w:r w:rsidRPr="00133085">
        <w:rPr>
          <w:rFonts w:ascii="Times New Roman" w:hAnsi="Times New Roman" w:cs="Times New Roman"/>
          <w:i/>
          <w:iCs/>
          <w:sz w:val="24"/>
          <w:szCs w:val="24"/>
          <w:lang w:val="es-PE"/>
        </w:rPr>
        <w:t>compras fraudulentas por internet</w:t>
      </w:r>
      <w:r>
        <w:rPr>
          <w:rFonts w:ascii="Times New Roman" w:hAnsi="Times New Roman" w:cs="Times New Roman"/>
          <w:sz w:val="24"/>
          <w:szCs w:val="24"/>
          <w:lang w:val="es-PE"/>
        </w:rPr>
        <w:t>” (supuesto 2).</w:t>
      </w:r>
    </w:p>
    <w:p w:rsidR="003D69D8" w:rsidP="003D69D8" w:rsidRDefault="003D69D8" w14:paraId="0404ED15" w14:textId="2FEA65FB">
      <w:pPr>
        <w:jc w:val="both"/>
        <w:rPr>
          <w:rFonts w:ascii="Times New Roman" w:hAnsi="Times New Roman" w:cs="Times New Roman"/>
          <w:sz w:val="24"/>
          <w:szCs w:val="24"/>
          <w:lang w:val="es-PE"/>
        </w:rPr>
      </w:pPr>
      <w:r w:rsidRPr="4C6670E1" w:rsidR="003D69D8">
        <w:rPr>
          <w:rFonts w:ascii="Times New Roman" w:hAnsi="Times New Roman" w:cs="Times New Roman"/>
          <w:sz w:val="24"/>
          <w:szCs w:val="24"/>
          <w:lang w:val="es-PE"/>
        </w:rPr>
        <w:t xml:space="preserve">Que, con fecha 16 de agosto de 2022 se realizó un uso fraudulento de la tarjeta de la señora </w:t>
      </w:r>
      <w:r w:rsidRPr="4C6670E1" w:rsidR="6509A824">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realizándose el pago de un pasaje aéreo en el establecimiento de la Agencia Nuevo Mundo por el importe de US$. 1,184,12 (Mil Ciento Ochenta y Cuatro con 14/100 dólares)</w:t>
      </w:r>
      <w:r w:rsidRPr="4C6670E1" w:rsidR="003D69D8">
        <w:rPr>
          <w:rFonts w:ascii="Times New Roman" w:hAnsi="Times New Roman" w:cs="Times New Roman"/>
          <w:sz w:val="24"/>
          <w:szCs w:val="24"/>
          <w:lang w:val="es-PE"/>
        </w:rPr>
        <w:t xml:space="preserve">. </w:t>
      </w:r>
    </w:p>
    <w:p w:rsidR="003D69D8" w:rsidP="003D69D8" w:rsidRDefault="003D69D8" w14:paraId="4C07EA03"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Ahora bien, de los medios probatorios que obran en autos no ha quedado acreditado si nos encontramos ante una compra realizada directamente en el establecimiento de la Agencia Nuevo Mundo (clonación de tarjeta) o por internet.</w:t>
      </w:r>
    </w:p>
    <w:p w:rsidRPr="00531365" w:rsidR="003D69D8" w:rsidP="003D69D8" w:rsidRDefault="003D69D8" w14:paraId="66A95572" w14:textId="2C9C6CF4">
      <w:pPr>
        <w:jc w:val="both"/>
        <w:rPr>
          <w:rFonts w:ascii="Times New Roman" w:hAnsi="Times New Roman" w:cs="Times New Roman"/>
          <w:sz w:val="24"/>
          <w:szCs w:val="24"/>
          <w:lang w:val="es-PE"/>
        </w:rPr>
      </w:pPr>
      <w:r w:rsidRPr="4C6670E1" w:rsidR="003D69D8">
        <w:rPr>
          <w:rFonts w:ascii="Times New Roman" w:hAnsi="Times New Roman" w:cs="Times New Roman"/>
          <w:sz w:val="24"/>
          <w:szCs w:val="24"/>
          <w:lang w:val="es-PE"/>
        </w:rPr>
        <w:t>Que, la reclamante señaló en su denuncia</w:t>
      </w:r>
      <w:r w:rsidRPr="4C6670E1" w:rsidR="003D69D8">
        <w:rPr>
          <w:rFonts w:ascii="Times New Roman" w:hAnsi="Times New Roman" w:cs="Times New Roman"/>
          <w:sz w:val="24"/>
          <w:szCs w:val="24"/>
          <w:lang w:val="es-PE"/>
        </w:rPr>
        <w:t xml:space="preserve"> penal contra el Sr. </w:t>
      </w:r>
      <w:r w:rsidRPr="4C6670E1" w:rsidR="1626F8A3">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w:t>
      </w:r>
      <w:r w:rsidRPr="4C6670E1" w:rsidR="7132EBB1">
        <w:rPr>
          <w:rFonts w:ascii="Times New Roman" w:hAnsi="Times New Roman" w:cs="Times New Roman"/>
          <w:sz w:val="24"/>
          <w:szCs w:val="24"/>
          <w:lang w:val="es-PE"/>
        </w:rPr>
        <w:t>...............</w:t>
      </w:r>
      <w:r w:rsidRPr="4C6670E1" w:rsidR="0AFC0A80">
        <w:rPr>
          <w:rFonts w:ascii="Times New Roman" w:hAnsi="Times New Roman" w:cs="Times New Roman"/>
          <w:sz w:val="24"/>
          <w:szCs w:val="24"/>
          <w:lang w:val="es-PE"/>
        </w:rPr>
        <w:t>.......</w:t>
      </w:r>
      <w:r w:rsidRPr="4C6670E1" w:rsidR="003D69D8">
        <w:rPr>
          <w:rFonts w:ascii="Times New Roman" w:hAnsi="Times New Roman" w:cs="Times New Roman"/>
          <w:sz w:val="24"/>
          <w:szCs w:val="24"/>
          <w:lang w:val="es-PE"/>
        </w:rPr>
        <w:t xml:space="preserve"> </w:t>
      </w:r>
      <w:r w:rsidRPr="4C6670E1" w:rsidR="003D69D8">
        <w:rPr>
          <w:rFonts w:ascii="Times New Roman" w:hAnsi="Times New Roman" w:cs="Times New Roman"/>
          <w:sz w:val="24"/>
          <w:szCs w:val="24"/>
          <w:lang w:val="es-PE"/>
        </w:rPr>
        <w:t>que la compra del pasaje aéreo se habría realizado en las instalaciones de la agencia Nuevo Mundo</w:t>
      </w:r>
      <w:r w:rsidRPr="4C6670E1" w:rsidR="003D69D8">
        <w:rPr>
          <w:rFonts w:ascii="Times New Roman" w:hAnsi="Times New Roman" w:cs="Times New Roman"/>
          <w:sz w:val="24"/>
          <w:szCs w:val="24"/>
          <w:lang w:val="es-PE"/>
        </w:rPr>
        <w:t xml:space="preserve"> e indicando que su tarjeta había sido clonada</w:t>
      </w:r>
      <w:r w:rsidRPr="4C6670E1" w:rsidR="003D69D8">
        <w:rPr>
          <w:rFonts w:ascii="Times New Roman" w:hAnsi="Times New Roman" w:cs="Times New Roman"/>
          <w:sz w:val="24"/>
          <w:szCs w:val="24"/>
          <w:lang w:val="es-PE"/>
        </w:rPr>
        <w:t>; sin embargo, ahora señala que fue una compra fraudulenta por internet. Así, al existir declaraciones contradictorias no se puede señalar que fue lo que realmente ocurrió.</w:t>
      </w:r>
    </w:p>
    <w:p w:rsidR="003D69D8" w:rsidP="003D69D8" w:rsidRDefault="003D69D8" w14:paraId="093FE6E3" w14:textId="77777777">
      <w:pPr>
        <w:jc w:val="both"/>
        <w:rPr>
          <w:rFonts w:ascii="Times New Roman" w:hAnsi="Times New Roman" w:cs="Times New Roman"/>
          <w:sz w:val="24"/>
          <w:szCs w:val="24"/>
          <w:lang w:val="es-PE"/>
        </w:rPr>
      </w:pPr>
      <w:r w:rsidRPr="00531365">
        <w:rPr>
          <w:rFonts w:ascii="Times New Roman" w:hAnsi="Times New Roman" w:cs="Times New Roman"/>
          <w:sz w:val="24"/>
          <w:szCs w:val="24"/>
          <w:lang w:val="es-PE"/>
        </w:rPr>
        <w:t>Que, la DEFASEG no</w:t>
      </w:r>
      <w:r>
        <w:rPr>
          <w:rFonts w:ascii="Times New Roman" w:hAnsi="Times New Roman" w:cs="Times New Roman"/>
          <w:sz w:val="24"/>
          <w:szCs w:val="24"/>
          <w:lang w:val="es-PE"/>
        </w:rPr>
        <w:t xml:space="preserve"> es competente para determinar la naturaleza de la transacción no reconocida, lo cual está siendo investigado por la Fiscalía Corporativa Especializada en Ciberdelincuencia.</w:t>
      </w:r>
    </w:p>
    <w:p w:rsidR="003D69D8" w:rsidP="003D69D8" w:rsidRDefault="003D69D8" w14:paraId="7389383A"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En tal sentido, una vez que se aclaren los hechos, la parte reclamante podrá volver a presentar un reclamo ante la Defensoría del Asegurado por este hecho.</w:t>
      </w:r>
    </w:p>
    <w:p w:rsidRPr="008F6175" w:rsidR="003D69D8" w:rsidP="003D69D8" w:rsidRDefault="003D69D8" w14:paraId="723EF7E3" w14:textId="77777777">
      <w:pPr>
        <w:jc w:val="both"/>
        <w:rPr>
          <w:rFonts w:ascii="Times New Roman" w:hAnsi="Times New Roman" w:cs="Times New Roman"/>
          <w:sz w:val="24"/>
          <w:szCs w:val="24"/>
          <w:lang w:val="es-PE"/>
        </w:rPr>
      </w:pPr>
      <w:r w:rsidRPr="008F6175">
        <w:rPr>
          <w:rFonts w:ascii="Times New Roman" w:hAnsi="Times New Roman" w:cs="Times New Roman"/>
          <w:b/>
          <w:sz w:val="24"/>
          <w:szCs w:val="24"/>
          <w:u w:val="single"/>
          <w:lang w:val="es-PE"/>
        </w:rPr>
        <w:t>TERCERO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Por lo expuesto, este Colegiado aprecia finalmente que no se ha aportado suficiente prueba que conlleve </w:t>
      </w:r>
      <w:r>
        <w:rPr>
          <w:rFonts w:ascii="Times New Roman" w:hAnsi="Times New Roman" w:cs="Times New Roman"/>
          <w:sz w:val="24"/>
          <w:szCs w:val="24"/>
          <w:lang w:val="es-PE"/>
        </w:rPr>
        <w:t>a declarar fundado el recurso impugnatorio presentado por la reclamante.</w:t>
      </w:r>
    </w:p>
    <w:p w:rsidRPr="008F6175" w:rsidR="003D69D8" w:rsidP="003D69D8" w:rsidRDefault="003D69D8" w14:paraId="74B8B22D" w14:textId="77777777">
      <w:pPr>
        <w:jc w:val="both"/>
        <w:rPr>
          <w:rFonts w:ascii="Times New Roman" w:hAnsi="Times New Roman" w:cs="Times New Roman"/>
          <w:b/>
          <w:sz w:val="24"/>
          <w:szCs w:val="24"/>
          <w:lang w:val="es-PE"/>
        </w:rPr>
      </w:pPr>
      <w:r w:rsidRPr="008F6175">
        <w:rPr>
          <w:rFonts w:ascii="Times New Roman" w:hAnsi="Times New Roman" w:cs="Times New Roman"/>
          <w:b/>
          <w:sz w:val="24"/>
          <w:szCs w:val="24"/>
          <w:lang w:val="es-PE"/>
        </w:rPr>
        <w:t>ATENDIENDO A LO EXPRESADO, CONFORME A SU REGLAMENTO, ESTE COLEGIADO RESUELVE:</w:t>
      </w:r>
    </w:p>
    <w:p w:rsidRPr="008F6175" w:rsidR="003D69D8" w:rsidP="4C6670E1" w:rsidRDefault="003D69D8" w14:paraId="6C986C25" w14:textId="068BC42F">
      <w:pPr>
        <w:pStyle w:val="Default"/>
        <w:jc w:val="both"/>
        <w:rPr>
          <w:rFonts w:ascii="Times New Roman" w:hAnsi="Times New Roman" w:cs="Times New Roman"/>
          <w:b w:val="1"/>
          <w:bCs w:val="1"/>
        </w:rPr>
      </w:pPr>
      <w:r w:rsidRPr="4C6670E1" w:rsidR="003D69D8">
        <w:rPr>
          <w:rFonts w:ascii="Times New Roman" w:hAnsi="Times New Roman" w:cs="Times New Roman"/>
          <w:b w:val="1"/>
          <w:bCs w:val="1"/>
        </w:rPr>
        <w:t xml:space="preserve">DECLARAR INFUNDADO </w:t>
      </w:r>
      <w:r w:rsidRPr="4C6670E1" w:rsidR="003D69D8">
        <w:rPr>
          <w:rFonts w:ascii="Times New Roman" w:hAnsi="Times New Roman" w:cs="Times New Roman"/>
        </w:rPr>
        <w:t>el recurso de impugnación interpuesto por</w:t>
      </w:r>
      <w:r w:rsidRPr="4C6670E1" w:rsidR="003D69D8">
        <w:rPr>
          <w:rFonts w:ascii="Times New Roman" w:hAnsi="Times New Roman" w:cs="Times New Roman"/>
          <w:b w:val="1"/>
          <w:bCs w:val="1"/>
        </w:rPr>
        <w:t xml:space="preserve"> </w:t>
      </w:r>
      <w:r w:rsidRPr="4C6670E1" w:rsidR="05293E78">
        <w:rPr>
          <w:rFonts w:ascii="Times New Roman" w:hAnsi="Times New Roman" w:cs="Times New Roman"/>
          <w:b w:val="1"/>
          <w:bCs w:val="1"/>
        </w:rPr>
        <w:t>...........................................................</w:t>
      </w:r>
      <w:r w:rsidRPr="4C6670E1" w:rsidR="003D69D8">
        <w:rPr>
          <w:rFonts w:ascii="Times New Roman" w:hAnsi="Times New Roman" w:cs="Times New Roman"/>
          <w:b w:val="1"/>
          <w:bCs w:val="1"/>
        </w:rPr>
        <w:t xml:space="preserve"> </w:t>
      </w:r>
      <w:r w:rsidRPr="4C6670E1" w:rsidR="003D69D8">
        <w:rPr>
          <w:rFonts w:ascii="Times New Roman" w:hAnsi="Times New Roman" w:cs="Times New Roman"/>
        </w:rPr>
        <w:t>y,</w:t>
      </w:r>
      <w:r w:rsidRPr="4C6670E1" w:rsidR="003D69D8">
        <w:rPr>
          <w:rFonts w:ascii="Times New Roman" w:hAnsi="Times New Roman" w:cs="Times New Roman"/>
        </w:rPr>
        <w:t xml:space="preserve"> se declara</w:t>
      </w:r>
      <w:r w:rsidRPr="4C6670E1" w:rsidR="003D69D8">
        <w:rPr>
          <w:rFonts w:ascii="Times New Roman" w:hAnsi="Times New Roman" w:cs="Times New Roman"/>
        </w:rPr>
        <w:t>,</w:t>
      </w:r>
      <w:r w:rsidRPr="4C6670E1" w:rsidR="003D69D8">
        <w:rPr>
          <w:rFonts w:ascii="Times New Roman" w:hAnsi="Times New Roman" w:cs="Times New Roman"/>
          <w:b w:val="1"/>
          <w:bCs w:val="1"/>
        </w:rPr>
        <w:t xml:space="preserve"> </w:t>
      </w:r>
      <w:r w:rsidRPr="4C6670E1" w:rsidR="003D69D8">
        <w:rPr>
          <w:rFonts w:ascii="Times New Roman" w:hAnsi="Times New Roman" w:cs="Times New Roman"/>
          <w:b w:val="1"/>
          <w:bCs w:val="1"/>
        </w:rPr>
        <w:t xml:space="preserve">IMPROCEDENTE </w:t>
      </w:r>
      <w:r w:rsidRPr="4C6670E1" w:rsidR="003D69D8">
        <w:rPr>
          <w:rFonts w:ascii="Times New Roman" w:hAnsi="Times New Roman" w:cs="Times New Roman"/>
        </w:rPr>
        <w:t>el reclamo</w:t>
      </w:r>
      <w:r w:rsidRPr="4C6670E1" w:rsidR="003D69D8">
        <w:rPr>
          <w:rFonts w:ascii="Times New Roman" w:hAnsi="Times New Roman" w:cs="Times New Roman"/>
          <w:lang w:val="es-MX"/>
        </w:rPr>
        <w:t>.</w:t>
      </w:r>
    </w:p>
    <w:p w:rsidR="003D69D8" w:rsidP="00BE695C" w:rsidRDefault="003D69D8" w14:paraId="4C5E678F" w14:textId="77777777">
      <w:pPr>
        <w:pStyle w:val="Default"/>
        <w:jc w:val="both"/>
        <w:rPr>
          <w:rFonts w:ascii="Times New Roman" w:hAnsi="Times New Roman" w:cs="Times New Roman"/>
          <w:b/>
        </w:rPr>
      </w:pPr>
    </w:p>
    <w:p w:rsidRPr="00E1040C" w:rsidR="003D69D8" w:rsidP="00BE695C" w:rsidRDefault="003D69D8" w14:paraId="1188DC12" w14:textId="77777777">
      <w:pPr>
        <w:pStyle w:val="Default"/>
        <w:jc w:val="both"/>
        <w:rPr>
          <w:rFonts w:ascii="Times New Roman" w:hAnsi="Times New Roman" w:cs="Times New Roman"/>
          <w:b/>
        </w:rPr>
      </w:pPr>
    </w:p>
    <w:p w:rsidRPr="00E1040C" w:rsidR="008B6A09" w:rsidP="008B6A09" w:rsidRDefault="0091528B" w14:paraId="000A434B" w14:textId="267A10DB">
      <w:pPr>
        <w:jc w:val="right"/>
        <w:rPr>
          <w:rFonts w:ascii="Times New Roman" w:hAnsi="Times New Roman" w:cs="Times New Roman"/>
          <w:sz w:val="24"/>
          <w:szCs w:val="24"/>
          <w:lang w:val="es-PE"/>
        </w:rPr>
      </w:pPr>
      <w:r w:rsidRPr="00E1040C">
        <w:rPr>
          <w:rFonts w:ascii="Times New Roman" w:hAnsi="Times New Roman" w:eastAsia="Arial Unicode MS" w:cs="Times New Roman"/>
          <w:sz w:val="24"/>
          <w:szCs w:val="24"/>
          <w:lang w:val="es-PE" w:eastAsia="ar-SA"/>
        </w:rPr>
        <w:t xml:space="preserve">Lima, </w:t>
      </w:r>
      <w:r w:rsidRPr="00E1040C" w:rsidR="00DE4BF9">
        <w:rPr>
          <w:rFonts w:ascii="Times New Roman" w:hAnsi="Times New Roman" w:eastAsia="Arial Unicode MS" w:cs="Times New Roman"/>
          <w:sz w:val="24"/>
          <w:szCs w:val="24"/>
          <w:lang w:val="es-PE" w:eastAsia="ar-SA"/>
        </w:rPr>
        <w:t>1</w:t>
      </w:r>
      <w:r w:rsidR="00C94213">
        <w:rPr>
          <w:rFonts w:ascii="Times New Roman" w:hAnsi="Times New Roman" w:eastAsia="Arial Unicode MS" w:cs="Times New Roman"/>
          <w:sz w:val="24"/>
          <w:szCs w:val="24"/>
          <w:lang w:val="es-PE" w:eastAsia="ar-SA"/>
        </w:rPr>
        <w:t>9</w:t>
      </w:r>
      <w:r w:rsidRPr="00E1040C" w:rsidR="00570ED6">
        <w:rPr>
          <w:rFonts w:ascii="Times New Roman" w:hAnsi="Times New Roman" w:eastAsia="Arial Unicode MS" w:cs="Times New Roman"/>
          <w:sz w:val="24"/>
          <w:szCs w:val="24"/>
          <w:lang w:val="es-PE" w:eastAsia="ar-SA"/>
        </w:rPr>
        <w:t xml:space="preserve"> </w:t>
      </w:r>
      <w:r w:rsidRPr="00E1040C" w:rsidR="00707C99">
        <w:rPr>
          <w:rFonts w:ascii="Times New Roman" w:hAnsi="Times New Roman" w:eastAsia="Arial Unicode MS" w:cs="Times New Roman"/>
          <w:sz w:val="24"/>
          <w:szCs w:val="24"/>
          <w:lang w:val="es-PE" w:eastAsia="ar-SA"/>
        </w:rPr>
        <w:t xml:space="preserve">de </w:t>
      </w:r>
      <w:r w:rsidRPr="00E1040C" w:rsidR="00DE4BF9">
        <w:rPr>
          <w:rFonts w:ascii="Times New Roman" w:hAnsi="Times New Roman" w:eastAsia="Arial Unicode MS" w:cs="Times New Roman"/>
          <w:sz w:val="24"/>
          <w:szCs w:val="24"/>
          <w:lang w:val="es-PE" w:eastAsia="ar-SA"/>
        </w:rPr>
        <w:t>febrero</w:t>
      </w:r>
      <w:r w:rsidRPr="00E1040C" w:rsidR="002F478E">
        <w:rPr>
          <w:rFonts w:ascii="Times New Roman" w:hAnsi="Times New Roman" w:eastAsia="Arial Unicode MS" w:cs="Times New Roman"/>
          <w:sz w:val="24"/>
          <w:szCs w:val="24"/>
          <w:lang w:val="es-PE" w:eastAsia="ar-SA"/>
        </w:rPr>
        <w:t xml:space="preserve"> </w:t>
      </w:r>
      <w:r w:rsidRPr="00E1040C" w:rsidR="00F06498">
        <w:rPr>
          <w:rFonts w:ascii="Times New Roman" w:hAnsi="Times New Roman" w:eastAsia="Arial Unicode MS" w:cs="Times New Roman"/>
          <w:sz w:val="24"/>
          <w:szCs w:val="24"/>
          <w:lang w:val="es-PE" w:eastAsia="ar-SA"/>
        </w:rPr>
        <w:t>de 202</w:t>
      </w:r>
      <w:r w:rsidRPr="00E1040C" w:rsidR="00543015">
        <w:rPr>
          <w:rFonts w:ascii="Times New Roman" w:hAnsi="Times New Roman" w:eastAsia="Arial Unicode MS" w:cs="Times New Roman"/>
          <w:sz w:val="24"/>
          <w:szCs w:val="24"/>
          <w:lang w:val="es-PE" w:eastAsia="ar-SA"/>
        </w:rPr>
        <w:t>4</w:t>
      </w:r>
      <w:r w:rsidRPr="00E1040C" w:rsidR="00707C99">
        <w:rPr>
          <w:rFonts w:ascii="Times New Roman" w:hAnsi="Times New Roman" w:eastAsia="Times New Roman" w:cs="Times New Roman"/>
          <w:sz w:val="24"/>
          <w:szCs w:val="24"/>
          <w:lang w:val="es-PE" w:eastAsia="ar-SA"/>
        </w:rPr>
        <w:t xml:space="preserve"> </w:t>
      </w:r>
    </w:p>
    <w:p w:rsidRPr="00E1040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E1040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104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1040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1040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María Eugenia Valdez Fernández Baca </w:t>
      </w:r>
      <w:r w:rsidRPr="00E1040C" w:rsidR="007543CD">
        <w:rPr>
          <w:rFonts w:ascii="Times New Roman" w:hAnsi="Times New Roman" w:cs="Times New Roman"/>
          <w:b/>
          <w:bCs/>
          <w:sz w:val="24"/>
          <w:szCs w:val="24"/>
          <w:lang w:val="es-PE"/>
        </w:rPr>
        <w:t xml:space="preserve">– </w:t>
      </w:r>
      <w:proofErr w:type="gramStart"/>
      <w:r w:rsidRPr="00E1040C" w:rsidR="007543CD">
        <w:rPr>
          <w:rFonts w:ascii="Times New Roman" w:hAnsi="Times New Roman" w:cs="Times New Roman"/>
          <w:b/>
          <w:bCs/>
          <w:sz w:val="24"/>
          <w:szCs w:val="24"/>
          <w:lang w:val="es-PE"/>
        </w:rPr>
        <w:t>Presidente</w:t>
      </w:r>
      <w:proofErr w:type="gramEnd"/>
    </w:p>
    <w:p w:rsidRPr="00E1040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Rolando Eyzaguirre </w:t>
      </w:r>
      <w:proofErr w:type="spellStart"/>
      <w:r w:rsidRPr="00E1040C">
        <w:rPr>
          <w:rFonts w:ascii="Times New Roman" w:hAnsi="Times New Roman" w:cs="Times New Roman"/>
          <w:b/>
          <w:bCs/>
          <w:sz w:val="24"/>
          <w:szCs w:val="24"/>
          <w:lang w:val="es-PE"/>
        </w:rPr>
        <w:t>Maccan</w:t>
      </w:r>
      <w:proofErr w:type="spellEnd"/>
      <w:r w:rsidRPr="00E1040C">
        <w:rPr>
          <w:rFonts w:ascii="Times New Roman" w:hAnsi="Times New Roman" w:cs="Times New Roman"/>
          <w:b/>
          <w:bCs/>
          <w:sz w:val="24"/>
          <w:szCs w:val="24"/>
          <w:lang w:val="es-PE"/>
        </w:rPr>
        <w:t xml:space="preserve"> </w:t>
      </w:r>
      <w:r w:rsidRPr="00E1040C" w:rsidR="007543CD">
        <w:rPr>
          <w:rFonts w:ascii="Times New Roman" w:hAnsi="Times New Roman" w:cs="Times New Roman"/>
          <w:b/>
          <w:bCs/>
          <w:sz w:val="24"/>
          <w:szCs w:val="24"/>
          <w:lang w:val="es-PE"/>
        </w:rPr>
        <w:t>– Vocal</w:t>
      </w:r>
    </w:p>
    <w:p w:rsidRPr="00E1040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FD308B">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308B" w:rsidP="00784355" w:rsidRDefault="00FD308B" w14:paraId="563FA7D0" w14:textId="77777777">
      <w:pPr>
        <w:spacing w:after="0" w:line="240" w:lineRule="auto"/>
      </w:pPr>
      <w:r>
        <w:separator/>
      </w:r>
    </w:p>
  </w:endnote>
  <w:endnote w:type="continuationSeparator" w:id="0">
    <w:p w:rsidR="00FD308B" w:rsidP="00784355" w:rsidRDefault="00FD308B" w14:paraId="550B6F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308B" w:rsidP="00784355" w:rsidRDefault="00FD308B" w14:paraId="79771F46" w14:textId="77777777">
      <w:pPr>
        <w:spacing w:after="0" w:line="240" w:lineRule="auto"/>
      </w:pPr>
      <w:r>
        <w:separator/>
      </w:r>
    </w:p>
  </w:footnote>
  <w:footnote w:type="continuationSeparator" w:id="0">
    <w:p w:rsidR="00FD308B" w:rsidP="00784355" w:rsidRDefault="00FD308B" w14:paraId="5D9ADB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87339"/>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05293E78"/>
    <w:rsid w:val="0AFC0A80"/>
    <w:rsid w:val="101D1FA1"/>
    <w:rsid w:val="1626F8A3"/>
    <w:rsid w:val="2F98BE87"/>
    <w:rsid w:val="352FD3E6"/>
    <w:rsid w:val="476B474E"/>
    <w:rsid w:val="49C81A27"/>
    <w:rsid w:val="4C6670E1"/>
    <w:rsid w:val="521DBBB5"/>
    <w:rsid w:val="6509A824"/>
    <w:rsid w:val="65E88594"/>
    <w:rsid w:val="6FC31664"/>
    <w:rsid w:val="7132E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2D9AA78-BB6D-4E47-951A-A166535BC219}"/>
</file>

<file path=customXml/itemProps3.xml><?xml version="1.0" encoding="utf-8"?>
<ds:datastoreItem xmlns:ds="http://schemas.openxmlformats.org/officeDocument/2006/customXml" ds:itemID="{DCD234FE-A3FE-43FB-95D5-DB754D326879}"/>
</file>

<file path=customXml/itemProps4.xml><?xml version="1.0" encoding="utf-8"?>
<ds:datastoreItem xmlns:ds="http://schemas.openxmlformats.org/officeDocument/2006/customXml" ds:itemID="{A0EDB91F-9D3E-4891-BA35-3B81D183EA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248</cp:revision>
  <cp:lastPrinted>2024-02-19T21:52:00Z</cp:lastPrinted>
  <dcterms:created xsi:type="dcterms:W3CDTF">2023-02-14T22:37:00Z</dcterms:created>
  <dcterms:modified xsi:type="dcterms:W3CDTF">2025-12-04T20:35:33Z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