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582724" w:rsidR="00707C99" w:rsidP="00272F4F" w:rsidRDefault="00201C0D" w14:paraId="19FE0E96" w14:textId="30EA51CE">
      <w:pPr>
        <w:spacing w:after="0" w:line="240" w:lineRule="auto"/>
        <w:jc w:val="center"/>
        <w:rPr>
          <w:rFonts w:ascii="Times New Roman" w:hAnsi="Times New Roman" w:cs="Times New Roman"/>
          <w:b/>
          <w:sz w:val="24"/>
          <w:szCs w:val="24"/>
          <w:lang w:val="es-PE" w:eastAsia="ar-SA"/>
        </w:rPr>
      </w:pPr>
      <w:r w:rsidRPr="00582724">
        <w:rPr>
          <w:rFonts w:ascii="Times New Roman" w:hAnsi="Times New Roman" w:cs="Times New Roman"/>
          <w:b/>
          <w:sz w:val="24"/>
          <w:szCs w:val="24"/>
          <w:lang w:val="es-PE" w:eastAsia="ar-SA"/>
        </w:rPr>
        <w:t xml:space="preserve">RESOLUCIÓN DE RECURSO IMPUGNATIVO </w:t>
      </w:r>
      <w:r w:rsidRPr="00582724" w:rsidR="00707C99">
        <w:rPr>
          <w:rFonts w:ascii="Times New Roman" w:hAnsi="Times New Roman" w:cs="Times New Roman"/>
          <w:b/>
          <w:sz w:val="24"/>
          <w:szCs w:val="24"/>
          <w:lang w:val="es-PE" w:eastAsia="ar-SA"/>
        </w:rPr>
        <w:t xml:space="preserve">N° </w:t>
      </w:r>
      <w:r w:rsidRPr="00582724" w:rsidR="00516293">
        <w:rPr>
          <w:rFonts w:ascii="Times New Roman" w:hAnsi="Times New Roman" w:cs="Times New Roman"/>
          <w:b/>
          <w:sz w:val="24"/>
          <w:szCs w:val="24"/>
          <w:lang w:val="es-PE" w:eastAsia="ar-SA"/>
        </w:rPr>
        <w:t>0</w:t>
      </w:r>
      <w:r w:rsidRPr="00582724" w:rsidR="006444C9">
        <w:rPr>
          <w:rFonts w:ascii="Times New Roman" w:hAnsi="Times New Roman" w:cs="Times New Roman"/>
          <w:b/>
          <w:sz w:val="24"/>
          <w:szCs w:val="24"/>
          <w:lang w:val="es-PE" w:eastAsia="ar-SA"/>
        </w:rPr>
        <w:t>2</w:t>
      </w:r>
      <w:r w:rsidRPr="00582724" w:rsidR="0013444B">
        <w:rPr>
          <w:rFonts w:ascii="Times New Roman" w:hAnsi="Times New Roman" w:cs="Times New Roman"/>
          <w:b/>
          <w:sz w:val="24"/>
          <w:szCs w:val="24"/>
          <w:lang w:val="es-PE" w:eastAsia="ar-SA"/>
        </w:rPr>
        <w:t>2</w:t>
      </w:r>
      <w:r w:rsidRPr="00582724" w:rsidR="00C671F5">
        <w:rPr>
          <w:rFonts w:ascii="Times New Roman" w:hAnsi="Times New Roman" w:cs="Times New Roman"/>
          <w:b/>
          <w:sz w:val="24"/>
          <w:szCs w:val="24"/>
          <w:lang w:val="es-PE" w:eastAsia="ar-SA"/>
        </w:rPr>
        <w:t>/2</w:t>
      </w:r>
      <w:r w:rsidRPr="00582724" w:rsidR="00543015">
        <w:rPr>
          <w:rFonts w:ascii="Times New Roman" w:hAnsi="Times New Roman" w:cs="Times New Roman"/>
          <w:b/>
          <w:sz w:val="24"/>
          <w:szCs w:val="24"/>
          <w:lang w:val="es-PE" w:eastAsia="ar-SA"/>
        </w:rPr>
        <w:t>4</w:t>
      </w:r>
    </w:p>
    <w:p w:rsidRPr="00582724" w:rsidR="00FF4D0C" w:rsidP="000E4569" w:rsidRDefault="00FF4D0C" w14:paraId="279903C1" w14:textId="77777777">
      <w:pPr>
        <w:spacing w:after="0" w:line="240" w:lineRule="auto"/>
        <w:jc w:val="both"/>
        <w:rPr>
          <w:rFonts w:ascii="Times New Roman" w:hAnsi="Times New Roman" w:cs="Times New Roman"/>
          <w:b/>
          <w:bCs/>
          <w:sz w:val="24"/>
          <w:szCs w:val="24"/>
          <w:lang w:val="es-MX"/>
        </w:rPr>
      </w:pPr>
    </w:p>
    <w:p w:rsidRPr="00582724" w:rsidR="00582724" w:rsidP="00582724" w:rsidRDefault="00582724" w14:paraId="23B7FD61" w14:textId="77777777">
      <w:pPr>
        <w:spacing w:after="0" w:line="240" w:lineRule="auto"/>
        <w:jc w:val="both"/>
        <w:rPr>
          <w:rFonts w:ascii="Times New Roman" w:hAnsi="Times New Roman" w:cs="Times New Roman"/>
          <w:sz w:val="24"/>
          <w:szCs w:val="24"/>
          <w:lang w:val="es-PE"/>
        </w:rPr>
      </w:pPr>
      <w:r w:rsidRPr="00582724">
        <w:rPr>
          <w:rFonts w:ascii="Times New Roman" w:hAnsi="Times New Roman" w:cs="Times New Roman"/>
          <w:b/>
          <w:sz w:val="24"/>
          <w:szCs w:val="24"/>
          <w:lang w:val="es-PE"/>
        </w:rPr>
        <w:t xml:space="preserve">Vistos: </w:t>
      </w:r>
    </w:p>
    <w:p w:rsidRPr="00582724" w:rsidR="00582724" w:rsidP="00582724" w:rsidRDefault="00582724" w14:paraId="648025A3" w14:textId="77777777">
      <w:pPr>
        <w:spacing w:after="0" w:line="240" w:lineRule="auto"/>
        <w:jc w:val="both"/>
        <w:rPr>
          <w:rFonts w:ascii="Times New Roman" w:hAnsi="Times New Roman" w:cs="Times New Roman"/>
          <w:sz w:val="24"/>
          <w:szCs w:val="24"/>
          <w:lang w:val="es-PE"/>
        </w:rPr>
      </w:pPr>
    </w:p>
    <w:p w:rsidRPr="00582724" w:rsidR="00582724" w:rsidP="00582724" w:rsidRDefault="00582724" w14:paraId="2330CF49" w14:textId="06FC472F">
      <w:pPr>
        <w:spacing w:line="240" w:lineRule="auto"/>
        <w:jc w:val="both"/>
        <w:rPr>
          <w:rFonts w:ascii="Times New Roman" w:hAnsi="Times New Roman" w:cs="Times New Roman"/>
          <w:sz w:val="24"/>
          <w:szCs w:val="24"/>
          <w:lang w:val="es-PE"/>
        </w:rPr>
      </w:pPr>
      <w:r w:rsidRPr="6A0353F7" w:rsidR="00582724">
        <w:rPr>
          <w:rFonts w:ascii="Times New Roman" w:hAnsi="Times New Roman" w:cs="Times New Roman"/>
          <w:sz w:val="24"/>
          <w:szCs w:val="24"/>
          <w:lang w:val="es-PE"/>
        </w:rPr>
        <w:t xml:space="preserve">El Recurso Impugnativo presentado por </w:t>
      </w:r>
      <w:r w:rsidRPr="6A0353F7" w:rsidR="14450D82">
        <w:rPr>
          <w:rFonts w:ascii="Times New Roman" w:hAnsi="Times New Roman" w:cs="Times New Roman"/>
          <w:b w:val="1"/>
          <w:bCs w:val="1"/>
          <w:sz w:val="24"/>
          <w:szCs w:val="24"/>
          <w:lang w:val="es-PE"/>
        </w:rPr>
        <w:t>..................</w:t>
      </w:r>
      <w:r w:rsidRPr="6A0353F7" w:rsidR="00582724">
        <w:rPr>
          <w:rFonts w:ascii="Times New Roman" w:hAnsi="Times New Roman" w:cs="Times New Roman"/>
          <w:sz w:val="24"/>
          <w:szCs w:val="24"/>
          <w:lang w:val="es-PE"/>
        </w:rPr>
        <w:t xml:space="preserve">, respecto de la Resolución </w:t>
      </w:r>
      <w:r w:rsidRPr="6A0353F7" w:rsidR="00582724">
        <w:rPr>
          <w:rFonts w:ascii="Times New Roman" w:hAnsi="Times New Roman" w:cs="Times New Roman"/>
          <w:sz w:val="24"/>
          <w:szCs w:val="24"/>
          <w:lang w:val="es-PE"/>
        </w:rPr>
        <w:t>N°</w:t>
      </w:r>
      <w:r w:rsidRPr="6A0353F7" w:rsidR="00582724">
        <w:rPr>
          <w:rFonts w:ascii="Times New Roman" w:hAnsi="Times New Roman" w:cs="Times New Roman"/>
          <w:sz w:val="24"/>
          <w:szCs w:val="24"/>
          <w:lang w:val="es-PE"/>
        </w:rPr>
        <w:t xml:space="preserve"> 077/24 emitida por esta Defensoría del Asegurado que declaró INFUNDADA la reclamación interpuesta, sobre otorgamiento de cobertura al siniestro ocurrido bajo la cobertura del Seguro de Vehículos contratada.</w:t>
      </w:r>
    </w:p>
    <w:p w:rsidRPr="00582724" w:rsidR="00582724" w:rsidP="00582724" w:rsidRDefault="00582724" w14:paraId="228CDAAB" w14:textId="77777777">
      <w:pPr>
        <w:spacing w:line="240" w:lineRule="auto"/>
        <w:jc w:val="both"/>
        <w:rPr>
          <w:rFonts w:ascii="Times New Roman" w:hAnsi="Times New Roman" w:cs="Times New Roman"/>
          <w:sz w:val="24"/>
          <w:szCs w:val="24"/>
          <w:lang w:val="es-PE"/>
        </w:rPr>
      </w:pPr>
      <w:r w:rsidRPr="00582724">
        <w:rPr>
          <w:rFonts w:ascii="Times New Roman" w:hAnsi="Times New Roman" w:cs="Times New Roman"/>
          <w:sz w:val="24"/>
          <w:szCs w:val="24"/>
          <w:lang w:val="es-PE"/>
        </w:rPr>
        <w:t xml:space="preserve">Que el señalado Recurso Impugnativo se fundamenta resumidamente en lo siguiente: </w:t>
      </w:r>
    </w:p>
    <w:p w:rsidRPr="00582724" w:rsidR="00582724" w:rsidP="00582724" w:rsidRDefault="00582724" w14:paraId="10AD9FFA" w14:textId="77777777">
      <w:pPr>
        <w:pStyle w:val="Prrafodelista"/>
        <w:numPr>
          <w:ilvl w:val="0"/>
          <w:numId w:val="36"/>
        </w:numPr>
        <w:spacing w:after="200" w:line="240" w:lineRule="auto"/>
        <w:jc w:val="both"/>
        <w:rPr>
          <w:rFonts w:ascii="Times New Roman" w:hAnsi="Times New Roman" w:cs="Times New Roman"/>
          <w:sz w:val="24"/>
          <w:szCs w:val="24"/>
          <w:lang w:val="es-PE"/>
        </w:rPr>
      </w:pPr>
      <w:r w:rsidRPr="00582724">
        <w:rPr>
          <w:rFonts w:ascii="Times New Roman" w:hAnsi="Times New Roman" w:cs="Times New Roman"/>
          <w:sz w:val="24"/>
          <w:szCs w:val="24"/>
          <w:lang w:val="es-PE"/>
        </w:rPr>
        <w:t>Que, la aseguradora sustenta su rechazo en la aplicación de “CLAUSULAS GENERALES DE CONTRATACION”, que no fueron entregadas al Contratante.</w:t>
      </w:r>
    </w:p>
    <w:p w:rsidRPr="00582724" w:rsidR="00582724" w:rsidP="00582724" w:rsidRDefault="00582724" w14:paraId="6FDEE2BB" w14:textId="77777777">
      <w:pPr>
        <w:pStyle w:val="Prrafodelista"/>
        <w:numPr>
          <w:ilvl w:val="0"/>
          <w:numId w:val="36"/>
        </w:numPr>
        <w:spacing w:after="200" w:line="240" w:lineRule="auto"/>
        <w:jc w:val="both"/>
        <w:rPr>
          <w:rFonts w:ascii="Times New Roman" w:hAnsi="Times New Roman" w:cs="Times New Roman"/>
          <w:sz w:val="24"/>
          <w:szCs w:val="24"/>
          <w:lang w:val="es-PE"/>
        </w:rPr>
      </w:pPr>
      <w:r w:rsidRPr="00582724">
        <w:rPr>
          <w:rFonts w:ascii="Times New Roman" w:hAnsi="Times New Roman" w:cs="Times New Roman"/>
          <w:sz w:val="24"/>
          <w:szCs w:val="24"/>
          <w:lang w:val="es-PE"/>
        </w:rPr>
        <w:t>Que, la Resolución mencionada señala que existe una declaración fraudulenta, al efectuar declaraciones inexactas propias de un momento de pánico ocasionado por un choque múltiple.</w:t>
      </w:r>
    </w:p>
    <w:p w:rsidRPr="00582724" w:rsidR="00582724" w:rsidP="00582724" w:rsidRDefault="00582724" w14:paraId="54AD0084" w14:textId="77777777">
      <w:pPr>
        <w:pStyle w:val="Prrafodelista"/>
        <w:numPr>
          <w:ilvl w:val="0"/>
          <w:numId w:val="36"/>
        </w:numPr>
        <w:spacing w:after="200" w:line="240" w:lineRule="auto"/>
        <w:jc w:val="both"/>
        <w:rPr>
          <w:rFonts w:ascii="Times New Roman" w:hAnsi="Times New Roman" w:cs="Times New Roman"/>
          <w:sz w:val="24"/>
          <w:szCs w:val="24"/>
          <w:lang w:val="es-PE"/>
        </w:rPr>
      </w:pPr>
      <w:r w:rsidRPr="00582724">
        <w:rPr>
          <w:rFonts w:ascii="Times New Roman" w:hAnsi="Times New Roman" w:cs="Times New Roman"/>
          <w:sz w:val="24"/>
          <w:szCs w:val="24"/>
          <w:lang w:val="es-PE"/>
        </w:rPr>
        <w:t xml:space="preserve">Que, es normal que una persona que acaba de sufrir un accidente con pérdida total de su </w:t>
      </w:r>
      <w:proofErr w:type="gramStart"/>
      <w:r w:rsidRPr="00582724">
        <w:rPr>
          <w:rFonts w:ascii="Times New Roman" w:hAnsi="Times New Roman" w:cs="Times New Roman"/>
          <w:sz w:val="24"/>
          <w:szCs w:val="24"/>
          <w:lang w:val="es-PE"/>
        </w:rPr>
        <w:t>vehículo,</w:t>
      </w:r>
      <w:proofErr w:type="gramEnd"/>
      <w:r w:rsidRPr="00582724">
        <w:rPr>
          <w:rFonts w:ascii="Times New Roman" w:hAnsi="Times New Roman" w:cs="Times New Roman"/>
          <w:sz w:val="24"/>
          <w:szCs w:val="24"/>
          <w:lang w:val="es-PE"/>
        </w:rPr>
        <w:t xml:space="preserve"> sufra la conmoción emocional para decir palabras similares que señalan lo mismo.</w:t>
      </w:r>
    </w:p>
    <w:p w:rsidRPr="00582724" w:rsidR="00582724" w:rsidP="00582724" w:rsidRDefault="00582724" w14:paraId="0BF9A70A" w14:textId="77777777">
      <w:pPr>
        <w:pStyle w:val="Prrafodelista"/>
        <w:numPr>
          <w:ilvl w:val="0"/>
          <w:numId w:val="36"/>
        </w:numPr>
        <w:spacing w:after="200" w:line="240" w:lineRule="auto"/>
        <w:jc w:val="both"/>
        <w:rPr>
          <w:rFonts w:ascii="Times New Roman" w:hAnsi="Times New Roman" w:cs="Times New Roman"/>
          <w:sz w:val="24"/>
          <w:szCs w:val="24"/>
          <w:lang w:val="es-PE"/>
        </w:rPr>
      </w:pPr>
      <w:r w:rsidRPr="00582724">
        <w:rPr>
          <w:rFonts w:ascii="Times New Roman" w:hAnsi="Times New Roman" w:cs="Times New Roman"/>
          <w:sz w:val="24"/>
          <w:szCs w:val="24"/>
          <w:lang w:val="es-PE"/>
        </w:rPr>
        <w:t>Que, la Resolución mencionada señala que se pierde el derecho indemnizatorio si el asegurado exagera los daños o emplea medios falsos para probarlos; que esto no aplica ya que no existió ninguna exageración de daños y, el asegurado ya ha cubierto los daños de los terceros afectados.</w:t>
      </w:r>
    </w:p>
    <w:p w:rsidRPr="00582724" w:rsidR="00582724" w:rsidP="00582724" w:rsidRDefault="00582724" w14:paraId="0389F15E" w14:textId="77777777">
      <w:pPr>
        <w:pStyle w:val="Prrafodelista"/>
        <w:numPr>
          <w:ilvl w:val="0"/>
          <w:numId w:val="36"/>
        </w:numPr>
        <w:spacing w:after="200" w:line="240" w:lineRule="auto"/>
        <w:jc w:val="both"/>
        <w:rPr>
          <w:rFonts w:ascii="Times New Roman" w:hAnsi="Times New Roman" w:cs="Times New Roman"/>
          <w:sz w:val="24"/>
          <w:szCs w:val="24"/>
          <w:lang w:val="es-PE"/>
        </w:rPr>
      </w:pPr>
      <w:r w:rsidRPr="00582724">
        <w:rPr>
          <w:rFonts w:ascii="Times New Roman" w:hAnsi="Times New Roman" w:cs="Times New Roman"/>
          <w:sz w:val="24"/>
          <w:szCs w:val="24"/>
          <w:lang w:val="es-PE"/>
        </w:rPr>
        <w:t xml:space="preserve">Que, en </w:t>
      </w:r>
      <w:proofErr w:type="spellStart"/>
      <w:r w:rsidRPr="00582724">
        <w:rPr>
          <w:rFonts w:ascii="Times New Roman" w:hAnsi="Times New Roman" w:cs="Times New Roman"/>
          <w:sz w:val="24"/>
          <w:szCs w:val="24"/>
          <w:lang w:val="es-PE"/>
        </w:rPr>
        <w:t>que</w:t>
      </w:r>
      <w:proofErr w:type="spellEnd"/>
      <w:r w:rsidRPr="00582724">
        <w:rPr>
          <w:rFonts w:ascii="Times New Roman" w:hAnsi="Times New Roman" w:cs="Times New Roman"/>
          <w:sz w:val="24"/>
          <w:szCs w:val="24"/>
          <w:lang w:val="es-PE"/>
        </w:rPr>
        <w:t xml:space="preserve"> momento de las tres declaraciones, que se dicen inexactas, se indica que el asegurado estaba en estado de somnolencia ¿?</w:t>
      </w:r>
    </w:p>
    <w:p w:rsidRPr="00582724" w:rsidR="00582724" w:rsidP="00582724" w:rsidRDefault="00582724" w14:paraId="5DFD689B" w14:textId="6000B68E">
      <w:pPr>
        <w:spacing w:line="240" w:lineRule="auto"/>
        <w:jc w:val="both"/>
        <w:rPr>
          <w:rFonts w:ascii="Times New Roman" w:hAnsi="Times New Roman" w:cs="Times New Roman"/>
          <w:sz w:val="24"/>
          <w:szCs w:val="24"/>
          <w:lang w:val="es-PE"/>
        </w:rPr>
      </w:pPr>
      <w:r w:rsidRPr="6A0353F7" w:rsidR="00582724">
        <w:rPr>
          <w:rFonts w:ascii="Times New Roman" w:hAnsi="Times New Roman" w:cs="Times New Roman"/>
          <w:sz w:val="24"/>
          <w:szCs w:val="24"/>
          <w:lang w:val="es-PE"/>
        </w:rPr>
        <w:t xml:space="preserve">Que, habiéndose corrido traslado a </w:t>
      </w:r>
      <w:r w:rsidRPr="6A0353F7" w:rsidR="32E0E13F">
        <w:rPr>
          <w:rFonts w:ascii="Times New Roman" w:hAnsi="Times New Roman" w:cs="Times New Roman"/>
          <w:sz w:val="24"/>
          <w:szCs w:val="24"/>
          <w:lang w:val="es-PE"/>
        </w:rPr>
        <w:t>.................................</w:t>
      </w:r>
      <w:r w:rsidRPr="6A0353F7" w:rsidR="00582724">
        <w:rPr>
          <w:rFonts w:ascii="Times New Roman" w:hAnsi="Times New Roman" w:cs="Times New Roman"/>
          <w:sz w:val="24"/>
          <w:szCs w:val="24"/>
          <w:lang w:val="es-PE"/>
        </w:rPr>
        <w:t xml:space="preserve"> del referido Recurso impugnatorio, la aseguradora en respuesta ha expresado lo siguiente: </w:t>
      </w:r>
    </w:p>
    <w:p w:rsidRPr="00582724" w:rsidR="00582724" w:rsidP="00582724" w:rsidRDefault="00582724" w14:paraId="5DA2EAC2" w14:textId="77777777">
      <w:pPr>
        <w:pStyle w:val="Prrafodelista"/>
        <w:numPr>
          <w:ilvl w:val="0"/>
          <w:numId w:val="37"/>
        </w:numPr>
        <w:spacing w:after="200" w:line="240" w:lineRule="auto"/>
        <w:jc w:val="both"/>
        <w:rPr>
          <w:rFonts w:ascii="Times New Roman" w:hAnsi="Times New Roman" w:cs="Times New Roman"/>
          <w:sz w:val="24"/>
          <w:szCs w:val="24"/>
          <w:lang w:val="es-PE"/>
        </w:rPr>
      </w:pPr>
      <w:r w:rsidRPr="00582724">
        <w:rPr>
          <w:rFonts w:ascii="Times New Roman" w:hAnsi="Times New Roman" w:cs="Times New Roman"/>
          <w:sz w:val="24"/>
          <w:szCs w:val="24"/>
          <w:lang w:val="es-PE"/>
        </w:rPr>
        <w:t>Que, el asegurado realizó hasta tres (3) versiones sobre la forma en que produjo el siniestro, no siendo cierto que fue “producto del pánico”, toda vez que, si bien es cierto la primera versión se efectuó luego del accidente, resulta que posteriormente y en distintas oportunidades, el asegurado realizó dos (2) versiones sobre el mismo hecho, en forma diferente.</w:t>
      </w:r>
    </w:p>
    <w:p w:rsidRPr="00582724" w:rsidR="00582724" w:rsidP="00582724" w:rsidRDefault="00582724" w14:paraId="4E14F642" w14:textId="77777777">
      <w:pPr>
        <w:pStyle w:val="Prrafodelista"/>
        <w:numPr>
          <w:ilvl w:val="0"/>
          <w:numId w:val="37"/>
        </w:numPr>
        <w:spacing w:after="200" w:line="240" w:lineRule="auto"/>
        <w:jc w:val="both"/>
        <w:rPr>
          <w:rFonts w:ascii="Times New Roman" w:hAnsi="Times New Roman" w:cs="Times New Roman"/>
          <w:sz w:val="24"/>
          <w:szCs w:val="24"/>
          <w:lang w:val="es-PE"/>
        </w:rPr>
      </w:pPr>
      <w:r w:rsidRPr="00582724">
        <w:rPr>
          <w:rFonts w:ascii="Times New Roman" w:hAnsi="Times New Roman" w:cs="Times New Roman"/>
          <w:sz w:val="24"/>
          <w:szCs w:val="24"/>
          <w:lang w:val="es-PE"/>
        </w:rPr>
        <w:t xml:space="preserve">Que, conviene precisar que el fraude que invoca la </w:t>
      </w:r>
      <w:proofErr w:type="gramStart"/>
      <w:r w:rsidRPr="00582724">
        <w:rPr>
          <w:rFonts w:ascii="Times New Roman" w:hAnsi="Times New Roman" w:cs="Times New Roman"/>
          <w:sz w:val="24"/>
          <w:szCs w:val="24"/>
          <w:lang w:val="es-PE"/>
        </w:rPr>
        <w:t>aseguradora,</w:t>
      </w:r>
      <w:proofErr w:type="gramEnd"/>
      <w:r w:rsidRPr="00582724">
        <w:rPr>
          <w:rFonts w:ascii="Times New Roman" w:hAnsi="Times New Roman" w:cs="Times New Roman"/>
          <w:sz w:val="24"/>
          <w:szCs w:val="24"/>
          <w:lang w:val="es-PE"/>
        </w:rPr>
        <w:t xml:space="preserve"> tiene su origen en la intención evidente del asegurado al pretender sostener hechos contradictorios que tienen como finalidad defraudar a la aseguradora, siendo que la finalidad de tal proceder es obtener una indemnización que no corresponde.</w:t>
      </w:r>
    </w:p>
    <w:p w:rsidRPr="00582724" w:rsidR="00582724" w:rsidP="00582724" w:rsidRDefault="00582724" w14:paraId="15381D64" w14:textId="77777777">
      <w:pPr>
        <w:pStyle w:val="Prrafodelista"/>
        <w:numPr>
          <w:ilvl w:val="0"/>
          <w:numId w:val="37"/>
        </w:numPr>
        <w:spacing w:after="200" w:line="240" w:lineRule="auto"/>
        <w:jc w:val="both"/>
        <w:rPr>
          <w:rFonts w:ascii="Times New Roman" w:hAnsi="Times New Roman" w:cs="Times New Roman"/>
          <w:sz w:val="24"/>
          <w:szCs w:val="24"/>
          <w:lang w:val="es-PE"/>
        </w:rPr>
      </w:pPr>
      <w:r w:rsidRPr="00582724">
        <w:rPr>
          <w:rFonts w:ascii="Times New Roman" w:hAnsi="Times New Roman" w:cs="Times New Roman"/>
          <w:sz w:val="24"/>
          <w:szCs w:val="24"/>
          <w:lang w:val="es-PE"/>
        </w:rPr>
        <w:t>Que, conforme al diccionario de la Real Academia de la Lengua Española, (RAE), “Fraudulentamente” significa “con fraude”. A SU VEZ, “FRAUDE”, conforme a su primera acepción del diccionario mencionado, significa “ACCION CONTRARIA A LA VERDAD Y AL RECTITUD, QUE PERJUDICA A LA PERSONA CONTRA QUIEN SE COMETE”.</w:t>
      </w:r>
    </w:p>
    <w:p w:rsidRPr="00582724" w:rsidR="00582724" w:rsidP="00582724" w:rsidRDefault="00582724" w14:paraId="24CC4FE2" w14:textId="77777777">
      <w:pPr>
        <w:spacing w:line="240" w:lineRule="auto"/>
        <w:jc w:val="both"/>
        <w:rPr>
          <w:rFonts w:ascii="Times New Roman" w:hAnsi="Times New Roman" w:cs="Times New Roman"/>
          <w:sz w:val="24"/>
          <w:szCs w:val="24"/>
          <w:lang w:val="es-PE"/>
        </w:rPr>
      </w:pPr>
      <w:r w:rsidRPr="00582724">
        <w:rPr>
          <w:rFonts w:ascii="Times New Roman" w:hAnsi="Times New Roman" w:cs="Times New Roman"/>
          <w:sz w:val="24"/>
          <w:szCs w:val="24"/>
          <w:lang w:val="es-PE"/>
        </w:rPr>
        <w:t>Que, atendiendo a lo expuesto, esta Defensoría resuelve finalmente lo siguiente:</w:t>
      </w:r>
    </w:p>
    <w:p w:rsidRPr="00582724" w:rsidR="00582724" w:rsidP="00582724" w:rsidRDefault="00582724" w14:paraId="4D2160AD" w14:textId="1A5245D0">
      <w:pPr>
        <w:spacing w:line="240" w:lineRule="auto"/>
        <w:jc w:val="both"/>
        <w:rPr>
          <w:rFonts w:ascii="Times New Roman" w:hAnsi="Times New Roman" w:cs="Times New Roman"/>
          <w:sz w:val="24"/>
          <w:szCs w:val="24"/>
          <w:lang w:val="es-PE"/>
        </w:rPr>
      </w:pPr>
      <w:r w:rsidRPr="6A0353F7" w:rsidR="00582724">
        <w:rPr>
          <w:rFonts w:ascii="Times New Roman" w:hAnsi="Times New Roman" w:cs="Times New Roman"/>
          <w:b w:val="1"/>
          <w:bCs w:val="1"/>
          <w:sz w:val="24"/>
          <w:szCs w:val="24"/>
          <w:lang w:val="es-PE"/>
        </w:rPr>
        <w:t>PRIMERO:</w:t>
      </w:r>
      <w:r w:rsidRPr="6A0353F7" w:rsidR="00582724">
        <w:rPr>
          <w:rFonts w:ascii="Times New Roman" w:hAnsi="Times New Roman" w:cs="Times New Roman"/>
          <w:sz w:val="24"/>
          <w:szCs w:val="24"/>
          <w:lang w:val="es-PE"/>
        </w:rPr>
        <w:t xml:space="preserve"> Que el artículo 10 (Procedimiento) del Reglamento de la DEFASEG (</w:t>
      </w:r>
      <w:hyperlink r:id="R6731101697d74df0">
        <w:r w:rsidRPr="6A0353F7" w:rsidR="00582724">
          <w:rPr>
            <w:rStyle w:val="Hipervnculo"/>
            <w:rFonts w:ascii="Times New Roman" w:hAnsi="Times New Roman" w:cs="Times New Roman"/>
            <w:sz w:val="24"/>
            <w:szCs w:val="24"/>
            <w:lang w:val="es-PE"/>
          </w:rPr>
          <w:t>http://www.defaseg.com.pe/reglamento</w:t>
        </w:r>
      </w:hyperlink>
      <w:r w:rsidRPr="6A0353F7" w:rsidR="00582724">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w:t>
      </w:r>
      <w:r w:rsidRPr="6A0353F7" w:rsidR="00582724">
        <w:rPr>
          <w:rFonts w:ascii="Times New Roman" w:hAnsi="Times New Roman" w:cs="Times New Roman"/>
          <w:sz w:val="24"/>
          <w:szCs w:val="24"/>
          <w:lang w:val="es-PE"/>
        </w:rPr>
        <w:t xml:space="preserve">el caso concreto, </w:t>
      </w:r>
      <w:r w:rsidRPr="6A0353F7" w:rsidR="14450D82">
        <w:rPr>
          <w:rFonts w:ascii="Times New Roman" w:hAnsi="Times New Roman" w:cs="Times New Roman"/>
          <w:b w:val="1"/>
          <w:bCs w:val="1"/>
          <w:sz w:val="24"/>
          <w:szCs w:val="24"/>
          <w:lang w:val="es-PE"/>
        </w:rPr>
        <w:t>..................</w:t>
      </w:r>
      <w:r w:rsidRPr="6A0353F7" w:rsidR="00582724">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rsidRPr="00582724" w:rsidR="00582724" w:rsidP="00582724" w:rsidRDefault="00582724" w14:paraId="1486A2F1" w14:textId="77777777">
      <w:pPr>
        <w:spacing w:line="240" w:lineRule="auto"/>
        <w:jc w:val="both"/>
        <w:rPr>
          <w:rFonts w:ascii="Times New Roman" w:hAnsi="Times New Roman" w:cs="Times New Roman"/>
          <w:sz w:val="24"/>
          <w:szCs w:val="24"/>
          <w:lang w:val="es-PE"/>
        </w:rPr>
      </w:pPr>
      <w:r w:rsidRPr="00582724">
        <w:rPr>
          <w:rFonts w:ascii="Times New Roman" w:hAnsi="Times New Roman" w:cs="Times New Roman"/>
          <w:b/>
          <w:sz w:val="24"/>
          <w:szCs w:val="24"/>
          <w:lang w:val="es-PE"/>
        </w:rPr>
        <w:t>SEGUNDO:</w:t>
      </w:r>
      <w:r w:rsidRPr="00582724">
        <w:rPr>
          <w:rFonts w:ascii="Times New Roman" w:hAnsi="Times New Roman" w:cs="Times New Roman"/>
          <w:sz w:val="24"/>
          <w:szCs w:val="24"/>
          <w:lang w:val="es-PE"/>
        </w:rPr>
        <w:t xml:space="preserve"> Que, de la lectura del Recurso Impugnativo interpuesto se aprecia que el reclamante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reclamante que este colegiado no comparte, pero sin aportar argumento o medio probatorio alguno que permita objetivamente a este colegiado apreciar que habría incurrido efectivamente en un error o vicio al momento de resolver.</w:t>
      </w:r>
    </w:p>
    <w:p w:rsidRPr="00582724" w:rsidR="00582724" w:rsidP="00582724" w:rsidRDefault="00582724" w14:paraId="0C25C614" w14:textId="77777777">
      <w:pPr>
        <w:spacing w:line="240" w:lineRule="auto"/>
        <w:jc w:val="both"/>
        <w:rPr>
          <w:rFonts w:ascii="Times New Roman" w:hAnsi="Times New Roman" w:cs="Times New Roman"/>
          <w:sz w:val="24"/>
          <w:szCs w:val="24"/>
          <w:lang w:val="es-PE"/>
        </w:rPr>
      </w:pPr>
      <w:r w:rsidRPr="00582724">
        <w:rPr>
          <w:rFonts w:ascii="Times New Roman" w:hAnsi="Times New Roman" w:cs="Times New Roman"/>
          <w:sz w:val="24"/>
          <w:szCs w:val="24"/>
          <w:lang w:val="es-PE"/>
        </w:rPr>
        <w:t xml:space="preserve">Que, sin perjuicio de lo anterior, esta Defensoría considera oportuno mencionar nuevamente que, los argumentos del rechazo del </w:t>
      </w:r>
      <w:proofErr w:type="gramStart"/>
      <w:r w:rsidRPr="00582724">
        <w:rPr>
          <w:rFonts w:ascii="Times New Roman" w:hAnsi="Times New Roman" w:cs="Times New Roman"/>
          <w:sz w:val="24"/>
          <w:szCs w:val="24"/>
          <w:lang w:val="es-PE"/>
        </w:rPr>
        <w:t>siniestro,</w:t>
      </w:r>
      <w:proofErr w:type="gramEnd"/>
      <w:r w:rsidRPr="00582724">
        <w:rPr>
          <w:rFonts w:ascii="Times New Roman" w:hAnsi="Times New Roman" w:cs="Times New Roman"/>
          <w:sz w:val="24"/>
          <w:szCs w:val="24"/>
          <w:lang w:val="es-PE"/>
        </w:rPr>
        <w:t xml:space="preserve"> se encuentran detallados en el Considerando Noveno de la Resolución recurrida, sin que el asegurado haya presentado argumentos adicionales a los ya analizados.</w:t>
      </w:r>
    </w:p>
    <w:p w:rsidRPr="00582724" w:rsidR="00582724" w:rsidP="00582724" w:rsidRDefault="00582724" w14:paraId="202CAE88" w14:textId="77777777">
      <w:pPr>
        <w:spacing w:after="0" w:line="240" w:lineRule="auto"/>
        <w:jc w:val="both"/>
        <w:rPr>
          <w:rFonts w:ascii="Times New Roman" w:hAnsi="Times New Roman" w:cs="Times New Roman"/>
          <w:sz w:val="24"/>
          <w:szCs w:val="24"/>
          <w:lang w:val="es-PE"/>
        </w:rPr>
      </w:pPr>
      <w:r w:rsidRPr="00582724">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582724" w:rsidR="00582724" w:rsidP="00582724" w:rsidRDefault="00582724" w14:paraId="6D3052E6" w14:textId="77777777">
      <w:pPr>
        <w:spacing w:after="0" w:line="240" w:lineRule="auto"/>
        <w:jc w:val="both"/>
        <w:rPr>
          <w:rFonts w:ascii="Times New Roman" w:hAnsi="Times New Roman" w:cs="Times New Roman"/>
          <w:sz w:val="24"/>
          <w:szCs w:val="24"/>
          <w:lang w:val="es-PE"/>
        </w:rPr>
      </w:pPr>
    </w:p>
    <w:p w:rsidRPr="00582724" w:rsidR="00582724" w:rsidP="00582724" w:rsidRDefault="00582724" w14:paraId="71E923EF" w14:textId="77777777">
      <w:pPr>
        <w:spacing w:line="240" w:lineRule="auto"/>
        <w:jc w:val="both"/>
        <w:rPr>
          <w:rFonts w:ascii="Times New Roman" w:hAnsi="Times New Roman" w:cs="Times New Roman"/>
          <w:b/>
          <w:sz w:val="24"/>
          <w:szCs w:val="24"/>
          <w:lang w:val="es-PE"/>
        </w:rPr>
      </w:pPr>
      <w:r w:rsidRPr="00582724">
        <w:rPr>
          <w:rFonts w:ascii="Times New Roman" w:hAnsi="Times New Roman" w:cs="Times New Roman"/>
          <w:b/>
          <w:sz w:val="24"/>
          <w:szCs w:val="24"/>
          <w:lang w:val="es-PE"/>
        </w:rPr>
        <w:t xml:space="preserve">RESUELVE: </w:t>
      </w:r>
    </w:p>
    <w:p w:rsidRPr="00582724" w:rsidR="00582724" w:rsidP="6A0353F7" w:rsidRDefault="00582724" w14:paraId="181474B3" w14:textId="653C3694">
      <w:pPr>
        <w:spacing w:line="240" w:lineRule="auto"/>
        <w:jc w:val="both"/>
        <w:rPr>
          <w:rFonts w:ascii="Times New Roman" w:hAnsi="Times New Roman" w:cs="Times New Roman"/>
          <w:b w:val="1"/>
          <w:bCs w:val="1"/>
          <w:sz w:val="24"/>
          <w:szCs w:val="24"/>
          <w:lang w:val="es-PE"/>
        </w:rPr>
      </w:pPr>
      <w:r w:rsidRPr="6A0353F7" w:rsidR="00582724">
        <w:rPr>
          <w:rFonts w:ascii="Times New Roman" w:hAnsi="Times New Roman" w:cs="Times New Roman"/>
          <w:sz w:val="24"/>
          <w:szCs w:val="24"/>
          <w:lang w:val="es-PE"/>
        </w:rPr>
        <w:t xml:space="preserve">Declarar </w:t>
      </w:r>
      <w:r w:rsidRPr="6A0353F7" w:rsidR="00582724">
        <w:rPr>
          <w:rFonts w:ascii="Times New Roman" w:hAnsi="Times New Roman" w:cs="Times New Roman"/>
          <w:b w:val="1"/>
          <w:bCs w:val="1"/>
          <w:sz w:val="24"/>
          <w:szCs w:val="24"/>
          <w:lang w:val="es-PE"/>
        </w:rPr>
        <w:t>INFUNDADO</w:t>
      </w:r>
      <w:r w:rsidRPr="6A0353F7" w:rsidR="00582724">
        <w:rPr>
          <w:rFonts w:ascii="Times New Roman" w:hAnsi="Times New Roman" w:cs="Times New Roman"/>
          <w:sz w:val="24"/>
          <w:szCs w:val="24"/>
          <w:lang w:val="es-PE"/>
        </w:rPr>
        <w:t xml:space="preserve"> el Recurso Impugnativo interpuesto y, por consiguiente, ratificar la Resolución </w:t>
      </w:r>
      <w:r w:rsidRPr="6A0353F7" w:rsidR="00582724">
        <w:rPr>
          <w:rFonts w:ascii="Times New Roman" w:hAnsi="Times New Roman" w:cs="Times New Roman"/>
          <w:sz w:val="24"/>
          <w:szCs w:val="24"/>
          <w:lang w:val="es-PE"/>
        </w:rPr>
        <w:t>N°</w:t>
      </w:r>
      <w:r w:rsidRPr="6A0353F7" w:rsidR="00582724">
        <w:rPr>
          <w:rFonts w:ascii="Times New Roman" w:hAnsi="Times New Roman" w:cs="Times New Roman"/>
          <w:sz w:val="24"/>
          <w:szCs w:val="24"/>
          <w:lang w:val="es-PE"/>
        </w:rPr>
        <w:t xml:space="preserve"> 077/24 que declaró</w:t>
      </w:r>
      <w:r w:rsidRPr="6A0353F7" w:rsidR="00582724">
        <w:rPr>
          <w:rFonts w:ascii="Times New Roman" w:hAnsi="Times New Roman" w:cs="Times New Roman"/>
          <w:b w:val="1"/>
          <w:bCs w:val="1"/>
          <w:sz w:val="24"/>
          <w:szCs w:val="24"/>
          <w:lang w:val="es-PE"/>
        </w:rPr>
        <w:t xml:space="preserve"> INFUNDADA </w:t>
      </w:r>
      <w:r w:rsidRPr="6A0353F7" w:rsidR="00582724">
        <w:rPr>
          <w:rFonts w:ascii="Times New Roman" w:hAnsi="Times New Roman" w:cs="Times New Roman"/>
          <w:sz w:val="24"/>
          <w:szCs w:val="24"/>
          <w:lang w:val="es-PE"/>
        </w:rPr>
        <w:t>la reclamación interpuesta</w:t>
      </w:r>
      <w:r w:rsidRPr="6A0353F7" w:rsidR="00582724">
        <w:rPr>
          <w:rFonts w:ascii="Times New Roman" w:hAnsi="Times New Roman" w:cs="Times New Roman"/>
          <w:b w:val="1"/>
          <w:bCs w:val="1"/>
          <w:sz w:val="24"/>
          <w:szCs w:val="24"/>
          <w:lang w:val="es-PE"/>
        </w:rPr>
        <w:t xml:space="preserve"> </w:t>
      </w:r>
      <w:r w:rsidRPr="6A0353F7" w:rsidR="00582724">
        <w:rPr>
          <w:rFonts w:ascii="Times New Roman" w:hAnsi="Times New Roman" w:cs="Times New Roman"/>
          <w:sz w:val="24"/>
          <w:szCs w:val="24"/>
          <w:lang w:val="es-PE"/>
        </w:rPr>
        <w:t>contra</w:t>
      </w:r>
      <w:r w:rsidRPr="6A0353F7" w:rsidR="00582724">
        <w:rPr>
          <w:rFonts w:ascii="Times New Roman" w:hAnsi="Times New Roman" w:cs="Times New Roman"/>
          <w:b w:val="1"/>
          <w:bCs w:val="1"/>
          <w:sz w:val="24"/>
          <w:szCs w:val="24"/>
          <w:lang w:val="es-PE"/>
        </w:rPr>
        <w:t xml:space="preserve"> </w:t>
      </w:r>
      <w:r w:rsidRPr="6A0353F7" w:rsidR="32E0E13F">
        <w:rPr>
          <w:rFonts w:ascii="Times New Roman" w:hAnsi="Times New Roman" w:cs="Times New Roman"/>
          <w:b w:val="1"/>
          <w:bCs w:val="1"/>
          <w:sz w:val="24"/>
          <w:szCs w:val="24"/>
          <w:lang w:val="es-PE"/>
        </w:rPr>
        <w:t>.................................</w:t>
      </w:r>
      <w:r w:rsidRPr="6A0353F7" w:rsidR="00582724">
        <w:rPr>
          <w:rFonts w:ascii="Times New Roman" w:hAnsi="Times New Roman" w:cs="Times New Roman"/>
          <w:b w:val="1"/>
          <w:bCs w:val="1"/>
          <w:sz w:val="24"/>
          <w:szCs w:val="24"/>
          <w:lang w:val="es-PE"/>
        </w:rPr>
        <w:t xml:space="preserve">, </w:t>
      </w:r>
      <w:r w:rsidRPr="6A0353F7" w:rsidR="00582724">
        <w:rPr>
          <w:rFonts w:ascii="Times New Roman" w:hAnsi="Times New Roman" w:cs="Times New Roman"/>
          <w:sz w:val="24"/>
          <w:szCs w:val="24"/>
          <w:lang w:val="es-PE"/>
        </w:rPr>
        <w:t>dejando a salvo el derecho del reclamante de acudir a otras instancias que considere pertinente.</w:t>
      </w:r>
    </w:p>
    <w:p w:rsidRPr="00582724" w:rsidR="008B6A09" w:rsidP="008B6A09" w:rsidRDefault="0091528B" w14:paraId="000A434B" w14:textId="77A49AF6">
      <w:pPr>
        <w:jc w:val="right"/>
        <w:rPr>
          <w:rFonts w:ascii="Times New Roman" w:hAnsi="Times New Roman" w:cs="Times New Roman"/>
          <w:sz w:val="24"/>
          <w:szCs w:val="24"/>
          <w:lang w:val="es-PE"/>
        </w:rPr>
      </w:pPr>
      <w:r w:rsidRPr="00582724">
        <w:rPr>
          <w:rFonts w:ascii="Times New Roman" w:hAnsi="Times New Roman" w:eastAsia="Arial Unicode MS" w:cs="Times New Roman"/>
          <w:sz w:val="24"/>
          <w:szCs w:val="24"/>
          <w:lang w:val="es-PE" w:eastAsia="ar-SA"/>
        </w:rPr>
        <w:t xml:space="preserve">Lima, </w:t>
      </w:r>
      <w:r w:rsidRPr="00582724" w:rsidR="0013444B">
        <w:rPr>
          <w:rFonts w:ascii="Times New Roman" w:hAnsi="Times New Roman" w:eastAsia="Arial Unicode MS" w:cs="Times New Roman"/>
          <w:sz w:val="24"/>
          <w:szCs w:val="24"/>
          <w:lang w:val="es-PE" w:eastAsia="ar-SA"/>
        </w:rPr>
        <w:t xml:space="preserve">01 </w:t>
      </w:r>
      <w:r w:rsidRPr="00582724" w:rsidR="00707C99">
        <w:rPr>
          <w:rFonts w:ascii="Times New Roman" w:hAnsi="Times New Roman" w:eastAsia="Arial Unicode MS" w:cs="Times New Roman"/>
          <w:sz w:val="24"/>
          <w:szCs w:val="24"/>
          <w:lang w:val="es-PE" w:eastAsia="ar-SA"/>
        </w:rPr>
        <w:t>de</w:t>
      </w:r>
      <w:r w:rsidRPr="00582724" w:rsidR="00A02CF2">
        <w:rPr>
          <w:rFonts w:ascii="Times New Roman" w:hAnsi="Times New Roman" w:eastAsia="Arial Unicode MS" w:cs="Times New Roman"/>
          <w:sz w:val="24"/>
          <w:szCs w:val="24"/>
          <w:lang w:val="es-PE" w:eastAsia="ar-SA"/>
        </w:rPr>
        <w:t xml:space="preserve"> j</w:t>
      </w:r>
      <w:r w:rsidRPr="00582724" w:rsidR="0013444B">
        <w:rPr>
          <w:rFonts w:ascii="Times New Roman" w:hAnsi="Times New Roman" w:eastAsia="Arial Unicode MS" w:cs="Times New Roman"/>
          <w:sz w:val="24"/>
          <w:szCs w:val="24"/>
          <w:lang w:val="es-PE" w:eastAsia="ar-SA"/>
        </w:rPr>
        <w:t>ul</w:t>
      </w:r>
      <w:r w:rsidRPr="00582724" w:rsidR="00A02CF2">
        <w:rPr>
          <w:rFonts w:ascii="Times New Roman" w:hAnsi="Times New Roman" w:eastAsia="Arial Unicode MS" w:cs="Times New Roman"/>
          <w:sz w:val="24"/>
          <w:szCs w:val="24"/>
          <w:lang w:val="es-PE" w:eastAsia="ar-SA"/>
        </w:rPr>
        <w:t>io</w:t>
      </w:r>
      <w:r w:rsidRPr="00582724" w:rsidR="002F478E">
        <w:rPr>
          <w:rFonts w:ascii="Times New Roman" w:hAnsi="Times New Roman" w:eastAsia="Arial Unicode MS" w:cs="Times New Roman"/>
          <w:sz w:val="24"/>
          <w:szCs w:val="24"/>
          <w:lang w:val="es-PE" w:eastAsia="ar-SA"/>
        </w:rPr>
        <w:t xml:space="preserve"> </w:t>
      </w:r>
      <w:r w:rsidRPr="00582724" w:rsidR="00F06498">
        <w:rPr>
          <w:rFonts w:ascii="Times New Roman" w:hAnsi="Times New Roman" w:eastAsia="Arial Unicode MS" w:cs="Times New Roman"/>
          <w:sz w:val="24"/>
          <w:szCs w:val="24"/>
          <w:lang w:val="es-PE" w:eastAsia="ar-SA"/>
        </w:rPr>
        <w:t>de 202</w:t>
      </w:r>
      <w:r w:rsidRPr="00582724" w:rsidR="00543015">
        <w:rPr>
          <w:rFonts w:ascii="Times New Roman" w:hAnsi="Times New Roman" w:eastAsia="Arial Unicode MS" w:cs="Times New Roman"/>
          <w:sz w:val="24"/>
          <w:szCs w:val="24"/>
          <w:lang w:val="es-PE" w:eastAsia="ar-SA"/>
        </w:rPr>
        <w:t>4</w:t>
      </w:r>
      <w:r w:rsidRPr="00582724" w:rsidR="00707C99">
        <w:rPr>
          <w:rFonts w:ascii="Times New Roman" w:hAnsi="Times New Roman" w:eastAsia="Times New Roman" w:cs="Times New Roman"/>
          <w:sz w:val="24"/>
          <w:szCs w:val="24"/>
          <w:lang w:val="es-PE" w:eastAsia="ar-SA"/>
        </w:rPr>
        <w:t xml:space="preserve"> </w:t>
      </w:r>
    </w:p>
    <w:p w:rsidRPr="00582724"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58272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582724"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582724" w:rsidR="00950F53" w:rsidP="00950F53" w:rsidRDefault="00950F53" w14:paraId="4D8DC1AA" w14:textId="120742D0">
      <w:pPr>
        <w:spacing w:after="0" w:line="360" w:lineRule="auto"/>
        <w:jc w:val="center"/>
        <w:rPr>
          <w:rFonts w:ascii="Times New Roman" w:hAnsi="Times New Roman" w:cs="Times New Roman"/>
          <w:b/>
          <w:bCs/>
          <w:sz w:val="24"/>
          <w:szCs w:val="24"/>
          <w:lang w:val="es-PE"/>
        </w:rPr>
      </w:pPr>
      <w:r w:rsidRPr="00582724">
        <w:rPr>
          <w:rFonts w:ascii="Times New Roman" w:hAnsi="Times New Roman" w:cs="Times New Roman"/>
          <w:b/>
          <w:bCs/>
          <w:sz w:val="24"/>
          <w:szCs w:val="24"/>
          <w:lang w:val="es-PE"/>
        </w:rPr>
        <w:t xml:space="preserve">Omar Alfaro Villanueva – </w:t>
      </w:r>
      <w:proofErr w:type="gramStart"/>
      <w:r w:rsidRPr="00582724">
        <w:rPr>
          <w:rFonts w:ascii="Times New Roman" w:hAnsi="Times New Roman" w:cs="Times New Roman"/>
          <w:b/>
          <w:bCs/>
          <w:sz w:val="24"/>
          <w:szCs w:val="24"/>
          <w:lang w:val="es-PE"/>
        </w:rPr>
        <w:t>Presidente</w:t>
      </w:r>
      <w:proofErr w:type="gramEnd"/>
    </w:p>
    <w:p w:rsidRPr="00582724" w:rsidR="007543CD" w:rsidP="007543CD" w:rsidRDefault="00543015" w14:paraId="220AA7AD" w14:textId="6D2A9CB4">
      <w:pPr>
        <w:spacing w:after="0" w:line="360" w:lineRule="auto"/>
        <w:jc w:val="center"/>
        <w:rPr>
          <w:rFonts w:ascii="Times New Roman" w:hAnsi="Times New Roman" w:cs="Times New Roman"/>
          <w:b/>
          <w:bCs/>
          <w:sz w:val="24"/>
          <w:szCs w:val="24"/>
          <w:lang w:val="es-PE"/>
        </w:rPr>
      </w:pPr>
      <w:r w:rsidRPr="00582724">
        <w:rPr>
          <w:rFonts w:ascii="Times New Roman" w:hAnsi="Times New Roman" w:cs="Times New Roman"/>
          <w:b/>
          <w:bCs/>
          <w:sz w:val="24"/>
          <w:szCs w:val="24"/>
          <w:lang w:val="es-PE"/>
        </w:rPr>
        <w:t xml:space="preserve">María Eugenia Valdez Fernández Baca </w:t>
      </w:r>
      <w:proofErr w:type="gramStart"/>
      <w:r w:rsidRPr="00582724" w:rsidR="007543CD">
        <w:rPr>
          <w:rFonts w:ascii="Times New Roman" w:hAnsi="Times New Roman" w:cs="Times New Roman"/>
          <w:b/>
          <w:bCs/>
          <w:sz w:val="24"/>
          <w:szCs w:val="24"/>
          <w:lang w:val="es-PE"/>
        </w:rPr>
        <w:t xml:space="preserve">– </w:t>
      </w:r>
      <w:r w:rsidRPr="00582724" w:rsidR="00950F53">
        <w:rPr>
          <w:rFonts w:ascii="Times New Roman" w:hAnsi="Times New Roman" w:cs="Times New Roman"/>
          <w:b/>
          <w:bCs/>
          <w:sz w:val="24"/>
          <w:szCs w:val="24"/>
          <w:lang w:val="es-PE"/>
        </w:rPr>
        <w:t xml:space="preserve"> Vocal</w:t>
      </w:r>
      <w:proofErr w:type="gramEnd"/>
    </w:p>
    <w:p w:rsidRPr="00582724"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582724">
        <w:rPr>
          <w:rFonts w:ascii="Times New Roman" w:hAnsi="Times New Roman" w:cs="Times New Roman"/>
          <w:b/>
          <w:bCs/>
          <w:sz w:val="24"/>
          <w:szCs w:val="24"/>
          <w:lang w:val="es-PE"/>
        </w:rPr>
        <w:t xml:space="preserve">Rolando Eyzaguirre </w:t>
      </w:r>
      <w:proofErr w:type="spellStart"/>
      <w:r w:rsidRPr="00582724">
        <w:rPr>
          <w:rFonts w:ascii="Times New Roman" w:hAnsi="Times New Roman" w:cs="Times New Roman"/>
          <w:b/>
          <w:bCs/>
          <w:sz w:val="24"/>
          <w:szCs w:val="24"/>
          <w:lang w:val="es-PE"/>
        </w:rPr>
        <w:t>Maccan</w:t>
      </w:r>
      <w:proofErr w:type="spellEnd"/>
      <w:r w:rsidRPr="00582724">
        <w:rPr>
          <w:rFonts w:ascii="Times New Roman" w:hAnsi="Times New Roman" w:cs="Times New Roman"/>
          <w:b/>
          <w:bCs/>
          <w:sz w:val="24"/>
          <w:szCs w:val="24"/>
          <w:lang w:val="es-PE"/>
        </w:rPr>
        <w:t xml:space="preserve"> </w:t>
      </w:r>
      <w:r w:rsidRPr="00582724" w:rsidR="007543CD">
        <w:rPr>
          <w:rFonts w:ascii="Times New Roman" w:hAnsi="Times New Roman" w:cs="Times New Roman"/>
          <w:b/>
          <w:bCs/>
          <w:sz w:val="24"/>
          <w:szCs w:val="24"/>
          <w:lang w:val="es-PE"/>
        </w:rPr>
        <w:t>– Vocal</w:t>
      </w:r>
    </w:p>
    <w:p w:rsidRPr="00582724"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582724">
        <w:rPr>
          <w:rFonts w:ascii="Times New Roman" w:hAnsi="Times New Roman" w:cs="Times New Roman"/>
          <w:b/>
          <w:bCs/>
          <w:sz w:val="24"/>
          <w:szCs w:val="24"/>
          <w:lang w:val="es-PE"/>
        </w:rPr>
        <w:t>Gonzalo Abad del Busto – Vocal</w:t>
      </w:r>
    </w:p>
    <w:p w:rsidRPr="00582724"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582724"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D08F7" w:rsidP="00784355" w:rsidRDefault="002D08F7" w14:paraId="016C651D" w14:textId="77777777">
      <w:pPr>
        <w:spacing w:after="0" w:line="240" w:lineRule="auto"/>
      </w:pPr>
      <w:r>
        <w:separator/>
      </w:r>
    </w:p>
  </w:endnote>
  <w:endnote w:type="continuationSeparator" w:id="0">
    <w:p w:rsidR="002D08F7" w:rsidP="00784355" w:rsidRDefault="002D08F7" w14:paraId="774892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D08F7" w:rsidP="00784355" w:rsidRDefault="002D08F7" w14:paraId="1B397892" w14:textId="77777777">
      <w:pPr>
        <w:spacing w:after="0" w:line="240" w:lineRule="auto"/>
      </w:pPr>
      <w:r>
        <w:separator/>
      </w:r>
    </w:p>
  </w:footnote>
  <w:footnote w:type="continuationSeparator" w:id="0">
    <w:p w:rsidR="002D08F7" w:rsidP="00784355" w:rsidRDefault="002D08F7" w14:paraId="6E17B8D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9"/>
  </w:num>
  <w:num w:numId="3" w16cid:durableId="333261791">
    <w:abstractNumId w:val="25"/>
  </w:num>
  <w:num w:numId="4" w16cid:durableId="1770345525">
    <w:abstractNumId w:val="24"/>
  </w:num>
  <w:num w:numId="5" w16cid:durableId="1816144979">
    <w:abstractNumId w:val="27"/>
  </w:num>
  <w:num w:numId="6" w16cid:durableId="1304313350">
    <w:abstractNumId w:val="0"/>
  </w:num>
  <w:num w:numId="7" w16cid:durableId="16682880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7"/>
  </w:num>
  <w:num w:numId="17" w16cid:durableId="17998823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3"/>
  </w:num>
  <w:num w:numId="26" w16cid:durableId="2108460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31"/>
  </w:num>
  <w:num w:numId="34" w16cid:durableId="3649146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55BA"/>
    <w:rsid w:val="000A5666"/>
    <w:rsid w:val="000A5CAA"/>
    <w:rsid w:val="000B19A0"/>
    <w:rsid w:val="000B58D8"/>
    <w:rsid w:val="000C0734"/>
    <w:rsid w:val="000C1AAB"/>
    <w:rsid w:val="000D5F00"/>
    <w:rsid w:val="000E4569"/>
    <w:rsid w:val="000F17DA"/>
    <w:rsid w:val="000F4CDC"/>
    <w:rsid w:val="000F56CC"/>
    <w:rsid w:val="000F6340"/>
    <w:rsid w:val="00111342"/>
    <w:rsid w:val="0011308C"/>
    <w:rsid w:val="00116B6A"/>
    <w:rsid w:val="0012166D"/>
    <w:rsid w:val="00125B9B"/>
    <w:rsid w:val="0013051A"/>
    <w:rsid w:val="001320DF"/>
    <w:rsid w:val="00132697"/>
    <w:rsid w:val="0013444B"/>
    <w:rsid w:val="00136E12"/>
    <w:rsid w:val="001373AF"/>
    <w:rsid w:val="001377EF"/>
    <w:rsid w:val="0014650D"/>
    <w:rsid w:val="00150874"/>
    <w:rsid w:val="001508BC"/>
    <w:rsid w:val="00151F82"/>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8F7"/>
    <w:rsid w:val="002D0DB0"/>
    <w:rsid w:val="002D3B01"/>
    <w:rsid w:val="002D4977"/>
    <w:rsid w:val="002E0275"/>
    <w:rsid w:val="002E1221"/>
    <w:rsid w:val="002E17F9"/>
    <w:rsid w:val="002F09CA"/>
    <w:rsid w:val="002F35F0"/>
    <w:rsid w:val="002F478E"/>
    <w:rsid w:val="00300DDA"/>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90898"/>
    <w:rsid w:val="00495D9A"/>
    <w:rsid w:val="00496A1A"/>
    <w:rsid w:val="004A183E"/>
    <w:rsid w:val="004A3E25"/>
    <w:rsid w:val="004A41F6"/>
    <w:rsid w:val="004A718F"/>
    <w:rsid w:val="004B155C"/>
    <w:rsid w:val="004B27E2"/>
    <w:rsid w:val="004B51ED"/>
    <w:rsid w:val="004C1C34"/>
    <w:rsid w:val="004C34ED"/>
    <w:rsid w:val="004C39C5"/>
    <w:rsid w:val="004C51EC"/>
    <w:rsid w:val="004C5A91"/>
    <w:rsid w:val="004D05F2"/>
    <w:rsid w:val="004D5FA7"/>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818E3"/>
    <w:rsid w:val="00582724"/>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44C9"/>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5565"/>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B78E5"/>
    <w:rsid w:val="00BC29D0"/>
    <w:rsid w:val="00BD33F4"/>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018D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14450D82"/>
    <w:rsid w:val="25F92D49"/>
    <w:rsid w:val="32E0E13F"/>
    <w:rsid w:val="6A035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6731101697d74df0" Type="http://schemas.openxmlformats.org/officeDocument/2006/relationships/hyperlink" Target="http://www.defaseg.com.pe/reglamento" TargetMode="Externa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120DDBB-AD11-49AB-8DCC-838832F03663}"/>
</file>

<file path=customXml/itemProps3.xml><?xml version="1.0" encoding="utf-8"?>
<ds:datastoreItem xmlns:ds="http://schemas.openxmlformats.org/officeDocument/2006/customXml" ds:itemID="{8CF675BF-D39C-4FCC-A3B2-671835C66029}"/>
</file>

<file path=customXml/itemProps4.xml><?xml version="1.0" encoding="utf-8"?>
<ds:datastoreItem xmlns:ds="http://schemas.openxmlformats.org/officeDocument/2006/customXml" ds:itemID="{B267A772-9524-40E8-B494-9582E0DEACB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310</cp:revision>
  <cp:lastPrinted>2024-07-01T17:29:00Z</cp:lastPrinted>
  <dcterms:created xsi:type="dcterms:W3CDTF">2023-02-14T22:37:00Z</dcterms:created>
  <dcterms:modified xsi:type="dcterms:W3CDTF">2025-12-10T20:06:32Z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