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E14FD" w:rsidR="00707C99" w:rsidP="00272F4F" w:rsidRDefault="00201C0D" w14:paraId="19FE0E96" w14:textId="1D00E4C3">
      <w:pPr>
        <w:spacing w:after="0" w:line="240" w:lineRule="auto"/>
        <w:jc w:val="center"/>
        <w:rPr>
          <w:rFonts w:ascii="Times New Roman" w:hAnsi="Times New Roman" w:cs="Times New Roman"/>
          <w:b/>
          <w:sz w:val="24"/>
          <w:szCs w:val="24"/>
          <w:lang w:val="es-PE" w:eastAsia="ar-SA"/>
        </w:rPr>
      </w:pPr>
      <w:r w:rsidRPr="002E14FD">
        <w:rPr>
          <w:rFonts w:ascii="Times New Roman" w:hAnsi="Times New Roman" w:cs="Times New Roman"/>
          <w:b/>
          <w:sz w:val="24"/>
          <w:szCs w:val="24"/>
          <w:lang w:val="es-PE" w:eastAsia="ar-SA"/>
        </w:rPr>
        <w:t xml:space="preserve">RESOLUCIÓN DE RECURSO IMPUGNATIVO </w:t>
      </w:r>
      <w:proofErr w:type="spellStart"/>
      <w:r w:rsidRPr="002E14FD" w:rsidR="00707C99">
        <w:rPr>
          <w:rFonts w:ascii="Times New Roman" w:hAnsi="Times New Roman" w:cs="Times New Roman"/>
          <w:b/>
          <w:sz w:val="24"/>
          <w:szCs w:val="24"/>
          <w:lang w:val="es-PE" w:eastAsia="ar-SA"/>
        </w:rPr>
        <w:t>N°</w:t>
      </w:r>
      <w:proofErr w:type="spellEnd"/>
      <w:r w:rsidRPr="002E14FD" w:rsidR="00707C99">
        <w:rPr>
          <w:rFonts w:ascii="Times New Roman" w:hAnsi="Times New Roman" w:cs="Times New Roman"/>
          <w:b/>
          <w:sz w:val="24"/>
          <w:szCs w:val="24"/>
          <w:lang w:val="es-PE" w:eastAsia="ar-SA"/>
        </w:rPr>
        <w:t xml:space="preserve"> </w:t>
      </w:r>
      <w:r w:rsidRPr="002E14FD" w:rsidR="00516293">
        <w:rPr>
          <w:rFonts w:ascii="Times New Roman" w:hAnsi="Times New Roman" w:cs="Times New Roman"/>
          <w:b/>
          <w:sz w:val="24"/>
          <w:szCs w:val="24"/>
          <w:lang w:val="es-PE" w:eastAsia="ar-SA"/>
        </w:rPr>
        <w:t>0</w:t>
      </w:r>
      <w:r w:rsidRPr="002E14FD" w:rsidR="006444C9">
        <w:rPr>
          <w:rFonts w:ascii="Times New Roman" w:hAnsi="Times New Roman" w:cs="Times New Roman"/>
          <w:b/>
          <w:sz w:val="24"/>
          <w:szCs w:val="24"/>
          <w:lang w:val="es-PE" w:eastAsia="ar-SA"/>
        </w:rPr>
        <w:t>2</w:t>
      </w:r>
      <w:r w:rsidR="00BE2DA7">
        <w:rPr>
          <w:rFonts w:ascii="Times New Roman" w:hAnsi="Times New Roman" w:cs="Times New Roman"/>
          <w:b/>
          <w:sz w:val="24"/>
          <w:szCs w:val="24"/>
          <w:lang w:val="es-PE" w:eastAsia="ar-SA"/>
        </w:rPr>
        <w:t>9</w:t>
      </w:r>
      <w:r w:rsidRPr="002E14FD" w:rsidR="00C671F5">
        <w:rPr>
          <w:rFonts w:ascii="Times New Roman" w:hAnsi="Times New Roman" w:cs="Times New Roman"/>
          <w:b/>
          <w:sz w:val="24"/>
          <w:szCs w:val="24"/>
          <w:lang w:val="es-PE" w:eastAsia="ar-SA"/>
        </w:rPr>
        <w:t>/2</w:t>
      </w:r>
      <w:r w:rsidRPr="002E14FD" w:rsidR="00543015">
        <w:rPr>
          <w:rFonts w:ascii="Times New Roman" w:hAnsi="Times New Roman" w:cs="Times New Roman"/>
          <w:b/>
          <w:sz w:val="24"/>
          <w:szCs w:val="24"/>
          <w:lang w:val="es-PE" w:eastAsia="ar-SA"/>
        </w:rPr>
        <w:t>4</w:t>
      </w:r>
    </w:p>
    <w:p w:rsidRPr="002E14FD"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DB285E" w:rsidR="00DB285E" w:rsidP="00DB285E" w:rsidRDefault="00DB285E" w14:paraId="44A88A78" w14:textId="77777777">
      <w:pPr>
        <w:spacing w:after="0" w:line="240" w:lineRule="auto"/>
        <w:jc w:val="both"/>
        <w:rPr>
          <w:rFonts w:ascii="Times New Roman" w:hAnsi="Times New Roman" w:cs="Times New Roman"/>
          <w:sz w:val="24"/>
          <w:szCs w:val="24"/>
          <w:lang w:val="es-PE"/>
        </w:rPr>
      </w:pPr>
      <w:r w:rsidRPr="00DB285E">
        <w:rPr>
          <w:rFonts w:ascii="Times New Roman" w:hAnsi="Times New Roman" w:cs="Times New Roman"/>
          <w:b/>
          <w:sz w:val="24"/>
          <w:szCs w:val="24"/>
          <w:lang w:val="es-PE"/>
        </w:rPr>
        <w:t xml:space="preserve">Vistos: </w:t>
      </w:r>
    </w:p>
    <w:p w:rsidRPr="00DB285E" w:rsidR="00DB285E" w:rsidP="00DB285E" w:rsidRDefault="00DB285E" w14:paraId="10D4F3C4" w14:textId="77777777">
      <w:pPr>
        <w:spacing w:after="0" w:line="240" w:lineRule="auto"/>
        <w:jc w:val="both"/>
        <w:rPr>
          <w:rFonts w:ascii="Times New Roman" w:hAnsi="Times New Roman" w:cs="Times New Roman"/>
          <w:sz w:val="24"/>
          <w:szCs w:val="24"/>
          <w:lang w:val="es-PE"/>
        </w:rPr>
      </w:pPr>
    </w:p>
    <w:p w:rsidRPr="00DB285E" w:rsidR="00DB285E" w:rsidP="00DB285E" w:rsidRDefault="00DB285E" w14:paraId="54985555" w14:textId="7F71C446">
      <w:p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El Recurso Impugnativo presentado por </w:t>
      </w:r>
      <w:r w:rsidRPr="4250195C" w:rsidR="4C345448">
        <w:rPr>
          <w:rFonts w:ascii="Times New Roman" w:hAnsi="Times New Roman" w:cs="Times New Roman"/>
          <w:b w:val="1"/>
          <w:bCs w:val="1"/>
          <w:sz w:val="24"/>
          <w:szCs w:val="24"/>
          <w:lang w:val="es-PE"/>
        </w:rPr>
        <w:t>...............................</w:t>
      </w:r>
      <w:r w:rsidRPr="4250195C" w:rsidR="00DB285E">
        <w:rPr>
          <w:rFonts w:ascii="Times New Roman" w:hAnsi="Times New Roman" w:cs="Times New Roman"/>
          <w:sz w:val="24"/>
          <w:szCs w:val="24"/>
          <w:lang w:val="es-PE"/>
        </w:rPr>
        <w:t xml:space="preserve">, respecto de la Resolución </w:t>
      </w:r>
      <w:r w:rsidRPr="4250195C" w:rsidR="00DB285E">
        <w:rPr>
          <w:rFonts w:ascii="Times New Roman" w:hAnsi="Times New Roman" w:cs="Times New Roman"/>
          <w:sz w:val="24"/>
          <w:szCs w:val="24"/>
          <w:lang w:val="es-PE"/>
        </w:rPr>
        <w:t>N°</w:t>
      </w:r>
      <w:r w:rsidRPr="4250195C" w:rsidR="00DB285E">
        <w:rPr>
          <w:rFonts w:ascii="Times New Roman" w:hAnsi="Times New Roman" w:cs="Times New Roman"/>
          <w:sz w:val="24"/>
          <w:szCs w:val="24"/>
          <w:lang w:val="es-PE"/>
        </w:rPr>
        <w:t xml:space="preserve"> </w:t>
      </w:r>
      <w:r w:rsidRPr="4250195C" w:rsidR="00DB285E">
        <w:rPr>
          <w:rFonts w:ascii="Times New Roman" w:hAnsi="Times New Roman" w:cs="Times New Roman"/>
          <w:b w:val="1"/>
          <w:bCs w:val="1"/>
          <w:sz w:val="24"/>
          <w:szCs w:val="24"/>
          <w:lang w:val="es-PE"/>
        </w:rPr>
        <w:t>063/24</w:t>
      </w:r>
      <w:r w:rsidRPr="4250195C" w:rsidR="00DB285E">
        <w:rPr>
          <w:rFonts w:ascii="Times New Roman" w:hAnsi="Times New Roman" w:cs="Times New Roman"/>
          <w:sz w:val="24"/>
          <w:szCs w:val="24"/>
          <w:lang w:val="es-PE"/>
        </w:rPr>
        <w:t xml:space="preserve"> emitida por esta Defensoría del Asegurado (DEFASEG) que declaró </w:t>
      </w:r>
      <w:r w:rsidRPr="4250195C" w:rsidR="00DB285E">
        <w:rPr>
          <w:rFonts w:ascii="Times New Roman" w:hAnsi="Times New Roman" w:cs="Times New Roman"/>
          <w:b w:val="1"/>
          <w:bCs w:val="1"/>
          <w:sz w:val="24"/>
          <w:szCs w:val="24"/>
          <w:lang w:val="es-PE"/>
        </w:rPr>
        <w:t>FUNDADA</w:t>
      </w:r>
      <w:r w:rsidRPr="4250195C" w:rsidR="00DB285E">
        <w:rPr>
          <w:rFonts w:ascii="Times New Roman" w:hAnsi="Times New Roman" w:cs="Times New Roman"/>
          <w:sz w:val="24"/>
          <w:szCs w:val="24"/>
          <w:lang w:val="es-PE"/>
        </w:rPr>
        <w:t xml:space="preserve"> la reclamación interpuesta, sobre otorgamiento de cobertura al siniestro ocurrido bajo la Póliza de Seguro de Vehículos contratada</w:t>
      </w:r>
    </w:p>
    <w:p w:rsidRPr="00DB285E" w:rsidR="00DB285E" w:rsidP="00DB285E" w:rsidRDefault="00DB285E" w14:paraId="730E8162"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 xml:space="preserve">Que el señalado Recurso Impugnativo se fundamenta resumidamente en lo siguiente: </w:t>
      </w:r>
    </w:p>
    <w:p w:rsidRPr="00DB285E" w:rsidR="00DB285E" w:rsidP="00DB285E" w:rsidRDefault="00DB285E" w14:paraId="0E866ED6" w14:textId="77777777">
      <w:pPr>
        <w:pStyle w:val="Prrafodelista"/>
        <w:numPr>
          <w:ilvl w:val="0"/>
          <w:numId w:val="44"/>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la DEFASEG concluyó que, la aseguradora sería responsable directa de todos los actos de comercialización que se realicen en su representación durante el ejercicio de sus funciones.</w:t>
      </w:r>
    </w:p>
    <w:p w:rsidRPr="00DB285E" w:rsidR="00DB285E" w:rsidP="00DB285E" w:rsidRDefault="00DB285E" w14:paraId="5656C050" w14:textId="608E46D9">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es crucial poder diferenciar lo que sería la comercialización del seguro que brinda la compañía de la propia venta del vehículo a través del financiamiento; y es que, en el caso particular, la empresa </w:t>
      </w:r>
      <w:r w:rsidRPr="4250195C" w:rsidR="3A9F10F1">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fue una comercializadora destinada a vender vehículos con la modalidad de financiamiento a sus consumidores.</w:t>
      </w:r>
    </w:p>
    <w:p w:rsidRPr="00DB285E" w:rsidR="00DB285E" w:rsidP="00DB285E" w:rsidRDefault="00DB285E" w14:paraId="591C9C38" w14:textId="50C7698E">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si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procede a dar cobertura frente a dicho contrato, es en virtud de una obligación que fue adquirida entre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y el cliente, esta obligación no fue contratada directamente por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w:t>
      </w:r>
    </w:p>
    <w:p w:rsidRPr="00DB285E" w:rsidR="00DB285E" w:rsidP="00DB285E" w:rsidRDefault="00DB285E" w14:paraId="39A20469" w14:textId="32223F89">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es menester señalar que, la cláusula de obligatoriedad de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de contar con un sistema GPS, no es una obligación por parte de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por el contrario, es el sistema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quien junto al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tienen la obligación de encargarse de que el vehículo no salga del taller sin todas las condiciones necesarias y requeridas.</w:t>
      </w:r>
    </w:p>
    <w:p w:rsidRPr="00DB285E" w:rsidR="00DB285E" w:rsidP="00DB285E" w:rsidRDefault="00DB285E" w14:paraId="178FF17C" w14:textId="2606D591">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no tiene parte ni responsabilidad si es que el servicio de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no instaló el sistema GPS toda vez que lo que comercializa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no es un sistema de rastreo de vehículos, sino un contrato de seguros, por lo que en el caso particular la normativa citada no aplicaría hacia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al ser esta una comercializadora de seguros y no de GPS.</w:t>
      </w:r>
    </w:p>
    <w:p w:rsidRPr="00DB285E" w:rsidR="00DB285E" w:rsidP="00DB285E" w:rsidRDefault="00DB285E" w14:paraId="082FE483" w14:textId="23B7E3FF">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si bien el vehículo salió del taller de </w:t>
      </w:r>
      <w:r w:rsidRPr="4250195C" w:rsidR="3A9F10F1">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sin la correcta instalación del GPS, el proveedor autorizado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encargado de la instalación del sistema de rastreo, se comunicó de manera reiterada con el asegurado a fin de subsanar aquella omisión y evitar problemas en un futuro. </w:t>
      </w:r>
    </w:p>
    <w:p w:rsidRPr="00DB285E" w:rsidR="00DB285E" w:rsidP="00DB285E" w:rsidRDefault="00DB285E" w14:paraId="305E2D7D" w14:textId="7EA76E7C">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con fecha 24 de junio 2024, </w:t>
      </w:r>
      <w:r w:rsidRPr="4250195C" w:rsidR="63C26F74">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ha enviado a la DEFASEG los WhatsApp que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hizo llegar al asegurado solicitando las facilidades necesarias para la instalación del sistema GPS </w:t>
      </w:r>
      <w:r w:rsidRPr="4250195C" w:rsidR="00DB285E">
        <w:rPr>
          <w:rFonts w:ascii="Times New Roman" w:hAnsi="Times New Roman" w:cs="Times New Roman"/>
          <w:sz w:val="24"/>
          <w:szCs w:val="24"/>
          <w:lang w:val="es-PE"/>
        </w:rPr>
        <w:t>de acuerdo a</w:t>
      </w:r>
      <w:r w:rsidRPr="4250195C" w:rsidR="00DB285E">
        <w:rPr>
          <w:rFonts w:ascii="Times New Roman" w:hAnsi="Times New Roman" w:cs="Times New Roman"/>
          <w:sz w:val="24"/>
          <w:szCs w:val="24"/>
          <w:lang w:val="es-PE"/>
        </w:rPr>
        <w:t xml:space="preserve"> la garantía de la póliza contratada.</w:t>
      </w:r>
    </w:p>
    <w:p w:rsidRPr="00DB285E" w:rsidR="00DB285E" w:rsidP="00DB285E" w:rsidRDefault="00DB285E" w14:paraId="2803DB38" w14:textId="77777777">
      <w:pPr>
        <w:pStyle w:val="Prrafodelista"/>
        <w:numPr>
          <w:ilvl w:val="0"/>
          <w:numId w:val="44"/>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los mencionados WhatsApp mencionan lo siguiente:</w:t>
      </w:r>
    </w:p>
    <w:p w:rsidRPr="00DB285E" w:rsidR="00DB285E" w:rsidP="00DB285E" w:rsidRDefault="00DB285E" w14:paraId="36FDBFC6"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“18 de enero 2022</w:t>
      </w:r>
    </w:p>
    <w:p w:rsidRPr="00DB285E" w:rsidR="00DB285E" w:rsidP="00DB285E" w:rsidRDefault="00DB285E" w14:paraId="3FB2CCE5"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Buenos días</w:t>
      </w:r>
    </w:p>
    <w:p w:rsidR="00DB285E" w:rsidP="00DB285E" w:rsidRDefault="00DB285E" w14:paraId="496B4F59" w14:textId="3CF75BD7">
      <w:pPr>
        <w:spacing w:line="240" w:lineRule="auto"/>
        <w:jc w:val="both"/>
        <w:rPr>
          <w:rFonts w:ascii="Times New Roman" w:hAnsi="Times New Roman" w:cs="Times New Roman"/>
          <w:sz w:val="24"/>
          <w:szCs w:val="24"/>
        </w:rPr>
      </w:pPr>
      <w:r w:rsidRPr="4250195C" w:rsidR="00DB285E">
        <w:rPr>
          <w:rFonts w:ascii="Times New Roman" w:hAnsi="Times New Roman" w:cs="Times New Roman"/>
          <w:sz w:val="24"/>
          <w:szCs w:val="24"/>
          <w:lang w:val="es-PE"/>
        </w:rPr>
        <w:t xml:space="preserve">Estimado </w:t>
      </w:r>
      <w:r w:rsidRPr="4250195C" w:rsidR="0E00DE92">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lo saluda</w:t>
      </w:r>
      <w:r w:rsidRPr="4250195C" w:rsidR="644E22EB">
        <w:rPr>
          <w:rFonts w:ascii="Times New Roman" w:hAnsi="Times New Roman" w:cs="Times New Roman"/>
          <w:sz w:val="24"/>
          <w:szCs w:val="24"/>
          <w:lang w:val="es-PE"/>
        </w:rPr>
        <w:t>........................................</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por encargo la FINANCIERA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y </w:t>
      </w:r>
      <w:r w:rsidRPr="4250195C" w:rsidR="3A9F10F1">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AUTOMOTRIZ nos están solicitando realizar la instalación de GPS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para la unidad, esto ya está pagado dentro del financiamiento y queríamos su disponibilidad para recibir a nuestro técnico. </w:t>
      </w:r>
      <w:r w:rsidRPr="4250195C" w:rsidR="00DB285E">
        <w:rPr>
          <w:rFonts w:ascii="Times New Roman" w:hAnsi="Times New Roman" w:cs="Times New Roman"/>
          <w:sz w:val="24"/>
          <w:szCs w:val="24"/>
        </w:rPr>
        <w:t xml:space="preserve">Para la </w:t>
      </w:r>
      <w:r w:rsidRPr="4250195C" w:rsidR="00DB285E">
        <w:rPr>
          <w:rFonts w:ascii="Times New Roman" w:hAnsi="Times New Roman" w:cs="Times New Roman"/>
          <w:sz w:val="24"/>
          <w:szCs w:val="24"/>
        </w:rPr>
        <w:t>instalación</w:t>
      </w:r>
      <w:r w:rsidRPr="4250195C" w:rsidR="00DB285E">
        <w:rPr>
          <w:rFonts w:ascii="Times New Roman" w:hAnsi="Times New Roman" w:cs="Times New Roman"/>
          <w:sz w:val="24"/>
          <w:szCs w:val="24"/>
        </w:rPr>
        <w:t xml:space="preserve"> se </w:t>
      </w:r>
      <w:r w:rsidRPr="4250195C" w:rsidR="00DB285E">
        <w:rPr>
          <w:rFonts w:ascii="Times New Roman" w:hAnsi="Times New Roman" w:cs="Times New Roman"/>
          <w:sz w:val="24"/>
          <w:szCs w:val="24"/>
        </w:rPr>
        <w:t>necesita</w:t>
      </w:r>
      <w:r w:rsidRPr="4250195C" w:rsidR="00DB285E">
        <w:rPr>
          <w:rFonts w:ascii="Times New Roman" w:hAnsi="Times New Roman" w:cs="Times New Roman"/>
          <w:sz w:val="24"/>
          <w:szCs w:val="24"/>
        </w:rPr>
        <w:t xml:space="preserve"> solo 02 puntos:</w:t>
      </w:r>
    </w:p>
    <w:p w:rsidR="00DB285E" w:rsidP="00DB285E" w:rsidRDefault="00DB285E" w14:paraId="34CFE139" w14:textId="77777777">
      <w:pPr>
        <w:pStyle w:val="Prrafodelista"/>
        <w:numPr>
          <w:ilvl w:val="0"/>
          <w:numId w:val="46"/>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LA INSTALACION MAX DURA 1.20 HRS</w:t>
      </w:r>
    </w:p>
    <w:p w:rsidRPr="00DB285E" w:rsidR="00DB285E" w:rsidP="00DB285E" w:rsidRDefault="00DB285E" w14:paraId="26002405" w14:textId="77777777">
      <w:pPr>
        <w:pStyle w:val="Prrafodelista"/>
        <w:numPr>
          <w:ilvl w:val="0"/>
          <w:numId w:val="46"/>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SOLO SE REALIZA INSTALACIONES EN COCHERA O ESPACIOS CERRADOS POR SEGURIDAD”</w:t>
      </w:r>
    </w:p>
    <w:p w:rsidRPr="00DB285E" w:rsidR="00DB285E" w:rsidP="00DB285E" w:rsidRDefault="00DB285E" w14:paraId="6E72A54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“19 de diciembre de 2022</w:t>
      </w:r>
    </w:p>
    <w:p w:rsidRPr="00DB285E" w:rsidR="00DB285E" w:rsidP="00DB285E" w:rsidRDefault="00DB285E" w14:paraId="3F3AE630" w14:textId="06DEB89F">
      <w:p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Sr. </w:t>
      </w:r>
      <w:r w:rsidRPr="4250195C" w:rsidR="3F635F6F">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los saluda</w:t>
      </w:r>
      <w:r w:rsidRPr="4250195C" w:rsidR="644E22EB">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por encargo de </w:t>
      </w:r>
      <w:r w:rsidRPr="4250195C" w:rsidR="3A9F10F1">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AUTOMOTRIZ Y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tenemos una solicitud de instalación de GPS para su unidad; su gentil apoyo con la ubicación y disponibilidad”</w:t>
      </w:r>
    </w:p>
    <w:p w:rsidRPr="00DB285E" w:rsidR="00DB285E" w:rsidP="00DB285E" w:rsidRDefault="00DB285E" w14:paraId="519D9A2D"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 xml:space="preserve">“19 de abril de 2023 </w:t>
      </w:r>
    </w:p>
    <w:p w:rsidRPr="00DB285E" w:rsidR="00DB285E" w:rsidP="00DB285E" w:rsidRDefault="00DB285E" w14:paraId="263088EA" w14:textId="3BADA803">
      <w:p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Estimado </w:t>
      </w:r>
      <w:r w:rsidRPr="4250195C" w:rsidR="3F635F6F">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lo saluda</w:t>
      </w:r>
      <w:r w:rsidRPr="4250195C" w:rsidR="644E22EB">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por encargo de </w:t>
      </w:r>
      <w:r w:rsidRPr="4250195C" w:rsidR="3A9F10F1">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tenemos una instalación pendiente para la unidad; recuerde que sin el GPS puede tener problemas con su aseguradora y que la unidad ante un robo no se encuentra incluida: quedo atento a sus comentarios, podemos programar la instalación a nivel nacional”</w:t>
      </w:r>
    </w:p>
    <w:p w:rsidRPr="00DB285E" w:rsidR="00DB285E" w:rsidP="00DB285E" w:rsidRDefault="00DB285E" w14:paraId="2F01474F" w14:textId="77777777">
      <w:pPr>
        <w:pStyle w:val="Prrafodelista"/>
        <w:numPr>
          <w:ilvl w:val="0"/>
          <w:numId w:val="44"/>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en dicha comunicación, incluso se señaló que la falta de instalación del GPS implicaba que la unidad no se encuentre protegida ante un potencial robo y que no podría acceder a una cobertura en caso de siniestro.</w:t>
      </w:r>
    </w:p>
    <w:p w:rsidRPr="00DB285E" w:rsidR="00DB285E" w:rsidP="00DB285E" w:rsidRDefault="00DB285E" w14:paraId="5F19746B" w14:textId="50DB3DF0">
      <w:pPr>
        <w:pStyle w:val="Prrafodelista"/>
        <w:numPr>
          <w:ilvl w:val="0"/>
          <w:numId w:val="44"/>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habiendo el asegurado sido advertido de lo mencionado, aun así, optó por instalar un sistema GPS a su elección y fuera de los proveedores autorizados de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lo cual demostró un comportamiento lejos de ser diligente.</w:t>
      </w:r>
    </w:p>
    <w:p w:rsidRPr="00DB285E" w:rsidR="00DB285E" w:rsidP="00DB285E" w:rsidRDefault="00DB285E" w14:paraId="6E941B17" w14:textId="77777777">
      <w:pPr>
        <w:pStyle w:val="Prrafodelista"/>
        <w:numPr>
          <w:ilvl w:val="0"/>
          <w:numId w:val="44"/>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pese a las reiteradas comunicaciones enviadas al asegurado, no se obtuvo respuesta alguna por parte de este, prueba de ello son los pantallazos de WhatsApp que se adjuntan como anexos al presente escrito.</w:t>
      </w:r>
    </w:p>
    <w:p w:rsidRPr="00DB285E" w:rsidR="00DB285E" w:rsidP="00DB285E" w:rsidRDefault="00DB285E" w14:paraId="42E0229D"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habiéndose corrido traslado al asegurado del referido Recurso impugnatorio, el mismo presentó su contestación, indicando lo siguiente:</w:t>
      </w:r>
    </w:p>
    <w:p w:rsidRPr="00DB285E" w:rsidR="00DB285E" w:rsidP="00DB285E" w:rsidRDefault="00DB285E" w14:paraId="2B9CB22F" w14:textId="77777777">
      <w:pPr>
        <w:pStyle w:val="Prrafodelista"/>
        <w:numPr>
          <w:ilvl w:val="0"/>
          <w:numId w:val="45"/>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 xml:space="preserve">Que, el artículo 4 de la Resolución SBS </w:t>
      </w:r>
      <w:proofErr w:type="spellStart"/>
      <w:r w:rsidRPr="00DB285E">
        <w:rPr>
          <w:rFonts w:ascii="Times New Roman" w:hAnsi="Times New Roman" w:cs="Times New Roman"/>
          <w:sz w:val="24"/>
          <w:szCs w:val="24"/>
          <w:lang w:val="es-PE"/>
        </w:rPr>
        <w:t>N°</w:t>
      </w:r>
      <w:proofErr w:type="spellEnd"/>
      <w:r w:rsidRPr="00DB285E">
        <w:rPr>
          <w:rFonts w:ascii="Times New Roman" w:hAnsi="Times New Roman" w:cs="Times New Roman"/>
          <w:sz w:val="24"/>
          <w:szCs w:val="24"/>
          <w:lang w:val="es-PE"/>
        </w:rPr>
        <w:t xml:space="preserve"> 1121-2017 no hace distinción de las formas de comercialización para atribuirle responsabilidad a las aseguradoras; claramente señala que puede ser de cualquiera de las modalidades de comercialización (el artículo 3° de esa misma Resolución, señala que las modalidades de comercialización pueden ser: a) a través de la empresa y b) a través de comercializadores) y que son responsables directas de todos los actos de comercialización que se realicen en su representación.</w:t>
      </w:r>
    </w:p>
    <w:p w:rsidRPr="00DB285E" w:rsidR="00DB285E" w:rsidP="00DB285E" w:rsidRDefault="00DB285E" w14:paraId="356C840D" w14:textId="77777777">
      <w:pPr>
        <w:pStyle w:val="Prrafodelista"/>
        <w:numPr>
          <w:ilvl w:val="0"/>
          <w:numId w:val="45"/>
        </w:num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De la misma forma, el segundo párrafo del artículo respalda el derecho de los asegurados indicando:</w:t>
      </w:r>
    </w:p>
    <w:p w:rsidRPr="00DB285E" w:rsidR="00DB285E" w:rsidP="00DB285E" w:rsidRDefault="00DB285E" w14:paraId="1F12AB6F" w14:textId="77777777">
      <w:pPr>
        <w:spacing w:line="240" w:lineRule="auto"/>
        <w:jc w:val="both"/>
        <w:rPr>
          <w:rFonts w:ascii="Times New Roman" w:hAnsi="Times New Roman" w:cs="Times New Roman"/>
          <w:i/>
          <w:iCs/>
          <w:sz w:val="24"/>
          <w:szCs w:val="24"/>
          <w:lang w:val="es-PE"/>
        </w:rPr>
      </w:pPr>
      <w:r w:rsidRPr="00DB285E">
        <w:rPr>
          <w:rFonts w:ascii="Times New Roman" w:hAnsi="Times New Roman" w:cs="Times New Roman"/>
          <w:sz w:val="24"/>
          <w:szCs w:val="24"/>
          <w:lang w:val="es-PE"/>
        </w:rPr>
        <w:t>“</w:t>
      </w:r>
      <w:r w:rsidRPr="00DB285E">
        <w:rPr>
          <w:rFonts w:ascii="Times New Roman" w:hAnsi="Times New Roman" w:cs="Times New Roman"/>
          <w:i/>
          <w:iCs/>
          <w:sz w:val="24"/>
          <w:szCs w:val="24"/>
          <w:lang w:val="es-PE"/>
        </w:rPr>
        <w:t xml:space="preserve">En ese sentido, </w:t>
      </w:r>
      <w:r w:rsidRPr="00DB285E">
        <w:rPr>
          <w:rFonts w:ascii="Times New Roman" w:hAnsi="Times New Roman" w:cs="Times New Roman"/>
          <w:b/>
          <w:bCs/>
          <w:i/>
          <w:iCs/>
          <w:sz w:val="24"/>
          <w:szCs w:val="24"/>
          <w:lang w:val="es-PE"/>
        </w:rPr>
        <w:t>las empresas mantienen la responsabilidad frente a los contratantes, asegurados y/ beneficiarios,</w:t>
      </w:r>
      <w:r w:rsidRPr="00DB285E">
        <w:rPr>
          <w:rFonts w:ascii="Times New Roman" w:hAnsi="Times New Roman" w:cs="Times New Roman"/>
          <w:i/>
          <w:iCs/>
          <w:sz w:val="24"/>
          <w:szCs w:val="24"/>
          <w:lang w:val="es-PE"/>
        </w:rPr>
        <w:t xml:space="preserve"> así como ante la Superintendencia por la prestación de los servicios, </w:t>
      </w:r>
      <w:r w:rsidRPr="00DB285E">
        <w:rPr>
          <w:rFonts w:ascii="Times New Roman" w:hAnsi="Times New Roman" w:cs="Times New Roman"/>
          <w:b/>
          <w:bCs/>
          <w:i/>
          <w:iCs/>
          <w:sz w:val="24"/>
          <w:szCs w:val="24"/>
          <w:lang w:val="es-PE"/>
        </w:rPr>
        <w:t>la administración de los riesgos y el cumplimiento normativo</w:t>
      </w:r>
      <w:r w:rsidRPr="00DB285E">
        <w:rPr>
          <w:rFonts w:ascii="Times New Roman" w:hAnsi="Times New Roman" w:cs="Times New Roman"/>
          <w:i/>
          <w:iCs/>
          <w:sz w:val="24"/>
          <w:szCs w:val="24"/>
          <w:lang w:val="es-PE"/>
        </w:rPr>
        <w:t>, relacionado con la comercialización de productos de seguros a que se refiere el presente Reglamento (…)</w:t>
      </w:r>
    </w:p>
    <w:p w:rsidRPr="00DB285E" w:rsidR="00DB285E" w:rsidP="00DB285E" w:rsidRDefault="00DB285E" w14:paraId="2A478A75" w14:textId="25D3D674">
      <w:pPr>
        <w:pStyle w:val="Prrafodelista"/>
        <w:numPr>
          <w:ilvl w:val="0"/>
          <w:numId w:val="45"/>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nuevamente en su Recurso Impugnativo señala un medio de prueba (WhatsApp) que no presentaron. </w:t>
      </w:r>
    </w:p>
    <w:p w:rsidRPr="00DB285E" w:rsidR="00DB285E" w:rsidP="00DB285E" w:rsidRDefault="00DB285E" w14:paraId="159768C6" w14:textId="0EC42889">
      <w:pPr>
        <w:pStyle w:val="Prrafodelista"/>
        <w:numPr>
          <w:ilvl w:val="0"/>
          <w:numId w:val="45"/>
        </w:num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recién el 24 de junio </w:t>
      </w:r>
      <w:r w:rsidRPr="4250195C" w:rsidR="726B141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remitió a la DEFASEG los mensajes anteriormente mencionados.</w:t>
      </w:r>
    </w:p>
    <w:p w:rsidRPr="00DB285E" w:rsidR="00DB285E" w:rsidP="00DB285E" w:rsidRDefault="00DB285E" w14:paraId="6C9B253B"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 xml:space="preserve"> En consecuencia y atendiendo a lo expuesto, esta Defensoría resuelve finalmente lo siguiente:</w:t>
      </w:r>
    </w:p>
    <w:p w:rsidRPr="00DB285E" w:rsidR="00DB285E" w:rsidP="00DB285E" w:rsidRDefault="00DB285E" w14:paraId="16F03635"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b/>
          <w:sz w:val="24"/>
          <w:szCs w:val="24"/>
          <w:lang w:val="es-PE"/>
        </w:rPr>
        <w:lastRenderedPageBreak/>
        <w:t>PRIMERO:</w:t>
      </w:r>
      <w:r w:rsidRPr="00DB285E">
        <w:rPr>
          <w:rFonts w:ascii="Times New Roman" w:hAnsi="Times New Roman" w:cs="Times New Roman"/>
          <w:sz w:val="24"/>
          <w:szCs w:val="24"/>
          <w:lang w:val="es-PE"/>
        </w:rPr>
        <w:t xml:space="preserve"> Que el artículo 10 (Procedimiento) del Reglamento de la DEFASEG (</w:t>
      </w:r>
      <w:hyperlink w:history="1" r:id="rId8">
        <w:r w:rsidRPr="00DB285E">
          <w:rPr>
            <w:rStyle w:val="Hipervnculo"/>
            <w:rFonts w:ascii="Times New Roman" w:hAnsi="Times New Roman" w:cs="Times New Roman"/>
            <w:sz w:val="24"/>
            <w:szCs w:val="24"/>
            <w:lang w:val="es-PE"/>
          </w:rPr>
          <w:t>http://www.defaseg.com.pe/reglamento</w:t>
        </w:r>
      </w:hyperlink>
      <w:r w:rsidRPr="00DB285E">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y </w:t>
      </w:r>
      <w:proofErr w:type="gramStart"/>
      <w:r w:rsidRPr="00DB285E">
        <w:rPr>
          <w:rFonts w:ascii="Times New Roman" w:hAnsi="Times New Roman" w:cs="Times New Roman"/>
          <w:sz w:val="24"/>
          <w:szCs w:val="24"/>
          <w:lang w:val="es-PE"/>
        </w:rPr>
        <w:t>en relación al</w:t>
      </w:r>
      <w:proofErr w:type="gramEnd"/>
      <w:r w:rsidRPr="00DB285E">
        <w:rPr>
          <w:rFonts w:ascii="Times New Roman" w:hAnsi="Times New Roman" w:cs="Times New Roman"/>
          <w:sz w:val="24"/>
          <w:szCs w:val="24"/>
          <w:lang w:val="es-PE"/>
        </w:rPr>
        <w:t xml:space="preserve"> Recurso Impugnativo presentado por la aseguradora, es importante mencionar lo siguiente:</w:t>
      </w:r>
    </w:p>
    <w:p w:rsidRPr="00DB285E" w:rsidR="00DB285E" w:rsidP="00DB285E" w:rsidRDefault="00DB285E" w14:paraId="185C46C7"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b/>
          <w:bCs/>
          <w:sz w:val="24"/>
          <w:szCs w:val="24"/>
          <w:lang w:val="es-PE"/>
        </w:rPr>
        <w:t>a)</w:t>
      </w:r>
      <w:r w:rsidRPr="00DB285E">
        <w:rPr>
          <w:rFonts w:ascii="Times New Roman" w:hAnsi="Times New Roman" w:cs="Times New Roman"/>
          <w:sz w:val="24"/>
          <w:szCs w:val="24"/>
          <w:lang w:val="es-PE"/>
        </w:rPr>
        <w:t xml:space="preserve"> Que, </w:t>
      </w:r>
      <w:proofErr w:type="gramStart"/>
      <w:r w:rsidRPr="00DB285E">
        <w:rPr>
          <w:rFonts w:ascii="Times New Roman" w:hAnsi="Times New Roman" w:cs="Times New Roman"/>
          <w:sz w:val="24"/>
          <w:szCs w:val="24"/>
          <w:lang w:val="es-PE"/>
        </w:rPr>
        <w:t>en relación a</w:t>
      </w:r>
      <w:proofErr w:type="gramEnd"/>
      <w:r w:rsidRPr="00DB285E">
        <w:rPr>
          <w:rFonts w:ascii="Times New Roman" w:hAnsi="Times New Roman" w:cs="Times New Roman"/>
          <w:sz w:val="24"/>
          <w:szCs w:val="24"/>
          <w:lang w:val="es-PE"/>
        </w:rPr>
        <w:t xml:space="preserve"> lo manifestado por la aseguradora en los numerales 1,2,3 y 4 precedentes, la DEFASEG expresa nuevamente lo que en forma literal indica el artículo 4 de la Resolución SBS </w:t>
      </w:r>
      <w:proofErr w:type="spellStart"/>
      <w:r w:rsidRPr="00DB285E">
        <w:rPr>
          <w:rFonts w:ascii="Times New Roman" w:hAnsi="Times New Roman" w:cs="Times New Roman"/>
          <w:sz w:val="24"/>
          <w:szCs w:val="24"/>
          <w:lang w:val="es-PE"/>
        </w:rPr>
        <w:t>N°</w:t>
      </w:r>
      <w:proofErr w:type="spellEnd"/>
      <w:r w:rsidRPr="00DB285E">
        <w:rPr>
          <w:rFonts w:ascii="Times New Roman" w:hAnsi="Times New Roman" w:cs="Times New Roman"/>
          <w:sz w:val="24"/>
          <w:szCs w:val="24"/>
          <w:lang w:val="es-PE"/>
        </w:rPr>
        <w:t xml:space="preserve"> 1121-2017:</w:t>
      </w:r>
    </w:p>
    <w:p w:rsidRPr="00DB285E" w:rsidR="00DB285E" w:rsidP="00DB285E" w:rsidRDefault="00DB285E" w14:paraId="27140AA0" w14:textId="77777777">
      <w:pPr>
        <w:spacing w:line="240" w:lineRule="auto"/>
        <w:jc w:val="both"/>
        <w:rPr>
          <w:rFonts w:ascii="Times New Roman" w:hAnsi="Times New Roman" w:cs="Times New Roman"/>
          <w:i/>
          <w:iCs/>
          <w:sz w:val="24"/>
          <w:szCs w:val="24"/>
          <w:lang w:val="es-PE"/>
        </w:rPr>
      </w:pPr>
      <w:r w:rsidRPr="00DB285E">
        <w:rPr>
          <w:rFonts w:ascii="Times New Roman" w:hAnsi="Times New Roman" w:cs="Times New Roman"/>
          <w:sz w:val="24"/>
          <w:szCs w:val="24"/>
          <w:lang w:val="es-PE"/>
        </w:rPr>
        <w:t>“</w:t>
      </w:r>
      <w:r w:rsidRPr="00DB285E">
        <w:rPr>
          <w:rFonts w:ascii="Times New Roman" w:hAnsi="Times New Roman" w:cs="Times New Roman"/>
          <w:i/>
          <w:iCs/>
          <w:sz w:val="24"/>
          <w:szCs w:val="24"/>
          <w:lang w:val="es-PE"/>
        </w:rPr>
        <w:t xml:space="preserve">En ese sentido, </w:t>
      </w:r>
      <w:r w:rsidRPr="00DB285E">
        <w:rPr>
          <w:rFonts w:ascii="Times New Roman" w:hAnsi="Times New Roman" w:cs="Times New Roman"/>
          <w:b/>
          <w:bCs/>
          <w:i/>
          <w:iCs/>
          <w:sz w:val="24"/>
          <w:szCs w:val="24"/>
          <w:lang w:val="es-PE"/>
        </w:rPr>
        <w:t>las empresas mantienen la responsabilidad frente a los contratantes, asegurados y/ beneficiarios,</w:t>
      </w:r>
      <w:r w:rsidRPr="00DB285E">
        <w:rPr>
          <w:rFonts w:ascii="Times New Roman" w:hAnsi="Times New Roman" w:cs="Times New Roman"/>
          <w:i/>
          <w:iCs/>
          <w:sz w:val="24"/>
          <w:szCs w:val="24"/>
          <w:lang w:val="es-PE"/>
        </w:rPr>
        <w:t xml:space="preserve"> así como ante la Superintendencia por la prestación de los servicios, </w:t>
      </w:r>
      <w:r w:rsidRPr="00DB285E">
        <w:rPr>
          <w:rFonts w:ascii="Times New Roman" w:hAnsi="Times New Roman" w:cs="Times New Roman"/>
          <w:b/>
          <w:bCs/>
          <w:i/>
          <w:iCs/>
          <w:sz w:val="24"/>
          <w:szCs w:val="24"/>
          <w:lang w:val="es-PE"/>
        </w:rPr>
        <w:t>la administración de los riesgos y el cumplimiento normativo</w:t>
      </w:r>
      <w:r w:rsidRPr="00DB285E">
        <w:rPr>
          <w:rFonts w:ascii="Times New Roman" w:hAnsi="Times New Roman" w:cs="Times New Roman"/>
          <w:i/>
          <w:iCs/>
          <w:sz w:val="24"/>
          <w:szCs w:val="24"/>
          <w:lang w:val="es-PE"/>
        </w:rPr>
        <w:t>, relacionado con la comercialización de productos de seguros a que se refiere el presente Reglamento.</w:t>
      </w:r>
    </w:p>
    <w:p w:rsidRPr="00DB285E" w:rsidR="00DB285E" w:rsidP="00DB285E" w:rsidRDefault="00DB285E" w14:paraId="46E856CB" w14:textId="77777777">
      <w:pPr>
        <w:spacing w:line="240" w:lineRule="auto"/>
        <w:jc w:val="both"/>
        <w:rPr>
          <w:rFonts w:ascii="Times New Roman" w:hAnsi="Times New Roman" w:cs="Times New Roman"/>
          <w:i/>
          <w:iCs/>
          <w:sz w:val="24"/>
          <w:szCs w:val="24"/>
          <w:lang w:val="es-PE"/>
        </w:rPr>
      </w:pPr>
      <w:r w:rsidRPr="00DB285E">
        <w:rPr>
          <w:rFonts w:ascii="Times New Roman" w:hAnsi="Times New Roman" w:cs="Times New Roman"/>
          <w:i/>
          <w:iCs/>
          <w:sz w:val="24"/>
          <w:szCs w:val="24"/>
          <w:lang w:val="es-PE"/>
        </w:rPr>
        <w:t xml:space="preserve"> (…)</w:t>
      </w:r>
    </w:p>
    <w:p w:rsidRPr="00DB285E" w:rsidR="00DB285E" w:rsidP="00DB285E" w:rsidRDefault="00DB285E" w14:paraId="5A568C3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i/>
          <w:iCs/>
          <w:sz w:val="24"/>
          <w:szCs w:val="24"/>
          <w:lang w:val="es-PE"/>
        </w:rPr>
        <w:t>Así mismo, las empresas son responsables de que, a través de las distintas modalidades de comercialización, se explique adecuadamente a los contratantes potenciales y/o asegurados potenciales, sobre los alcances de la cobertura del producto y sus características. Del mismo modo, son responsables de que, durante el proceso de contratación del seguro, se verifique que el contratante o el asegurado completen la solicitud del seguro o la solicitud- certificado, según corresponda y se brinde la información para la emisión de la póliza”</w:t>
      </w:r>
    </w:p>
    <w:p w:rsidRPr="00DB285E" w:rsidR="00DB285E" w:rsidP="00DB285E" w:rsidRDefault="00DB285E" w14:paraId="454D744B"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como se puede apreciar, en términos generales, las aseguradoras son responsables de los actos del comercializador.</w:t>
      </w:r>
    </w:p>
    <w:p w:rsidRPr="00DB285E" w:rsidR="00DB285E" w:rsidP="00DB285E" w:rsidRDefault="00DB285E" w14:paraId="47732D1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b/>
          <w:bCs/>
          <w:sz w:val="24"/>
          <w:szCs w:val="24"/>
          <w:lang w:val="es-PE"/>
        </w:rPr>
        <w:t>b)</w:t>
      </w:r>
      <w:r w:rsidRPr="00DB285E">
        <w:rPr>
          <w:rFonts w:ascii="Times New Roman" w:hAnsi="Times New Roman" w:cs="Times New Roman"/>
          <w:sz w:val="24"/>
          <w:szCs w:val="24"/>
          <w:lang w:val="es-PE"/>
        </w:rPr>
        <w:t xml:space="preserve"> Que, sin perjuicio de lo anterior, es menester mencionar que, en el presente caso, el artículo IV, numeral 3 del escrito de reclamación del asegurado, el mismo expresa:</w:t>
      </w:r>
    </w:p>
    <w:p w:rsidRPr="00DB285E" w:rsidR="00DB285E" w:rsidP="4250195C" w:rsidRDefault="00DB285E" w14:paraId="289504DA" w14:textId="56EE41B9">
      <w:pPr>
        <w:spacing w:line="240" w:lineRule="auto"/>
        <w:jc w:val="both"/>
        <w:rPr>
          <w:rFonts w:ascii="Times New Roman" w:hAnsi="Times New Roman" w:cs="Times New Roman"/>
          <w:i w:val="1"/>
          <w:iCs w:val="1"/>
          <w:sz w:val="24"/>
          <w:szCs w:val="24"/>
          <w:lang w:val="es-PE"/>
        </w:rPr>
      </w:pPr>
      <w:r w:rsidRPr="4250195C" w:rsidR="00DB285E">
        <w:rPr>
          <w:rFonts w:ascii="Times New Roman" w:hAnsi="Times New Roman" w:cs="Times New Roman"/>
          <w:sz w:val="24"/>
          <w:szCs w:val="24"/>
          <w:lang w:val="es-PE"/>
        </w:rPr>
        <w:t xml:space="preserve">“3. </w:t>
      </w:r>
      <w:r w:rsidRPr="4250195C" w:rsidR="00DB285E">
        <w:rPr>
          <w:rFonts w:ascii="Times New Roman" w:hAnsi="Times New Roman" w:cs="Times New Roman"/>
          <w:i w:val="1"/>
          <w:iCs w:val="1"/>
          <w:sz w:val="24"/>
          <w:szCs w:val="24"/>
          <w:lang w:val="es-PE"/>
        </w:rPr>
        <w:t xml:space="preserve">Mediante Contrato de Garantía Mobiliaria, celebrado con </w:t>
      </w:r>
      <w:r w:rsidRPr="4250195C" w:rsidR="3A9F10F1">
        <w:rPr>
          <w:rFonts w:ascii="Times New Roman" w:hAnsi="Times New Roman" w:cs="Times New Roman"/>
          <w:i w:val="1"/>
          <w:iCs w:val="1"/>
          <w:sz w:val="24"/>
          <w:szCs w:val="24"/>
          <w:lang w:val="es-PE"/>
        </w:rPr>
        <w:t>..........................</w:t>
      </w:r>
      <w:r w:rsidRPr="4250195C" w:rsidR="224082BA">
        <w:rPr>
          <w:rFonts w:ascii="Times New Roman" w:hAnsi="Times New Roman" w:cs="Times New Roman"/>
          <w:i w:val="1"/>
          <w:iCs w:val="1"/>
          <w:sz w:val="24"/>
          <w:szCs w:val="24"/>
          <w:lang w:val="es-PE"/>
        </w:rPr>
        <w:t>..........................</w:t>
      </w:r>
      <w:r w:rsidRPr="4250195C" w:rsidR="00DB285E">
        <w:rPr>
          <w:rFonts w:ascii="Times New Roman" w:hAnsi="Times New Roman" w:cs="Times New Roman"/>
          <w:i w:val="1"/>
          <w:iCs w:val="1"/>
          <w:sz w:val="24"/>
          <w:szCs w:val="24"/>
          <w:lang w:val="es-PE"/>
        </w:rPr>
        <w:t>(</w:t>
      </w:r>
      <w:r w:rsidRPr="4250195C" w:rsidR="1F93966A">
        <w:rPr>
          <w:rFonts w:ascii="Times New Roman" w:hAnsi="Times New Roman" w:cs="Times New Roman"/>
          <w:i w:val="1"/>
          <w:iCs w:val="1"/>
          <w:sz w:val="24"/>
          <w:szCs w:val="24"/>
          <w:lang w:val="es-PE"/>
        </w:rPr>
        <w:t>........................................</w:t>
      </w:r>
      <w:r w:rsidRPr="4250195C" w:rsidR="00DB285E">
        <w:rPr>
          <w:rFonts w:ascii="Times New Roman" w:hAnsi="Times New Roman" w:cs="Times New Roman"/>
          <w:i w:val="1"/>
          <w:iCs w:val="1"/>
          <w:sz w:val="24"/>
          <w:szCs w:val="24"/>
          <w:lang w:val="es-PE"/>
        </w:rPr>
        <w:t xml:space="preserve">), el 21 de octubre de 2022, otorgamos en garantía la unidad vehicular que </w:t>
      </w:r>
      <w:r w:rsidRPr="4250195C" w:rsidR="1F93966A">
        <w:rPr>
          <w:rFonts w:ascii="Times New Roman" w:hAnsi="Times New Roman" w:cs="Times New Roman"/>
          <w:i w:val="1"/>
          <w:iCs w:val="1"/>
          <w:sz w:val="24"/>
          <w:szCs w:val="24"/>
          <w:lang w:val="es-PE"/>
        </w:rPr>
        <w:t>........................................</w:t>
      </w:r>
      <w:r w:rsidRPr="4250195C" w:rsidR="00DB285E">
        <w:rPr>
          <w:rFonts w:ascii="Times New Roman" w:hAnsi="Times New Roman" w:cs="Times New Roman"/>
          <w:i w:val="1"/>
          <w:iCs w:val="1"/>
          <w:sz w:val="24"/>
          <w:szCs w:val="24"/>
          <w:lang w:val="es-PE"/>
        </w:rPr>
        <w:t xml:space="preserve"> nos vendiera para resguardar el cumplimiento del crédito otorgado.</w:t>
      </w:r>
    </w:p>
    <w:p w:rsidRPr="00DB285E" w:rsidR="00DB285E" w:rsidP="00DB285E" w:rsidRDefault="00DB285E" w14:paraId="77E7D597" w14:textId="77777777">
      <w:pPr>
        <w:spacing w:line="240" w:lineRule="auto"/>
        <w:jc w:val="both"/>
        <w:rPr>
          <w:rFonts w:ascii="Times New Roman" w:hAnsi="Times New Roman" w:cs="Times New Roman"/>
          <w:i/>
          <w:iCs/>
          <w:sz w:val="24"/>
          <w:szCs w:val="24"/>
          <w:lang w:val="es-PE"/>
        </w:rPr>
      </w:pPr>
      <w:r w:rsidRPr="00DB285E">
        <w:rPr>
          <w:rFonts w:ascii="Times New Roman" w:hAnsi="Times New Roman" w:cs="Times New Roman"/>
          <w:i/>
          <w:iCs/>
          <w:sz w:val="24"/>
          <w:szCs w:val="24"/>
          <w:lang w:val="es-PE"/>
        </w:rPr>
        <w:t>(…)</w:t>
      </w:r>
    </w:p>
    <w:p w:rsidRPr="00DB285E" w:rsidR="00DB285E" w:rsidP="4250195C" w:rsidRDefault="00DB285E" w14:paraId="13F9FD1E" w14:textId="18EAC500">
      <w:pPr>
        <w:spacing w:line="240" w:lineRule="auto"/>
        <w:jc w:val="both"/>
        <w:rPr>
          <w:rFonts w:ascii="Times New Roman" w:hAnsi="Times New Roman" w:cs="Times New Roman"/>
          <w:b w:val="1"/>
          <w:bCs w:val="1"/>
          <w:i w:val="1"/>
          <w:iCs w:val="1"/>
          <w:sz w:val="24"/>
          <w:szCs w:val="24"/>
          <w:lang w:val="es-PE"/>
        </w:rPr>
      </w:pPr>
      <w:r w:rsidRPr="4250195C" w:rsidR="00DB285E">
        <w:rPr>
          <w:rFonts w:ascii="Times New Roman" w:hAnsi="Times New Roman" w:cs="Times New Roman"/>
          <w:i w:val="1"/>
          <w:iCs w:val="1"/>
          <w:sz w:val="24"/>
          <w:szCs w:val="24"/>
          <w:lang w:val="es-PE"/>
        </w:rPr>
        <w:t xml:space="preserve">Es decir, en las cuotas mensuales se financia el </w:t>
      </w:r>
      <w:r w:rsidRPr="4250195C" w:rsidR="00DB285E">
        <w:rPr>
          <w:rFonts w:ascii="Times New Roman" w:hAnsi="Times New Roman" w:cs="Times New Roman"/>
          <w:b w:val="1"/>
          <w:bCs w:val="1"/>
          <w:i w:val="1"/>
          <w:iCs w:val="1"/>
          <w:sz w:val="24"/>
          <w:szCs w:val="24"/>
          <w:lang w:val="es-PE"/>
        </w:rPr>
        <w:t xml:space="preserve">servicio de GPS que </w:t>
      </w:r>
      <w:r w:rsidRPr="4250195C" w:rsidR="1F93966A">
        <w:rPr>
          <w:rFonts w:ascii="Times New Roman" w:hAnsi="Times New Roman" w:cs="Times New Roman"/>
          <w:b w:val="1"/>
          <w:bCs w:val="1"/>
          <w:i w:val="1"/>
          <w:iCs w:val="1"/>
          <w:sz w:val="24"/>
          <w:szCs w:val="24"/>
          <w:lang w:val="es-PE"/>
        </w:rPr>
        <w:t>........................................</w:t>
      </w:r>
      <w:r w:rsidRPr="4250195C" w:rsidR="00DB285E">
        <w:rPr>
          <w:rFonts w:ascii="Times New Roman" w:hAnsi="Times New Roman" w:cs="Times New Roman"/>
          <w:b w:val="1"/>
          <w:bCs w:val="1"/>
          <w:i w:val="1"/>
          <w:iCs w:val="1"/>
          <w:sz w:val="24"/>
          <w:szCs w:val="24"/>
          <w:lang w:val="es-PE"/>
        </w:rPr>
        <w:t xml:space="preserve"> CONTRATO DIRECTAMENTE CON LA COMPAÑÍA </w:t>
      </w:r>
      <w:r w:rsidRPr="4250195C" w:rsidR="58B2E8D5">
        <w:rPr>
          <w:rFonts w:ascii="Times New Roman" w:hAnsi="Times New Roman" w:cs="Times New Roman"/>
          <w:b w:val="1"/>
          <w:bCs w:val="1"/>
          <w:i w:val="1"/>
          <w:iCs w:val="1"/>
          <w:sz w:val="24"/>
          <w:szCs w:val="24"/>
          <w:lang w:val="es-PE"/>
        </w:rPr>
        <w:t>..........................</w:t>
      </w:r>
      <w:r w:rsidRPr="4250195C" w:rsidR="00DB285E">
        <w:rPr>
          <w:rFonts w:ascii="Times New Roman" w:hAnsi="Times New Roman" w:cs="Times New Roman"/>
          <w:b w:val="1"/>
          <w:bCs w:val="1"/>
          <w:i w:val="1"/>
          <w:iCs w:val="1"/>
          <w:sz w:val="24"/>
          <w:szCs w:val="24"/>
          <w:lang w:val="es-PE"/>
        </w:rPr>
        <w:t xml:space="preserve"> (…)”</w:t>
      </w:r>
    </w:p>
    <w:p w:rsidRPr="00DB285E" w:rsidR="00DB285E" w:rsidP="00DB285E" w:rsidRDefault="00DB285E" w14:paraId="787013BA" w14:textId="7B423A6B">
      <w:p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Que, como se puede apreciar, el asegurado conocía que el sistema GPS debía ser contratado con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la misma que es una autorizada por </w:t>
      </w:r>
      <w:r w:rsidRPr="4250195C" w:rsidR="63C26F74">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w:t>
      </w:r>
    </w:p>
    <w:p w:rsidRPr="00DB285E" w:rsidR="00DB285E" w:rsidP="00DB285E" w:rsidRDefault="00DB285E" w14:paraId="7EB1D0BC"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así mismo, en el mismo artículo IV, numeral 4 del escrito de reclamación del asegurado, se expresa lo siguiente:</w:t>
      </w:r>
    </w:p>
    <w:p w:rsidRPr="00DB285E" w:rsidR="00DB285E" w:rsidP="00DB285E" w:rsidRDefault="00DB285E" w14:paraId="06A1BA68"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w:t>
      </w:r>
    </w:p>
    <w:p w:rsidRPr="00DB285E" w:rsidR="00DB285E" w:rsidP="4250195C" w:rsidRDefault="00DB285E" w14:paraId="0578CFDF" w14:textId="055403BC">
      <w:pPr>
        <w:spacing w:line="240" w:lineRule="auto"/>
        <w:jc w:val="both"/>
        <w:rPr>
          <w:rFonts w:ascii="Times New Roman" w:hAnsi="Times New Roman" w:cs="Times New Roman"/>
          <w:b w:val="1"/>
          <w:bCs w:val="1"/>
          <w:i w:val="1"/>
          <w:iCs w:val="1"/>
          <w:sz w:val="24"/>
          <w:szCs w:val="24"/>
          <w:lang w:val="es-PE"/>
        </w:rPr>
      </w:pPr>
      <w:r w:rsidRPr="4250195C" w:rsidR="00DB285E">
        <w:rPr>
          <w:rFonts w:ascii="Times New Roman" w:hAnsi="Times New Roman" w:cs="Times New Roman"/>
          <w:b w:val="1"/>
          <w:bCs w:val="1"/>
          <w:i w:val="1"/>
          <w:iCs w:val="1"/>
          <w:sz w:val="24"/>
          <w:szCs w:val="24"/>
          <w:lang w:val="es-PE"/>
        </w:rPr>
        <w:t>“</w:t>
      </w:r>
      <w:r w:rsidRPr="4250195C" w:rsidR="00DB285E">
        <w:rPr>
          <w:rFonts w:ascii="Times New Roman" w:hAnsi="Times New Roman" w:cs="Times New Roman"/>
          <w:i w:val="1"/>
          <w:iCs w:val="1"/>
          <w:sz w:val="24"/>
          <w:szCs w:val="24"/>
          <w:lang w:val="es-PE"/>
        </w:rPr>
        <w:t xml:space="preserve">Este hecho, fue reportado inmediatamente a la instancia policial, a Seguros </w:t>
      </w:r>
      <w:r w:rsidRPr="4250195C" w:rsidR="726B1415">
        <w:rPr>
          <w:rFonts w:ascii="Times New Roman" w:hAnsi="Times New Roman" w:cs="Times New Roman"/>
          <w:i w:val="1"/>
          <w:iCs w:val="1"/>
          <w:sz w:val="24"/>
          <w:szCs w:val="24"/>
          <w:lang w:val="es-PE"/>
        </w:rPr>
        <w:t>..........................</w:t>
      </w:r>
      <w:r w:rsidRPr="4250195C" w:rsidR="00DB285E">
        <w:rPr>
          <w:rFonts w:ascii="Times New Roman" w:hAnsi="Times New Roman" w:cs="Times New Roman"/>
          <w:i w:val="1"/>
          <w:iCs w:val="1"/>
          <w:sz w:val="24"/>
          <w:szCs w:val="24"/>
          <w:lang w:val="es-PE"/>
        </w:rPr>
        <w:t xml:space="preserve">, a </w:t>
      </w:r>
      <w:r w:rsidRPr="4250195C" w:rsidR="1F93966A">
        <w:rPr>
          <w:rFonts w:ascii="Times New Roman" w:hAnsi="Times New Roman" w:cs="Times New Roman"/>
          <w:i w:val="1"/>
          <w:iCs w:val="1"/>
          <w:sz w:val="24"/>
          <w:szCs w:val="24"/>
          <w:lang w:val="es-PE"/>
        </w:rPr>
        <w:t>........................................</w:t>
      </w:r>
      <w:r w:rsidRPr="4250195C" w:rsidR="00DB285E">
        <w:rPr>
          <w:rFonts w:ascii="Times New Roman" w:hAnsi="Times New Roman" w:cs="Times New Roman"/>
          <w:i w:val="1"/>
          <w:iCs w:val="1"/>
          <w:sz w:val="24"/>
          <w:szCs w:val="24"/>
          <w:lang w:val="es-PE"/>
        </w:rPr>
        <w:t xml:space="preserve"> PERU y </w:t>
      </w:r>
      <w:r w:rsidRPr="4250195C" w:rsidR="00DB285E">
        <w:rPr>
          <w:rFonts w:ascii="Times New Roman" w:hAnsi="Times New Roman" w:cs="Times New Roman"/>
          <w:b w:val="1"/>
          <w:bCs w:val="1"/>
          <w:i w:val="1"/>
          <w:iCs w:val="1"/>
          <w:sz w:val="24"/>
          <w:szCs w:val="24"/>
          <w:lang w:val="es-PE"/>
        </w:rPr>
        <w:t xml:space="preserve">a la empresa privada de monitoreo de GPS </w:t>
      </w:r>
      <w:r w:rsidRPr="4250195C" w:rsidR="24F46E9C">
        <w:rPr>
          <w:rFonts w:ascii="Times New Roman" w:hAnsi="Times New Roman" w:cs="Times New Roman"/>
          <w:b w:val="1"/>
          <w:bCs w:val="1"/>
          <w:i w:val="1"/>
          <w:iCs w:val="1"/>
          <w:sz w:val="24"/>
          <w:szCs w:val="24"/>
          <w:lang w:val="es-PE"/>
        </w:rPr>
        <w:t>.....................................</w:t>
      </w:r>
      <w:r w:rsidRPr="4250195C" w:rsidR="00DB285E">
        <w:rPr>
          <w:rFonts w:ascii="Times New Roman" w:hAnsi="Times New Roman" w:cs="Times New Roman"/>
          <w:b w:val="1"/>
          <w:bCs w:val="1"/>
          <w:i w:val="1"/>
          <w:iCs w:val="1"/>
          <w:sz w:val="24"/>
          <w:szCs w:val="24"/>
          <w:lang w:val="es-PE"/>
        </w:rPr>
        <w:t xml:space="preserve"> A CARGO DEL MONITOREO DE TODAS LAS UNIDADES DE PROPIEDAD DE LA </w:t>
      </w:r>
      <w:r w:rsidRPr="4250195C" w:rsidR="22CABE63">
        <w:rPr>
          <w:rFonts w:ascii="Times New Roman" w:hAnsi="Times New Roman" w:cs="Times New Roman"/>
          <w:b w:val="1"/>
          <w:bCs w:val="1"/>
          <w:i w:val="1"/>
          <w:iCs w:val="1"/>
          <w:sz w:val="24"/>
          <w:szCs w:val="24"/>
          <w:lang w:val="es-PE"/>
        </w:rPr>
        <w:t>................................................</w:t>
      </w:r>
      <w:r w:rsidRPr="4250195C" w:rsidR="00DB285E">
        <w:rPr>
          <w:rFonts w:ascii="Times New Roman" w:hAnsi="Times New Roman" w:cs="Times New Roman"/>
          <w:b w:val="1"/>
          <w:bCs w:val="1"/>
          <w:i w:val="1"/>
          <w:iCs w:val="1"/>
          <w:sz w:val="24"/>
          <w:szCs w:val="24"/>
          <w:lang w:val="es-PE"/>
        </w:rPr>
        <w:t>”</w:t>
      </w:r>
    </w:p>
    <w:p w:rsidRPr="00DB285E" w:rsidR="00DB285E" w:rsidP="00DB285E" w:rsidRDefault="00DB285E" w14:paraId="06CB584F" w14:textId="24D74210">
      <w:pPr>
        <w:spacing w:line="240" w:lineRule="auto"/>
        <w:jc w:val="both"/>
        <w:rPr>
          <w:rFonts w:ascii="Times New Roman" w:hAnsi="Times New Roman" w:cs="Times New Roman"/>
          <w:b w:val="1"/>
          <w:bCs w:val="1"/>
          <w:sz w:val="24"/>
          <w:szCs w:val="24"/>
          <w:lang w:val="es-PE"/>
        </w:rPr>
      </w:pPr>
      <w:r w:rsidRPr="4250195C" w:rsidR="00DB285E">
        <w:rPr>
          <w:rFonts w:ascii="Times New Roman" w:hAnsi="Times New Roman" w:cs="Times New Roman"/>
          <w:sz w:val="24"/>
          <w:szCs w:val="24"/>
          <w:lang w:val="es-PE"/>
        </w:rPr>
        <w:t xml:space="preserve">Que, como se puede apreciar, el asegurado sabiendo que el sistema GPS debía ser contratado con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manifiesta que para </w:t>
      </w:r>
      <w:r w:rsidRPr="4250195C" w:rsidR="00DB285E">
        <w:rPr>
          <w:rFonts w:ascii="Times New Roman" w:hAnsi="Times New Roman" w:cs="Times New Roman"/>
          <w:b w:val="1"/>
          <w:bCs w:val="1"/>
          <w:sz w:val="24"/>
          <w:szCs w:val="24"/>
          <w:lang w:val="es-PE"/>
        </w:rPr>
        <w:t xml:space="preserve">todas las unidades de su empresa se contrata con la empresa </w:t>
      </w:r>
      <w:r w:rsidRPr="4250195C" w:rsidR="24F46E9C">
        <w:rPr>
          <w:rFonts w:ascii="Times New Roman" w:hAnsi="Times New Roman" w:cs="Times New Roman"/>
          <w:b w:val="1"/>
          <w:bCs w:val="1"/>
          <w:sz w:val="24"/>
          <w:szCs w:val="24"/>
          <w:lang w:val="es-PE"/>
        </w:rPr>
        <w:t>.....................................</w:t>
      </w:r>
      <w:r w:rsidRPr="4250195C" w:rsidR="00DB285E">
        <w:rPr>
          <w:rFonts w:ascii="Times New Roman" w:hAnsi="Times New Roman" w:cs="Times New Roman"/>
          <w:b w:val="1"/>
          <w:bCs w:val="1"/>
          <w:sz w:val="24"/>
          <w:szCs w:val="24"/>
          <w:lang w:val="es-PE"/>
        </w:rPr>
        <w:t>.</w:t>
      </w:r>
    </w:p>
    <w:p w:rsidRPr="00DB285E" w:rsidR="00DB285E" w:rsidP="00DB285E" w:rsidRDefault="00DB285E" w14:paraId="42078E50"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b/>
          <w:bCs/>
          <w:sz w:val="24"/>
          <w:szCs w:val="24"/>
          <w:lang w:val="es-PE"/>
        </w:rPr>
        <w:t xml:space="preserve">c) </w:t>
      </w:r>
      <w:r w:rsidRPr="00DB285E">
        <w:rPr>
          <w:rFonts w:ascii="Times New Roman" w:hAnsi="Times New Roman" w:cs="Times New Roman"/>
          <w:sz w:val="24"/>
          <w:szCs w:val="24"/>
          <w:lang w:val="es-PE"/>
        </w:rPr>
        <w:t>Que, con fecha 27 de junio 2024, el asegurado remitió a la DEFASEG un escrito adicional, expresando lo siguiente:</w:t>
      </w:r>
    </w:p>
    <w:p w:rsidRPr="00DB285E" w:rsidR="00DB285E" w:rsidP="00DB285E" w:rsidRDefault="00DB285E" w14:paraId="36EB7512"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i/>
          <w:iCs/>
          <w:sz w:val="24"/>
          <w:szCs w:val="24"/>
          <w:lang w:val="es-PE"/>
        </w:rPr>
        <w:t xml:space="preserve">“El plazo de los 15 días hábiles establecido en el Reglamento para resolver el presente caso, </w:t>
      </w:r>
      <w:r w:rsidRPr="00DB285E">
        <w:rPr>
          <w:rFonts w:ascii="Times New Roman" w:hAnsi="Times New Roman" w:cs="Times New Roman"/>
          <w:b/>
          <w:bCs/>
          <w:i/>
          <w:iCs/>
          <w:sz w:val="24"/>
          <w:szCs w:val="24"/>
          <w:lang w:val="es-PE"/>
        </w:rPr>
        <w:t xml:space="preserve">venció el 31 de mayo del 2024, </w:t>
      </w:r>
      <w:r w:rsidRPr="00DB285E">
        <w:rPr>
          <w:rFonts w:ascii="Times New Roman" w:hAnsi="Times New Roman" w:cs="Times New Roman"/>
          <w:i/>
          <w:iCs/>
          <w:sz w:val="24"/>
          <w:szCs w:val="24"/>
          <w:lang w:val="es-PE"/>
        </w:rPr>
        <w:t xml:space="preserve">desde entonces nuestra parte ha  estado insistiendo y consultando a través de la Secretaría Técnica la emisión de la Resolución final; sin embargo no nos brindaban fecha probable, por lo que presentar documentos adicionales a destiempo y cuando ya está por emitirse Resolución Final, demuestra una clara violación al debido proceso, más aún, porque las comunicaciones de WhatsApp que ahora presentan no fueron presentadas ni en la contestación a la reclamación, ni en su Recurso Impugnatorio (…). </w:t>
      </w:r>
      <w:r w:rsidRPr="00DB285E">
        <w:rPr>
          <w:rFonts w:ascii="Times New Roman" w:hAnsi="Times New Roman" w:cs="Times New Roman"/>
          <w:sz w:val="24"/>
          <w:szCs w:val="24"/>
          <w:lang w:val="es-PE"/>
        </w:rPr>
        <w:t xml:space="preserve">Los resaltados son propios. </w:t>
      </w:r>
    </w:p>
    <w:p w:rsidRPr="00DB285E" w:rsidR="00DB285E" w:rsidP="00DB285E" w:rsidRDefault="00DB285E" w14:paraId="01F6FD7F" w14:textId="63791EF2">
      <w:pPr>
        <w:spacing w:line="240" w:lineRule="auto"/>
        <w:jc w:val="both"/>
        <w:rPr>
          <w:rFonts w:ascii="Times New Roman" w:hAnsi="Times New Roman" w:cs="Times New Roman"/>
          <w:sz w:val="24"/>
          <w:szCs w:val="24"/>
          <w:lang w:val="es-PE"/>
        </w:rPr>
      </w:pPr>
      <w:r w:rsidRPr="4250195C" w:rsidR="00DB285E">
        <w:rPr>
          <w:rFonts w:ascii="Times New Roman" w:hAnsi="Times New Roman" w:cs="Times New Roman"/>
          <w:sz w:val="24"/>
          <w:szCs w:val="24"/>
          <w:lang w:val="es-PE"/>
        </w:rPr>
        <w:t xml:space="preserve">d) Que, más allá de cuestionar un tema de forma, el asegurado no se ha pronunciado sobre el contenido de las comunicaciones por </w:t>
      </w:r>
      <w:r w:rsidRPr="4250195C" w:rsidR="00DB285E">
        <w:rPr>
          <w:rFonts w:ascii="Times New Roman" w:hAnsi="Times New Roman" w:cs="Times New Roman"/>
          <w:sz w:val="24"/>
          <w:szCs w:val="24"/>
          <w:lang w:val="es-PE"/>
        </w:rPr>
        <w:t>whatsapp</w:t>
      </w:r>
      <w:r w:rsidRPr="4250195C" w:rsidR="00DB285E">
        <w:rPr>
          <w:rFonts w:ascii="Times New Roman" w:hAnsi="Times New Roman" w:cs="Times New Roman"/>
          <w:sz w:val="24"/>
          <w:szCs w:val="24"/>
          <w:lang w:val="es-PE"/>
        </w:rPr>
        <w:t xml:space="preserve"> presentadas, a través de las cuales la aseguradora acredita que la empresa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solicitó apoyo para la instalación e incluso le advirtió de las consecuencias del incumplimiento. Que, el asegurado conocía que la contratación del GPS debía ser en una empresa autorizada, y estas comunicaciones evidencian que la falta de instalación no fue solo por el incumplimiento invocado de </w:t>
      </w:r>
      <w:r w:rsidRPr="4250195C" w:rsidR="1F93966A">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y </w:t>
      </w:r>
      <w:r w:rsidRPr="4250195C" w:rsidR="58B2E8D5">
        <w:rPr>
          <w:rFonts w:ascii="Times New Roman" w:hAnsi="Times New Roman" w:cs="Times New Roman"/>
          <w:sz w:val="24"/>
          <w:szCs w:val="24"/>
          <w:lang w:val="es-PE"/>
        </w:rPr>
        <w:t>..........................</w:t>
      </w:r>
      <w:r w:rsidRPr="4250195C" w:rsidR="00DB285E">
        <w:rPr>
          <w:rFonts w:ascii="Times New Roman" w:hAnsi="Times New Roman" w:cs="Times New Roman"/>
          <w:sz w:val="24"/>
          <w:szCs w:val="24"/>
          <w:lang w:val="es-PE"/>
        </w:rPr>
        <w:t xml:space="preserve">, sino que pese a que se le requiere -en más de una oportunidad- su apoyo para la instalación y se le advierte de las consecuencias, el asegurado no brinda su colaboración, habiendo afirmado ante esta Defensoría que no se le había informado que el concesionario entregó la unidad sin el GPS instalado, y añadiendo que en el supuesto negado que se hubieran comunicado </w:t>
      </w:r>
      <w:r w:rsidRPr="4250195C" w:rsidR="00DB285E">
        <w:rPr>
          <w:rFonts w:ascii="Times New Roman" w:hAnsi="Times New Roman" w:cs="Times New Roman"/>
          <w:sz w:val="24"/>
          <w:szCs w:val="24"/>
          <w:lang w:val="es-PE"/>
        </w:rPr>
        <w:t>via</w:t>
      </w:r>
      <w:r w:rsidRPr="4250195C" w:rsidR="00DB285E">
        <w:rPr>
          <w:rFonts w:ascii="Times New Roman" w:hAnsi="Times New Roman" w:cs="Times New Roman"/>
          <w:sz w:val="24"/>
          <w:szCs w:val="24"/>
          <w:lang w:val="es-PE"/>
        </w:rPr>
        <w:t xml:space="preserve"> </w:t>
      </w:r>
      <w:r w:rsidRPr="4250195C" w:rsidR="00DB285E">
        <w:rPr>
          <w:rFonts w:ascii="Times New Roman" w:hAnsi="Times New Roman" w:cs="Times New Roman"/>
          <w:sz w:val="24"/>
          <w:szCs w:val="24"/>
          <w:lang w:val="es-PE"/>
        </w:rPr>
        <w:t>whatsapp</w:t>
      </w:r>
      <w:r w:rsidRPr="4250195C" w:rsidR="00DB285E">
        <w:rPr>
          <w:rFonts w:ascii="Times New Roman" w:hAnsi="Times New Roman" w:cs="Times New Roman"/>
          <w:sz w:val="24"/>
          <w:szCs w:val="24"/>
          <w:lang w:val="es-PE"/>
        </w:rPr>
        <w:t xml:space="preserve">, si ven que la otra parte no ve mensajes lo que corresponde es mandar correos o carta en físico. Afirmaciones que se alejan de la realidad, pues sí se recibieron comunicaciones por </w:t>
      </w:r>
      <w:r w:rsidRPr="4250195C" w:rsidR="00DB285E">
        <w:rPr>
          <w:rFonts w:ascii="Times New Roman" w:hAnsi="Times New Roman" w:cs="Times New Roman"/>
          <w:sz w:val="24"/>
          <w:szCs w:val="24"/>
          <w:lang w:val="es-PE"/>
        </w:rPr>
        <w:t>whatsapp</w:t>
      </w:r>
      <w:r w:rsidRPr="4250195C" w:rsidR="00DB285E">
        <w:rPr>
          <w:rFonts w:ascii="Times New Roman" w:hAnsi="Times New Roman" w:cs="Times New Roman"/>
          <w:sz w:val="24"/>
          <w:szCs w:val="24"/>
          <w:lang w:val="es-PE"/>
        </w:rPr>
        <w:t xml:space="preserve">, habiendo sido su responsabilidad leerlas -si es que no lo hicieron-, y observarlas para evitar inconvenientes. </w:t>
      </w:r>
    </w:p>
    <w:p w:rsidRPr="00DB285E" w:rsidR="00DB285E" w:rsidP="00DB285E" w:rsidRDefault="00DB285E" w14:paraId="7B67AF5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b/>
          <w:bCs/>
          <w:sz w:val="24"/>
          <w:szCs w:val="24"/>
          <w:lang w:val="es-PE"/>
        </w:rPr>
        <w:t xml:space="preserve">SEGUNDO: </w:t>
      </w:r>
      <w:r w:rsidRPr="00DB285E">
        <w:rPr>
          <w:rFonts w:ascii="Times New Roman" w:hAnsi="Times New Roman" w:cs="Times New Roman"/>
          <w:sz w:val="24"/>
          <w:szCs w:val="24"/>
          <w:lang w:val="es-PE"/>
        </w:rPr>
        <w:t xml:space="preserve">Que, </w:t>
      </w:r>
      <w:proofErr w:type="gramStart"/>
      <w:r w:rsidRPr="00DB285E">
        <w:rPr>
          <w:rFonts w:ascii="Times New Roman" w:hAnsi="Times New Roman" w:cs="Times New Roman"/>
          <w:sz w:val="24"/>
          <w:szCs w:val="24"/>
          <w:lang w:val="es-PE"/>
        </w:rPr>
        <w:t>en relación a</w:t>
      </w:r>
      <w:proofErr w:type="gramEnd"/>
      <w:r w:rsidRPr="00DB285E">
        <w:rPr>
          <w:rFonts w:ascii="Times New Roman" w:hAnsi="Times New Roman" w:cs="Times New Roman"/>
          <w:sz w:val="24"/>
          <w:szCs w:val="24"/>
          <w:lang w:val="es-PE"/>
        </w:rPr>
        <w:t xml:space="preserve"> lo manifestado por el asegurado en el literal c) citado anteriormente, este colegiado debe manifestar que, los plazos en el Reglamento de la DEFASEG no son preclusivos; en tanto no se emita la resolución, las partes pueden seguir aportando pruebas que se deben valorar en aplicación del Principio de Verdad Material, por lo que corresponde a la DEFASEG valorar todos los elementos probatorios y argumentos que se presentan hasta antes de la emisión de la resolución.</w:t>
      </w:r>
    </w:p>
    <w:p w:rsidRPr="00DB285E" w:rsidR="00DB285E" w:rsidP="00DB285E" w:rsidRDefault="00DB285E" w14:paraId="53BDFA37"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 xml:space="preserve">Este colegiado no desconoce la existencia del robo, pero advierte que la póliza contenía una cláusula de garantía que condicionaba la cobertura de robo a la instalación del sistema de GPS con una empresa autorizada, lo que no se cumplió, pese a que fue contratado y pese a la empresa autorizada contratada, se comunicó en más de una oportunidad con el asegurado, quien hizo caso omiso de los pedidos y advertencia.  </w:t>
      </w:r>
    </w:p>
    <w:p w:rsidRPr="00DB285E" w:rsidR="00DB285E" w:rsidP="00DB285E" w:rsidRDefault="00DB285E" w14:paraId="3A34F28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t>Que, en atención a las consideraciones precedentes, este colegiado aprecia que existe mérito y razón objetiva para revocar la resolución recurrida y, por lo tanto</w:t>
      </w:r>
    </w:p>
    <w:p w:rsidRPr="00053FA9" w:rsidR="00DB285E" w:rsidP="00DB285E" w:rsidRDefault="00DB285E" w14:paraId="1C485FF6" w14:textId="77777777">
      <w:pPr>
        <w:spacing w:line="240" w:lineRule="auto"/>
        <w:jc w:val="both"/>
        <w:rPr>
          <w:rFonts w:ascii="Times New Roman" w:hAnsi="Times New Roman" w:cs="Times New Roman"/>
          <w:b/>
          <w:sz w:val="24"/>
          <w:szCs w:val="24"/>
        </w:rPr>
      </w:pPr>
      <w:r w:rsidRPr="00053FA9">
        <w:rPr>
          <w:rFonts w:ascii="Times New Roman" w:hAnsi="Times New Roman" w:cs="Times New Roman"/>
          <w:b/>
          <w:sz w:val="24"/>
          <w:szCs w:val="24"/>
        </w:rPr>
        <w:t xml:space="preserve">RESUELVE: </w:t>
      </w:r>
    </w:p>
    <w:p w:rsidRPr="00DB285E" w:rsidR="00DB285E" w:rsidP="00DB285E" w:rsidRDefault="00DB285E" w14:paraId="1F962813" w14:textId="77777777">
      <w:pPr>
        <w:spacing w:line="240" w:lineRule="auto"/>
        <w:jc w:val="both"/>
        <w:rPr>
          <w:rFonts w:ascii="Times New Roman" w:hAnsi="Times New Roman" w:cs="Times New Roman"/>
          <w:sz w:val="24"/>
          <w:szCs w:val="24"/>
          <w:lang w:val="es-PE"/>
        </w:rPr>
      </w:pPr>
      <w:r w:rsidRPr="00DB285E">
        <w:rPr>
          <w:rFonts w:ascii="Times New Roman" w:hAnsi="Times New Roman" w:cs="Times New Roman"/>
          <w:sz w:val="24"/>
          <w:szCs w:val="24"/>
          <w:lang w:val="es-PE"/>
        </w:rPr>
        <w:lastRenderedPageBreak/>
        <w:t xml:space="preserve">Declarar </w:t>
      </w:r>
      <w:r w:rsidRPr="00DB285E">
        <w:rPr>
          <w:rFonts w:ascii="Times New Roman" w:hAnsi="Times New Roman" w:cs="Times New Roman"/>
          <w:b/>
          <w:sz w:val="24"/>
          <w:szCs w:val="24"/>
          <w:lang w:val="es-PE"/>
        </w:rPr>
        <w:t>FUNDADO</w:t>
      </w:r>
      <w:r w:rsidRPr="00DB285E">
        <w:rPr>
          <w:rFonts w:ascii="Times New Roman" w:hAnsi="Times New Roman" w:cs="Times New Roman"/>
          <w:sz w:val="24"/>
          <w:szCs w:val="24"/>
          <w:lang w:val="es-PE"/>
        </w:rPr>
        <w:t xml:space="preserve"> el Recurso Impugnativo interpuesto y, por consiguiente, REVOCAR</w:t>
      </w:r>
      <w:r w:rsidRPr="00053FA9">
        <w:rPr>
          <w:rFonts w:ascii="Times New Roman" w:hAnsi="Times New Roman" w:cs="Times New Roman"/>
          <w:sz w:val="24"/>
          <w:szCs w:val="24"/>
          <w:lang w:val="es-ES"/>
        </w:rPr>
        <w:t xml:space="preserve"> la Resolución Nro.</w:t>
      </w:r>
      <w:r>
        <w:rPr>
          <w:rFonts w:ascii="Times New Roman" w:hAnsi="Times New Roman" w:cs="Times New Roman"/>
          <w:sz w:val="24"/>
          <w:szCs w:val="24"/>
          <w:lang w:val="es-ES"/>
        </w:rPr>
        <w:t xml:space="preserve"> 063/24 y declarar INFUNDADA la reclamación,</w:t>
      </w:r>
      <w:r w:rsidRPr="00053FA9">
        <w:rPr>
          <w:rFonts w:ascii="Times New Roman" w:hAnsi="Times New Roman" w:cs="Times New Roman"/>
          <w:sz w:val="24"/>
          <w:szCs w:val="24"/>
          <w:lang w:val="es-ES"/>
        </w:rPr>
        <w:t xml:space="preserve"> dejándose a salvo el derecho de</w:t>
      </w:r>
      <w:r>
        <w:rPr>
          <w:rFonts w:ascii="Times New Roman" w:hAnsi="Times New Roman" w:cs="Times New Roman"/>
          <w:sz w:val="24"/>
          <w:szCs w:val="24"/>
          <w:lang w:val="es-ES"/>
        </w:rPr>
        <w:t>l</w:t>
      </w:r>
      <w:r w:rsidRPr="00053FA9">
        <w:rPr>
          <w:rFonts w:ascii="Times New Roman" w:hAnsi="Times New Roman" w:cs="Times New Roman"/>
          <w:sz w:val="24"/>
          <w:szCs w:val="24"/>
          <w:lang w:val="es-ES"/>
        </w:rPr>
        <w:t xml:space="preserve"> reclamante de recurrir a las instancias </w:t>
      </w:r>
      <w:r>
        <w:rPr>
          <w:rFonts w:ascii="Times New Roman" w:hAnsi="Times New Roman" w:cs="Times New Roman"/>
          <w:sz w:val="24"/>
          <w:szCs w:val="24"/>
          <w:lang w:val="es-ES"/>
        </w:rPr>
        <w:t>que considere pertinentes.</w:t>
      </w:r>
    </w:p>
    <w:p w:rsidRPr="002E14FD" w:rsidR="008B6A09" w:rsidP="008B6A09" w:rsidRDefault="0091528B" w14:paraId="000A434B" w14:textId="2A197728">
      <w:pPr>
        <w:jc w:val="right"/>
        <w:rPr>
          <w:rFonts w:ascii="Times New Roman" w:hAnsi="Times New Roman" w:cs="Times New Roman"/>
          <w:sz w:val="24"/>
          <w:szCs w:val="24"/>
          <w:lang w:val="es-PE"/>
        </w:rPr>
      </w:pPr>
      <w:r w:rsidRPr="002E14FD">
        <w:rPr>
          <w:rFonts w:ascii="Times New Roman" w:hAnsi="Times New Roman" w:eastAsia="Arial Unicode MS" w:cs="Times New Roman"/>
          <w:sz w:val="24"/>
          <w:szCs w:val="24"/>
          <w:lang w:val="es-PE" w:eastAsia="ar-SA"/>
        </w:rPr>
        <w:t xml:space="preserve">Lima, </w:t>
      </w:r>
      <w:r w:rsidR="00BE2DA7">
        <w:rPr>
          <w:rFonts w:ascii="Times New Roman" w:hAnsi="Times New Roman" w:eastAsia="Arial Unicode MS" w:cs="Times New Roman"/>
          <w:sz w:val="24"/>
          <w:szCs w:val="24"/>
          <w:lang w:val="es-PE" w:eastAsia="ar-SA"/>
        </w:rPr>
        <w:t>12</w:t>
      </w:r>
      <w:r w:rsidRPr="002E14FD" w:rsidR="0013444B">
        <w:rPr>
          <w:rFonts w:ascii="Times New Roman" w:hAnsi="Times New Roman" w:eastAsia="Arial Unicode MS" w:cs="Times New Roman"/>
          <w:sz w:val="24"/>
          <w:szCs w:val="24"/>
          <w:lang w:val="es-PE" w:eastAsia="ar-SA"/>
        </w:rPr>
        <w:t xml:space="preserve"> </w:t>
      </w:r>
      <w:r w:rsidRPr="002E14FD" w:rsidR="00707C99">
        <w:rPr>
          <w:rFonts w:ascii="Times New Roman" w:hAnsi="Times New Roman" w:eastAsia="Arial Unicode MS" w:cs="Times New Roman"/>
          <w:sz w:val="24"/>
          <w:szCs w:val="24"/>
          <w:lang w:val="es-PE" w:eastAsia="ar-SA"/>
        </w:rPr>
        <w:t>de</w:t>
      </w:r>
      <w:r w:rsidRPr="002E14FD" w:rsidR="00A02CF2">
        <w:rPr>
          <w:rFonts w:ascii="Times New Roman" w:hAnsi="Times New Roman" w:eastAsia="Arial Unicode MS" w:cs="Times New Roman"/>
          <w:sz w:val="24"/>
          <w:szCs w:val="24"/>
          <w:lang w:val="es-PE" w:eastAsia="ar-SA"/>
        </w:rPr>
        <w:t xml:space="preserve"> </w:t>
      </w:r>
      <w:r w:rsidR="00BE2DA7">
        <w:rPr>
          <w:rFonts w:ascii="Times New Roman" w:hAnsi="Times New Roman" w:eastAsia="Arial Unicode MS" w:cs="Times New Roman"/>
          <w:sz w:val="24"/>
          <w:szCs w:val="24"/>
          <w:lang w:val="es-PE" w:eastAsia="ar-SA"/>
        </w:rPr>
        <w:t>agosto</w:t>
      </w:r>
      <w:r w:rsidRPr="002E14FD" w:rsidR="002F478E">
        <w:rPr>
          <w:rFonts w:ascii="Times New Roman" w:hAnsi="Times New Roman" w:eastAsia="Arial Unicode MS" w:cs="Times New Roman"/>
          <w:sz w:val="24"/>
          <w:szCs w:val="24"/>
          <w:lang w:val="es-PE" w:eastAsia="ar-SA"/>
        </w:rPr>
        <w:t xml:space="preserve"> </w:t>
      </w:r>
      <w:r w:rsidRPr="002E14FD" w:rsidR="00F06498">
        <w:rPr>
          <w:rFonts w:ascii="Times New Roman" w:hAnsi="Times New Roman" w:eastAsia="Arial Unicode MS" w:cs="Times New Roman"/>
          <w:sz w:val="24"/>
          <w:szCs w:val="24"/>
          <w:lang w:val="es-PE" w:eastAsia="ar-SA"/>
        </w:rPr>
        <w:t>de 202</w:t>
      </w:r>
      <w:r w:rsidRPr="002E14FD" w:rsidR="00543015">
        <w:rPr>
          <w:rFonts w:ascii="Times New Roman" w:hAnsi="Times New Roman" w:eastAsia="Arial Unicode MS" w:cs="Times New Roman"/>
          <w:sz w:val="24"/>
          <w:szCs w:val="24"/>
          <w:lang w:val="es-PE" w:eastAsia="ar-SA"/>
        </w:rPr>
        <w:t>4</w:t>
      </w:r>
      <w:r w:rsidRPr="002E14FD" w:rsidR="00707C99">
        <w:rPr>
          <w:rFonts w:ascii="Times New Roman" w:hAnsi="Times New Roman" w:eastAsia="Times New Roman" w:cs="Times New Roman"/>
          <w:sz w:val="24"/>
          <w:szCs w:val="24"/>
          <w:lang w:val="es-PE" w:eastAsia="ar-SA"/>
        </w:rPr>
        <w:t xml:space="preserve"> </w:t>
      </w:r>
    </w:p>
    <w:p w:rsidRPr="002E14FD"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E14F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E14FD"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E14FD"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Omar Alfaro Villanueva – </w:t>
      </w:r>
      <w:proofErr w:type="gramStart"/>
      <w:r w:rsidRPr="002E14FD">
        <w:rPr>
          <w:rFonts w:ascii="Times New Roman" w:hAnsi="Times New Roman" w:cs="Times New Roman"/>
          <w:b/>
          <w:bCs/>
          <w:sz w:val="24"/>
          <w:szCs w:val="24"/>
          <w:lang w:val="es-PE"/>
        </w:rPr>
        <w:t>Presidente</w:t>
      </w:r>
      <w:proofErr w:type="gramEnd"/>
    </w:p>
    <w:p w:rsidRPr="002E14FD"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María Eugenia Valdez Fernández Baca </w:t>
      </w:r>
      <w:proofErr w:type="gramStart"/>
      <w:r w:rsidRPr="002E14FD" w:rsidR="007543CD">
        <w:rPr>
          <w:rFonts w:ascii="Times New Roman" w:hAnsi="Times New Roman" w:cs="Times New Roman"/>
          <w:b/>
          <w:bCs/>
          <w:sz w:val="24"/>
          <w:szCs w:val="24"/>
          <w:lang w:val="es-PE"/>
        </w:rPr>
        <w:t xml:space="preserve">– </w:t>
      </w:r>
      <w:r w:rsidRPr="002E14FD" w:rsidR="00950F53">
        <w:rPr>
          <w:rFonts w:ascii="Times New Roman" w:hAnsi="Times New Roman" w:cs="Times New Roman"/>
          <w:b/>
          <w:bCs/>
          <w:sz w:val="24"/>
          <w:szCs w:val="24"/>
          <w:lang w:val="es-PE"/>
        </w:rPr>
        <w:t xml:space="preserve"> Vocal</w:t>
      </w:r>
      <w:proofErr w:type="gramEnd"/>
    </w:p>
    <w:p w:rsidRPr="002E14FD"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Rolando Eyzaguirre </w:t>
      </w:r>
      <w:proofErr w:type="spellStart"/>
      <w:r w:rsidRPr="002E14FD">
        <w:rPr>
          <w:rFonts w:ascii="Times New Roman" w:hAnsi="Times New Roman" w:cs="Times New Roman"/>
          <w:b/>
          <w:bCs/>
          <w:sz w:val="24"/>
          <w:szCs w:val="24"/>
          <w:lang w:val="es-PE"/>
        </w:rPr>
        <w:t>Maccan</w:t>
      </w:r>
      <w:proofErr w:type="spellEnd"/>
      <w:r w:rsidRPr="002E14FD">
        <w:rPr>
          <w:rFonts w:ascii="Times New Roman" w:hAnsi="Times New Roman" w:cs="Times New Roman"/>
          <w:b/>
          <w:bCs/>
          <w:sz w:val="24"/>
          <w:szCs w:val="24"/>
          <w:lang w:val="es-PE"/>
        </w:rPr>
        <w:t xml:space="preserve"> </w:t>
      </w:r>
      <w:r w:rsidRPr="002E14FD" w:rsidR="007543CD">
        <w:rPr>
          <w:rFonts w:ascii="Times New Roman" w:hAnsi="Times New Roman" w:cs="Times New Roman"/>
          <w:b/>
          <w:bCs/>
          <w:sz w:val="24"/>
          <w:szCs w:val="24"/>
          <w:lang w:val="es-PE"/>
        </w:rPr>
        <w:t>– Vocal</w:t>
      </w:r>
    </w:p>
    <w:p w:rsidRPr="002E14FD"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2E14FD">
        <w:rPr>
          <w:rFonts w:ascii="Times New Roman" w:hAnsi="Times New Roman" w:cs="Times New Roman"/>
          <w:b/>
          <w:bCs/>
          <w:sz w:val="24"/>
          <w:szCs w:val="24"/>
          <w:lang w:val="es-PE"/>
        </w:rPr>
        <w:t>Gonzalo Abad del Busto – Vocal</w:t>
      </w:r>
    </w:p>
    <w:p w:rsidRPr="002441B9"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E2E" w:rsidP="00784355" w:rsidRDefault="00195E2E" w14:paraId="1347142F" w14:textId="77777777">
      <w:pPr>
        <w:spacing w:after="0" w:line="240" w:lineRule="auto"/>
      </w:pPr>
      <w:r>
        <w:separator/>
      </w:r>
    </w:p>
  </w:endnote>
  <w:endnote w:type="continuationSeparator" w:id="0">
    <w:p w:rsidR="00195E2E" w:rsidP="00784355" w:rsidRDefault="00195E2E" w14:paraId="686809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E2E" w:rsidP="00784355" w:rsidRDefault="00195E2E" w14:paraId="4FD11A7A" w14:textId="77777777">
      <w:pPr>
        <w:spacing w:after="0" w:line="240" w:lineRule="auto"/>
      </w:pPr>
      <w:r>
        <w:separator/>
      </w:r>
    </w:p>
  </w:footnote>
  <w:footnote w:type="continuationSeparator" w:id="0">
    <w:p w:rsidR="00195E2E" w:rsidP="00784355" w:rsidRDefault="00195E2E" w14:paraId="075788D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4"/>
  </w:num>
  <w:num w:numId="3" w16cid:durableId="333261791">
    <w:abstractNumId w:val="28"/>
  </w:num>
  <w:num w:numId="4" w16cid:durableId="1770345525">
    <w:abstractNumId w:val="27"/>
  </w:num>
  <w:num w:numId="5" w16cid:durableId="1816144979">
    <w:abstractNumId w:val="30"/>
  </w:num>
  <w:num w:numId="6" w16cid:durableId="1304313350">
    <w:abstractNumId w:val="0"/>
  </w:num>
  <w:num w:numId="7" w16cid:durableId="16682880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8"/>
  </w:num>
  <w:num w:numId="17" w16cid:durableId="1799882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4"/>
  </w:num>
  <w:num w:numId="26" w16cid:durableId="2108460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8"/>
  </w:num>
  <w:num w:numId="34" w16cid:durableId="3649146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35"/>
  </w:num>
  <w:num w:numId="45" w16cid:durableId="734663452">
    <w:abstractNumId w:val="26"/>
  </w:num>
  <w:num w:numId="46" w16cid:durableId="15222798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300DDA"/>
    <w:rsid w:val="00303FA8"/>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4F1A"/>
    <w:rsid w:val="004B51ED"/>
    <w:rsid w:val="004C1C34"/>
    <w:rsid w:val="004C34ED"/>
    <w:rsid w:val="004C39C5"/>
    <w:rsid w:val="004C51EC"/>
    <w:rsid w:val="004C5A91"/>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2DA7"/>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E00DE92"/>
    <w:rsid w:val="10328307"/>
    <w:rsid w:val="1F93966A"/>
    <w:rsid w:val="224082BA"/>
    <w:rsid w:val="22CABE63"/>
    <w:rsid w:val="24F46E9C"/>
    <w:rsid w:val="3A9F10F1"/>
    <w:rsid w:val="3F635F6F"/>
    <w:rsid w:val="4250195C"/>
    <w:rsid w:val="4C345448"/>
    <w:rsid w:val="541F733C"/>
    <w:rsid w:val="58B2E8D5"/>
    <w:rsid w:val="59FADE13"/>
    <w:rsid w:val="63C26F74"/>
    <w:rsid w:val="644E22EB"/>
    <w:rsid w:val="654BB570"/>
    <w:rsid w:val="66E65B37"/>
    <w:rsid w:val="726B1415"/>
    <w:rsid w:val="7E03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505FCD0-EA4E-441F-A601-2C700DA5C697}"/>
</file>

<file path=customXml/itemProps3.xml><?xml version="1.0" encoding="utf-8"?>
<ds:datastoreItem xmlns:ds="http://schemas.openxmlformats.org/officeDocument/2006/customXml" ds:itemID="{D12D87B2-DE3D-47A0-8183-01A09FF691E4}"/>
</file>

<file path=customXml/itemProps4.xml><?xml version="1.0" encoding="utf-8"?>
<ds:datastoreItem xmlns:ds="http://schemas.openxmlformats.org/officeDocument/2006/customXml" ds:itemID="{6F15F6B7-A562-4E5A-8B81-63B2626472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335</cp:revision>
  <cp:lastPrinted>2024-08-14T15:07:00Z</cp:lastPrinted>
  <dcterms:created xsi:type="dcterms:W3CDTF">2023-02-14T22:37:00Z</dcterms:created>
  <dcterms:modified xsi:type="dcterms:W3CDTF">2025-12-10T20:40:58Z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