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4536D" w:rsidR="00F15FBA" w:rsidP="00F15FBA" w:rsidRDefault="00F15FBA" w14:paraId="6BA6C8A5" w14:textId="05EC6BE3">
      <w:pPr>
        <w:pStyle w:val="Ttulo"/>
        <w:outlineLvl w:val="0"/>
        <w:rPr>
          <w:lang w:val="es-PE"/>
        </w:rPr>
      </w:pPr>
      <w:r w:rsidRPr="0094536D">
        <w:rPr>
          <w:lang w:val="es-PE"/>
        </w:rPr>
        <w:t>RESOLUCIÓN N</w:t>
      </w:r>
      <w:r w:rsidRPr="0094536D" w:rsidR="001631D6">
        <w:rPr>
          <w:lang w:val="es-PE"/>
        </w:rPr>
        <w:t xml:space="preserve">° </w:t>
      </w:r>
      <w:r w:rsidRPr="0094536D" w:rsidR="003E6BA6">
        <w:rPr>
          <w:lang w:val="es-PE"/>
        </w:rPr>
        <w:t>00</w:t>
      </w:r>
      <w:r w:rsidRPr="0094536D" w:rsidR="00E83C90">
        <w:rPr>
          <w:lang w:val="es-PE"/>
        </w:rPr>
        <w:t>9</w:t>
      </w:r>
      <w:r w:rsidRPr="0094536D" w:rsidR="001631D6">
        <w:rPr>
          <w:lang w:val="es-PE"/>
        </w:rPr>
        <w:t>/2</w:t>
      </w:r>
      <w:r w:rsidRPr="0094536D" w:rsidR="002B50D6">
        <w:rPr>
          <w:lang w:val="es-PE"/>
        </w:rPr>
        <w:t>4</w:t>
      </w:r>
    </w:p>
    <w:p w:rsidRPr="0094536D" w:rsidR="00A00F9E" w:rsidP="00A00F9E" w:rsidRDefault="00A00F9E" w14:paraId="14EC4DEA" w14:textId="77777777">
      <w:pPr>
        <w:jc w:val="both"/>
        <w:rPr>
          <w:lang w:val="es-PE" w:eastAsia="en-US"/>
        </w:rPr>
      </w:pPr>
    </w:p>
    <w:p w:rsidRPr="0094536D" w:rsidR="000D5261" w:rsidP="000D5261" w:rsidRDefault="000D5261" w14:paraId="6241B9C4" w14:textId="77777777">
      <w:pPr>
        <w:rPr>
          <w:lang w:val="es-PE" w:eastAsia="en-US"/>
        </w:rPr>
      </w:pPr>
    </w:p>
    <w:p w:rsidRPr="0094536D" w:rsidR="000D5261" w:rsidP="000D5261" w:rsidRDefault="000D5261" w14:paraId="0E807038" w14:textId="77777777">
      <w:pPr>
        <w:rPr>
          <w:b/>
        </w:rPr>
      </w:pPr>
      <w:r w:rsidRPr="0094536D">
        <w:rPr>
          <w:b/>
        </w:rPr>
        <w:t>VISTOS:</w:t>
      </w:r>
    </w:p>
    <w:p w:rsidRPr="0094536D" w:rsidR="0094536D" w:rsidP="000D5261" w:rsidRDefault="0094536D" w14:paraId="0E75A84D" w14:textId="77777777">
      <w:pPr>
        <w:rPr>
          <w:b/>
        </w:rPr>
      </w:pPr>
    </w:p>
    <w:p w:rsidRPr="0094536D" w:rsidR="000D5261" w:rsidP="3ED05C19" w:rsidRDefault="000D5261" w14:paraId="705DC9EA" w14:textId="474579A2">
      <w:pPr>
        <w:jc w:val="both"/>
        <w:rPr>
          <w:lang w:val="es-MX"/>
        </w:rPr>
      </w:pPr>
      <w:r w:rsidR="000D5261">
        <w:rPr/>
        <w:t xml:space="preserve">Que, </w:t>
      </w:r>
      <w:bookmarkStart w:name="_Hlk107662905" w:id="0"/>
      <w:r w:rsidRPr="3ED05C19" w:rsidR="6DA0C930">
        <w:rPr>
          <w:b w:val="1"/>
          <w:bCs w:val="1"/>
          <w:lang w:val="es-MX"/>
        </w:rPr>
        <w:t>.....................................................</w:t>
      </w:r>
      <w:bookmarkEnd w:id="0"/>
      <w:r w:rsidRPr="3ED05C19" w:rsidR="000D5261">
        <w:rPr>
          <w:b w:val="1"/>
          <w:bCs w:val="1"/>
          <w:lang w:val="es-MX"/>
        </w:rPr>
        <w:t xml:space="preserve"> </w:t>
      </w:r>
      <w:r w:rsidR="000D5261">
        <w:rPr/>
        <w:t xml:space="preserve">interpone reclamación ante esta Defensoría del Asegurado (DEFASEG contra </w:t>
      </w:r>
      <w:r w:rsidRPr="3ED05C19" w:rsidR="1590E92C">
        <w:rPr>
          <w:b w:val="1"/>
          <w:bCs w:val="1"/>
        </w:rPr>
        <w:t>........................................</w:t>
      </w:r>
      <w:r w:rsidRPr="3ED05C19" w:rsidR="000D5261">
        <w:rPr>
          <w:b w:val="1"/>
          <w:bCs w:val="1"/>
        </w:rPr>
        <w:t xml:space="preserve"> </w:t>
      </w:r>
      <w:r w:rsidR="000D5261">
        <w:rPr/>
        <w:t xml:space="preserve">solicitando se le otorgue la cobertura del </w:t>
      </w:r>
      <w:r w:rsidRPr="3ED05C19" w:rsidR="000D5261">
        <w:rPr>
          <w:b w:val="1"/>
          <w:bCs w:val="1"/>
          <w:lang w:val="es-MX"/>
        </w:rPr>
        <w:t xml:space="preserve">SEGURO VEHICULAR – PÓLIZA No </w:t>
      </w:r>
      <w:r w:rsidRPr="3ED05C19" w:rsidR="21CE9BEF">
        <w:rPr>
          <w:b w:val="1"/>
          <w:bCs w:val="1"/>
        </w:rPr>
        <w:t>........................</w:t>
      </w:r>
      <w:r w:rsidRPr="3ED05C19" w:rsidR="000D5261">
        <w:rPr>
          <w:lang w:val="es-MX"/>
        </w:rPr>
        <w:t xml:space="preserve">, respecto de la unidad asegurada de placa de rodaje </w:t>
      </w:r>
      <w:r w:rsidRPr="3ED05C19" w:rsidR="46403437">
        <w:rPr>
          <w:color w:val="000000" w:themeColor="text1" w:themeTint="FF" w:themeShade="FF"/>
          <w:lang w:eastAsia="es-PE"/>
        </w:rPr>
        <w:t>..................</w:t>
      </w:r>
      <w:r w:rsidRPr="3ED05C19" w:rsidR="000D5261">
        <w:rPr>
          <w:lang w:val="es-MX"/>
        </w:rPr>
        <w:t>.</w:t>
      </w:r>
    </w:p>
    <w:p w:rsidRPr="0094536D" w:rsidR="0094536D" w:rsidP="000D5261" w:rsidRDefault="0094536D" w14:paraId="2643803C" w14:textId="77777777">
      <w:pPr>
        <w:jc w:val="both"/>
        <w:rPr>
          <w:bCs/>
          <w:lang w:val="es-MX"/>
        </w:rPr>
      </w:pPr>
    </w:p>
    <w:p w:rsidRPr="0094536D" w:rsidR="000D5261" w:rsidP="000D5261" w:rsidRDefault="000D5261" w14:paraId="59181157" w14:textId="1458DE04">
      <w:pPr>
        <w:jc w:val="both"/>
        <w:rPr>
          <w:rFonts w:eastAsia="Arial Unicode MS"/>
        </w:rPr>
      </w:pPr>
      <w:r w:rsidRPr="0094536D">
        <w:rPr>
          <w:rFonts w:eastAsia="Arial Unicode MS"/>
        </w:rPr>
        <w:t>Que, la señalada reclamación cumple con los requisitos de materia, cuantía y oportunidad establecidos en el Reglamento de la DEFASEG (</w:t>
      </w:r>
      <w:hyperlink w:history="1" r:id="rId8">
        <w:r w:rsidRPr="0094536D" w:rsidR="0094536D">
          <w:rPr>
            <w:rStyle w:val="Hipervnculo"/>
            <w:rFonts w:eastAsia="Arial Unicode MS"/>
          </w:rPr>
          <w:t>http://www.defaseg.com.pe/reglamento</w:t>
        </w:r>
      </w:hyperlink>
      <w:r w:rsidRPr="0094536D">
        <w:rPr>
          <w:rFonts w:eastAsia="Arial Unicode MS"/>
        </w:rPr>
        <w:t>);</w:t>
      </w:r>
    </w:p>
    <w:p w:rsidRPr="0094536D" w:rsidR="0094536D" w:rsidP="000D5261" w:rsidRDefault="0094536D" w14:paraId="7083D527" w14:textId="77777777">
      <w:pPr>
        <w:jc w:val="both"/>
        <w:rPr>
          <w:rFonts w:eastAsia="Arial Unicode MS"/>
          <w:lang w:val="es-PE"/>
        </w:rPr>
      </w:pPr>
    </w:p>
    <w:p w:rsidRPr="0094536D" w:rsidR="000D5261" w:rsidP="000D5261" w:rsidRDefault="000D5261" w14:paraId="0B5E0FD9" w14:textId="77777777">
      <w:pPr>
        <w:tabs>
          <w:tab w:val="num" w:pos="720"/>
          <w:tab w:val="left" w:pos="6425"/>
        </w:tabs>
        <w:jc w:val="both"/>
      </w:pPr>
      <w:r w:rsidRPr="0094536D">
        <w:t>Que, la aseguradora presentó sus descargos y la documentación relativa al rechazo, incluida la respectiva póliza;</w:t>
      </w:r>
    </w:p>
    <w:p w:rsidRPr="0094536D" w:rsidR="0094536D" w:rsidP="000D5261" w:rsidRDefault="0094536D" w14:paraId="40AEBE88" w14:textId="77777777">
      <w:pPr>
        <w:tabs>
          <w:tab w:val="num" w:pos="720"/>
          <w:tab w:val="left" w:pos="6425"/>
        </w:tabs>
        <w:jc w:val="both"/>
        <w:rPr>
          <w:rFonts w:eastAsia="Calibri"/>
        </w:rPr>
      </w:pPr>
    </w:p>
    <w:p w:rsidRPr="0094536D" w:rsidR="000D5261" w:rsidP="000D5261" w:rsidRDefault="000D5261" w14:paraId="3292B81F" w14:textId="77777777">
      <w:pPr>
        <w:tabs>
          <w:tab w:val="num" w:pos="720"/>
        </w:tabs>
        <w:jc w:val="both"/>
      </w:pPr>
      <w:r w:rsidRPr="0094536D">
        <w:t>Que, el 11 de diciembre de 2023 se realizó la audiencia de vista con la participación del representante de la aseguradora y la inasistencia de la reclamante, conforme consta de la correspondiente acta;</w:t>
      </w:r>
    </w:p>
    <w:p w:rsidRPr="0094536D" w:rsidR="0094536D" w:rsidP="000D5261" w:rsidRDefault="0094536D" w14:paraId="254DB6DD" w14:textId="77777777">
      <w:pPr>
        <w:tabs>
          <w:tab w:val="num" w:pos="720"/>
        </w:tabs>
        <w:jc w:val="both"/>
      </w:pPr>
    </w:p>
    <w:p w:rsidRPr="0094536D" w:rsidR="000D5261" w:rsidP="000D5261" w:rsidRDefault="000D5261" w14:paraId="41AE5142" w14:textId="6B8B0B7B">
      <w:pPr>
        <w:jc w:val="both"/>
        <w:rPr>
          <w:color w:val="222222"/>
          <w:lang w:eastAsia="es-PE"/>
        </w:rPr>
      </w:pPr>
      <w:r w:rsidR="000D5261">
        <w:rPr/>
        <w:t>Que, de acuerdo con el escrito presentado, la reclamación se sustenta resumidamente en lo siguiente</w:t>
      </w:r>
      <w:r w:rsidRPr="3ED05C19" w:rsidR="000D5261">
        <w:rPr>
          <w:rFonts w:eastAsia="Segoe UI Emoji"/>
        </w:rPr>
        <w:t xml:space="preserve">: (1) </w:t>
      </w:r>
      <w:r w:rsidRPr="3ED05C19" w:rsidR="000D5261">
        <w:rPr>
          <w:color w:val="000000" w:themeColor="text1" w:themeTint="FF" w:themeShade="FF"/>
          <w:lang w:eastAsia="es-PE"/>
        </w:rPr>
        <w:t xml:space="preserve">el 10 de junio del 2023 su vehículo de la marca Hyundai </w:t>
      </w:r>
      <w:r w:rsidRPr="3ED05C19" w:rsidR="000D5261">
        <w:rPr>
          <w:color w:val="000000" w:themeColor="text1" w:themeTint="FF" w:themeShade="FF"/>
          <w:lang w:eastAsia="es-PE"/>
        </w:rPr>
        <w:t>Elantra</w:t>
      </w:r>
      <w:r w:rsidRPr="3ED05C19" w:rsidR="000D5261">
        <w:rPr>
          <w:color w:val="000000" w:themeColor="text1" w:themeTint="FF" w:themeShade="FF"/>
          <w:lang w:eastAsia="es-PE"/>
        </w:rPr>
        <w:t xml:space="preserve"> modelo 2017, con placa de rodaje </w:t>
      </w:r>
      <w:r w:rsidRPr="3ED05C19" w:rsidR="46403437">
        <w:rPr>
          <w:color w:val="000000" w:themeColor="text1" w:themeTint="FF" w:themeShade="FF"/>
          <w:lang w:eastAsia="es-PE"/>
        </w:rPr>
        <w:t>..................</w:t>
      </w:r>
      <w:r w:rsidRPr="3ED05C19" w:rsidR="000D5261">
        <w:rPr>
          <w:color w:val="000000" w:themeColor="text1" w:themeTint="FF" w:themeShade="FF"/>
          <w:lang w:eastAsia="es-PE"/>
        </w:rPr>
        <w:t xml:space="preserve">, sufre un accidente en el CAR WASH ubicado entre la calle Colon y la Av. Tupac Amaru en la ciudad de Arequipa; (2) su esposo </w:t>
      </w:r>
      <w:r w:rsidRPr="3ED05C19" w:rsidR="61E1E757">
        <w:rPr>
          <w:color w:val="000000" w:themeColor="text1" w:themeTint="FF" w:themeShade="FF"/>
          <w:lang w:eastAsia="es-PE"/>
        </w:rPr>
        <w:t>............................................................................</w:t>
      </w:r>
      <w:r w:rsidRPr="3ED05C19" w:rsidR="000D5261">
        <w:rPr>
          <w:color w:val="000000" w:themeColor="text1" w:themeTint="FF" w:themeShade="FF"/>
          <w:lang w:eastAsia="es-PE"/>
        </w:rPr>
        <w:t xml:space="preserve"> dejó el vehículo a las 11:00 am, para luego cuando lo recoge a las 3:00pm, lo encuentra dañado de la parte posterior, con daños graves, por lo que se procede a llamar a la aseguradora para activar la cobertura del seguro; (3) a las 4:30 pm llegó el procurador de la compañía quien tomó la manifestación a su esposo y al dueño del CAR WASH. Al término de la entrevista, el procurador hace dubitativamente la consulta si se va a presentar una denuncia policial y a lo que al evidenciar los hechos y sin encontrar daños personales a terceras personas se decide de muto acuerdo entre su esposo y el dueño del CAR WASH a no presentar denuncia policial; (4) la aseguradora realizó maltrato al asegurado, por los siguientes motivos: no responde de manera inmediata a sus consultas, esto durante los 70 días que duró todo el proceso; demoró en el tiempo de atención, pasaron hasta 70 días hasta que resuelva el rechazo de la cobertura por segunda vez; no tiene una ubicación física, oficina en la ciudad de Arequipa donde poder hacer los reclamos de manera personal; el personal de la seguradora que ve el caso no contesta a las llamadas telefónicas; la propaganda engañosa, en redes sociales indican que los siniestros son atendidos de manera inmediata, pero el caso lo resuelven en 70 días; el procurador que atiene el siniestro no asesora al asegurado y de manera dubitativa les consulta sobre la presentación de una denuncia policial, aprovechando de este punto para rechazar la cobertura en una primera instancia; para evaluar los daños envían hasta en tres oportunidades a sus peritos, haciendo caer en malestar al personal del taller mecánico; ante la demora de los tramites por parte de la seguradora, es su esposo quien corre con los gastos de guardianía de la unidad en el taller mecánico; los peritos determinan que la caja de cambios se encuentra dañada, rotura de dientes del piñón de retroceso, a lo que indican que lo declarado no corresponde con lo evaluado, pero se toma la declaración al dueño del CAR WASH sin que su esposo se encuentre en el lugar de los hechos al momento del siniestro;  indican que él ha presentado una falsa declaración; (5) no son claros los puntos </w:t>
      </w:r>
      <w:r w:rsidRPr="3ED05C19" w:rsidR="000D5261">
        <w:rPr>
          <w:color w:val="000000" w:themeColor="text1" w:themeTint="FF" w:themeShade="FF"/>
          <w:lang w:eastAsia="es-PE"/>
        </w:rPr>
        <w:t xml:space="preserve">de las cláusulas; (6) la aseguradora es responsable por la </w:t>
      </w:r>
      <w:r w:rsidRPr="3ED05C19" w:rsidR="000D5261">
        <w:rPr>
          <w:color w:val="222222"/>
          <w:lang w:eastAsia="es-PE"/>
        </w:rPr>
        <w:t>demora en la atención por cuatro meses; (7) los peritos de la aseguradora no tiene capacidad de determinar en primera instancia los motivos del daño en la caja de cambios, hasta en tres oportunidades se tuvo que desmontar la caja de cambios; (8)  asumo que en las múltiples diligencias perdieron la parte faltante; (9) la Perdida de esta autoparte origino otras consecuencias y gastos para el reclamante (daño del guardafango delantero derecho)</w:t>
      </w:r>
      <w:r w:rsidRPr="3ED05C19" w:rsidR="0094536D">
        <w:rPr>
          <w:color w:val="222222"/>
          <w:lang w:eastAsia="es-PE"/>
        </w:rPr>
        <w:t>.</w:t>
      </w:r>
    </w:p>
    <w:p w:rsidRPr="0094536D" w:rsidR="0094536D" w:rsidP="000D5261" w:rsidRDefault="0094536D" w14:paraId="710FF9B0" w14:textId="77777777">
      <w:pPr>
        <w:jc w:val="both"/>
        <w:rPr>
          <w:color w:val="222222"/>
          <w:lang w:eastAsia="es-PE"/>
        </w:rPr>
      </w:pPr>
    </w:p>
    <w:p w:rsidRPr="0094536D" w:rsidR="000D5261" w:rsidP="3ED05C19" w:rsidRDefault="000D5261" w14:paraId="57701C34" w14:textId="1B3E2CEB">
      <w:pPr>
        <w:shd w:val="clear" w:color="auto" w:fill="FFFFFF" w:themeFill="background1"/>
        <w:jc w:val="both"/>
        <w:rPr>
          <w:color w:val="212121"/>
        </w:rPr>
      </w:pPr>
      <w:r w:rsidRPr="3ED05C19" w:rsidR="000D5261">
        <w:rPr>
          <w:color w:val="222222"/>
          <w:lang w:eastAsia="es-PE"/>
        </w:rPr>
        <w:t> </w:t>
      </w:r>
      <w:r w:rsidR="000D5261">
        <w:rPr/>
        <w:t>Que, por su parte y en resumen la compañía de seguros sostiene que: (1)</w:t>
      </w:r>
      <w:r w:rsidRPr="3ED05C19" w:rsidR="000D5261">
        <w:rPr>
          <w:lang w:val="es-MX"/>
        </w:rPr>
        <w:t xml:space="preserve"> </w:t>
      </w:r>
      <w:r w:rsidRPr="3ED05C19" w:rsidR="000D5261">
        <w:rPr>
          <w:lang w:eastAsia="es-PE"/>
        </w:rPr>
        <w:t xml:space="preserve">el siniestro no tiene cobertura por cuanto el conductor del vehículo asegurado Sr. </w:t>
      </w:r>
      <w:r w:rsidRPr="3ED05C19" w:rsidR="61E1E757">
        <w:rPr>
          <w:lang w:eastAsia="es-PE"/>
        </w:rPr>
        <w:t>............................................................................</w:t>
      </w:r>
      <w:r w:rsidRPr="3ED05C19" w:rsidR="000D5261">
        <w:rPr>
          <w:lang w:eastAsia="es-PE"/>
        </w:rPr>
        <w:t xml:space="preserve"> no cumplió con realizar la denuncia policial oportunamente una vez ocurrido el hecho; (2) ese incumplimiento objetivamente ha colocado a la aseguradora en una posición de imposibilidad para poder constatar por sus propios medios, los hechos y circunstancias del siniestro; (3) el hecho de no formular la denuncia policial oportunamente hace que las causas, circunstancias y responsabilidades del siniestro no puedan quedar establecidas de manera cierta; (4) en la evaluación realizada se ha comprobado que la unidad se encontraba dentro de un lavadero, cuando por motivos no identificados, la unidad se desengancha y choca con una berma central; (5) medi</w:t>
      </w:r>
      <w:r w:rsidR="000D5261">
        <w:rPr/>
        <w:t xml:space="preserve">ante Carta </w:t>
      </w:r>
      <w:r w:rsidRPr="3ED05C19" w:rsidR="68AA028D">
        <w:rPr>
          <w:color w:val="262626" w:themeColor="text1" w:themeTint="D9" w:themeShade="FF"/>
          <w:lang w:eastAsia="es-PE"/>
        </w:rPr>
        <w:t>.............................................</w:t>
      </w:r>
      <w:r w:rsidRPr="3ED05C19" w:rsidR="000D5261">
        <w:rPr>
          <w:color w:val="262626" w:themeColor="text1" w:themeTint="D9" w:themeShade="FF"/>
          <w:lang w:eastAsia="es-PE"/>
        </w:rPr>
        <w:t xml:space="preserve"> del 23 de agosto de 2023, deniega la reconsideración del rechazo debido a que, </w:t>
      </w:r>
      <w:r w:rsidRPr="3ED05C19" w:rsidR="000D5261">
        <w:rPr>
          <w:lang w:eastAsia="es-PE"/>
        </w:rPr>
        <w:t xml:space="preserve">en el análisis del caso e informe técnico, se confirma que las evidencias encontradas en el vehículo no corresponden a los hechos de la manifestación del Sr. </w:t>
      </w:r>
      <w:r w:rsidRPr="3ED05C19" w:rsidR="61E1E757">
        <w:rPr>
          <w:lang w:eastAsia="es-PE"/>
        </w:rPr>
        <w:t>............................................................................</w:t>
      </w:r>
      <w:r w:rsidRPr="3ED05C19" w:rsidR="000D5261">
        <w:rPr>
          <w:lang w:eastAsia="es-PE"/>
        </w:rPr>
        <w:t xml:space="preserve"> quien habría brindado una declaración inexacta, puesto que los daños no corresponden con las circunstancias reportadas a la aseguradora; (6) </w:t>
      </w:r>
      <w:r w:rsidRPr="3ED05C19" w:rsidR="000D5261">
        <w:rPr>
          <w:color w:val="262626" w:themeColor="text1" w:themeTint="D9" w:themeShade="FF"/>
          <w:lang w:eastAsia="es-PE"/>
        </w:rPr>
        <w:t>en</w:t>
      </w:r>
      <w:r w:rsidRPr="3ED05C19" w:rsidR="000D5261">
        <w:rPr>
          <w:lang w:eastAsia="es-PE"/>
        </w:rPr>
        <w:t xml:space="preserve"> el análisis realizado al siniestro y al Informe Técnico RGD-23-630 emitido con fecha 23 de agosto, se concluye lo siguiente: </w:t>
      </w:r>
      <w:r w:rsidRPr="3ED05C19" w:rsidR="000D5261">
        <w:rPr>
          <w:i w:val="1"/>
          <w:iCs w:val="1"/>
          <w:lang w:eastAsia="es-PE"/>
        </w:rPr>
        <w:t xml:space="preserve">“OBSERVACIONES Y CONCLUSIONES. 1. </w:t>
      </w:r>
      <w:r w:rsidRPr="3ED05C19" w:rsidR="000D5261">
        <w:rPr>
          <w:i w:val="1"/>
          <w:iCs w:val="1"/>
          <w:lang w:eastAsia="es-PE"/>
        </w:rPr>
        <w:t>De nuestra inspección, en primera instancia observamos que es lógico que ocurran "daños en la carrocería" por las dimensiones (altitud/ancho), sin embargo, las deformaciones en ella resultan desproporcionadas para un accidente en el cual el vehículo se desplazó apagado y solo por acción de la inclinación del pavimento; es decir, el daño es más severo de lo que correspondería en una situación como la descrita.</w:t>
      </w:r>
      <w:r w:rsidRPr="3ED05C19" w:rsidR="000D5261">
        <w:rPr>
          <w:i w:val="1"/>
          <w:iCs w:val="1"/>
          <w:lang w:eastAsia="es-PE"/>
        </w:rPr>
        <w:t xml:space="preserve"> 2. Posteriormente y revisados los "daños mecánicos" en la caja de transmisión de la unidad, se observaron daños en el piñón de retroceso, específicamente con cuatro dientes rotos, lo cual indicaría que la unidad no se encontraba desenganchada al momento de la ocurrencia, por el contrario, esto indica que la unidad se encontraba en marcha al momento de ser impactada y no en reposo como indicaron inicialmente en la inspección realizada. 3. </w:t>
      </w:r>
      <w:r w:rsidRPr="3ED05C19" w:rsidR="000D5261">
        <w:rPr>
          <w:i w:val="1"/>
          <w:iCs w:val="1"/>
          <w:lang w:eastAsia="es-PE"/>
        </w:rPr>
        <w:t>De lo mencionado anteriormente, solo se puede concluir que lo declarado y presentado para la atención del siniestro, no concuerda con el tipo de daños mecánicos encontrados en la carrocería y caja de transmisión del vehículo asegurado.”</w:t>
      </w:r>
      <w:r w:rsidRPr="3ED05C19" w:rsidR="000D5261">
        <w:rPr>
          <w:lang w:eastAsia="es-PE"/>
        </w:rPr>
        <w:t xml:space="preserve">; (7) </w:t>
      </w:r>
      <w:r w:rsidR="000D5261">
        <w:rPr/>
        <w:t>al comunicarse la ocurrencia del siniestro, se manifestó que el siniestro se produjo cuando el vehículo se encontraba estacionado en el CAR WASH ubicado entre la calle Colon y la Av. Tupac Amaru, Arequipa.</w:t>
      </w:r>
      <w:r w:rsidR="000D5261">
        <w:rPr/>
        <w:t xml:space="preserve"> </w:t>
      </w:r>
      <w:r w:rsidR="000D5261">
        <w:rPr/>
        <w:t xml:space="preserve">Asimismo, también se informó que el siniestro se habría producido por descuido del personal del CAR WASH, toda vez que no se habría enganchado correctamente el vehículo, lo que llevó a que este se deslizara fuera del lavadero e impactara contra la berma al costado de la vía; (8) al lugar de los hechos se apersonó el procurador, quien realizó el reporte del siniestro dejando constancia que no se realizaría la denuncia policial correspondiente, esto por decisión del esposo de la asegurada quien había llegado a un mutuo acuerdo con el dueño, sin ninguna autorización de la compañía; (9) luego de evaluadas las circunstancias del siniestro declarado, el día 27 de junio de 2023 se le comunicó a la asegurada el rechazo de su cobertura, toda vez que se había incumplido con las cargas establecidas en la póliza contratada, esto es, la realización del trámite policial respectivo por decisión propia del </w:t>
      </w:r>
      <w:r w:rsidR="000D5261">
        <w:rPr/>
        <w:t>esposo en acuerdo con el dueño del CARWASH.</w:t>
      </w:r>
      <w:r w:rsidR="000D5261">
        <w:rPr/>
        <w:t xml:space="preserve"> Ante el rechazo de cobertura, al no estar conforme la asegurada presentó una solicitud de reconsideración el día 30 de junio del 2023, por lo que se procedió a realizar nuevamente una evaluación en virtud de los cuestionamientos planteados sobre la forma de ocurrencia del siniestro; (10) el 26 de julio del 2023 mediante correo electrónico se solicitó a la asegurada su autorización para que los peritos especializados que habían revisado los daños externos del vehículo pudieran revisar la posible existencia de daños internos en la caja de cambios, para lo cual se necesitaba su autorización para el respectivo desarme y desmontaje, la cual fue dada por la asegurada; (11)  luego de que se encontraron daños internos en la caja de cambios del vehículo que no guardaban ninguna relación con el siniestro de acuerdo a lo declarado por el esposo de la asegurada, los peritos a cargo procedieron a emitir un informe técnico con el debido sustento, motivo por el cual el día 23 de agosto del 2023 se procedió a dar respuesta a la solicitud de reconsideración presentada, indicando que el siniestro también se encontraba siendo rechazado por un reclamación fraudulenta; (12) constituye un hecho no controvertido que no se cumplió con interponer la denuncia policial después de ocurrido el siniestro, esto por propia decisión del esposo de la asegurada quien manifestó que no realizaría la denuncia policial en virtud de un acuerdo mutuo al que había llegado con el dueño del CARWASH, esto sin autorización de la aseguradora; (13) resulta apreciable que el incumplimiento de las cargas contractuales ha generado perjuicios a la aseguradora, en la medida que se ha visto imposibilitada de evaluar y determinar las reales causas y circunstancias del siniestro reclamado, lo cual se hace muy evidente teniendo en cuenta que hasta la fecha incluso no se ha podido determinar fehacientemente las causas del siniestro, pues según las evaluaciones periciales en realidad este habría ocurrido con el vehículo en movimiento, además de que los daños presentados son desproporcionales a las circunstancias que se declararon; (14) al momento de atender la solicitud de reconsideración de la asegurada, se amplió los motivos del rechazo de la cobertura también por configurarse una solicitud fraudulenta, ya que de acuerdo con el reporte del siniestro de fecha 10 de junio del 2023, en concordancia con el informe técnico emitido, se pudo determinar que los daños ocasionados al vehículo asegurado eran desproporcionados para las circunstancias del accidente descrito, además de que el siniestro habría ocurrido en realidad cuando el vehículo se encontraba en movimiento y no en reposo como se indicó; (15) </w:t>
      </w:r>
      <w:r w:rsidRPr="3ED05C19" w:rsidR="000D5261">
        <w:rPr>
          <w:color w:val="212121"/>
        </w:rPr>
        <w:t xml:space="preserve">en el presente caso, se encuentra acreditado que se ha presentado un supuesto de actuación fraudulenta, toda vez que el esposo de la asegurada solicitó la cobertura de manera engañosa, tal y como se pudo corroborar a través del informe técnico realizado por los peritos de la compañía que concluyó que, de acuerdo con las características de los daños del vehículo, estos eran desproporcionales a las circunstancias declaradas, además de que en realidad el siniestro habría ocurrido cuando el vehículo se encontraba en marcha y no en reposo, como indicó el esposo de la asegurada. </w:t>
      </w:r>
    </w:p>
    <w:p w:rsidRPr="0094536D" w:rsidR="0094536D" w:rsidP="000D5261" w:rsidRDefault="0094536D" w14:paraId="758DF3B9" w14:textId="77777777">
      <w:pPr>
        <w:shd w:val="clear" w:color="auto" w:fill="FFFFFF"/>
        <w:jc w:val="both"/>
        <w:rPr>
          <w:rFonts w:eastAsia="Calibri"/>
          <w:lang w:eastAsia="en-US"/>
        </w:rPr>
      </w:pPr>
    </w:p>
    <w:p w:rsidRPr="0094536D" w:rsidR="000D5261" w:rsidP="000D5261" w:rsidRDefault="000D5261" w14:paraId="02F6DED2" w14:textId="77777777">
      <w:pPr>
        <w:jc w:val="both"/>
        <w:rPr>
          <w:b/>
        </w:rPr>
      </w:pPr>
      <w:r w:rsidRPr="0094536D">
        <w:rPr>
          <w:b/>
        </w:rPr>
        <w:t xml:space="preserve">CONSIDERANDO: </w:t>
      </w:r>
    </w:p>
    <w:p w:rsidRPr="0094536D" w:rsidR="0094536D" w:rsidP="000D5261" w:rsidRDefault="0094536D" w14:paraId="22CEBA81" w14:textId="77777777">
      <w:pPr>
        <w:jc w:val="both"/>
        <w:rPr>
          <w:b/>
        </w:rPr>
      </w:pPr>
    </w:p>
    <w:p w:rsidRPr="0094536D" w:rsidR="000D5261" w:rsidP="000D5261" w:rsidRDefault="000D5261" w14:paraId="53CECF4B" w14:textId="77777777">
      <w:pPr>
        <w:jc w:val="both"/>
      </w:pPr>
      <w:r w:rsidRPr="0094536D">
        <w:rPr>
          <w:b/>
          <w:u w:val="single"/>
        </w:rPr>
        <w:t>PRIMERO</w:t>
      </w:r>
      <w:r w:rsidRPr="0094536D">
        <w:rPr>
          <w:b/>
        </w:rPr>
        <w:t>:</w:t>
      </w:r>
      <w:r w:rsidRPr="0094536D">
        <w:rPr>
          <w:bCs/>
        </w:rPr>
        <w:t xml:space="preserve"> C</w:t>
      </w:r>
      <w:r w:rsidRPr="0094536D">
        <w:t>onforme a su Reglamento, la</w:t>
      </w:r>
      <w:r w:rsidRPr="0094536D">
        <w:rPr>
          <w:b/>
          <w:bCs/>
        </w:rPr>
        <w:t xml:space="preserve"> </w:t>
      </w:r>
      <w:r w:rsidRPr="0094536D">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94536D" w:rsidR="0094536D" w:rsidP="000D5261" w:rsidRDefault="0094536D" w14:paraId="2FE29DBE" w14:textId="77777777">
      <w:pPr>
        <w:jc w:val="both"/>
      </w:pPr>
    </w:p>
    <w:p w:rsidRPr="0094536D" w:rsidR="000D5261" w:rsidP="000D5261" w:rsidRDefault="000D5261" w14:paraId="3FF34225" w14:textId="77777777">
      <w:pPr>
        <w:jc w:val="both"/>
        <w:rPr>
          <w:rStyle w:val="Textoennegrita"/>
          <w:b w:val="0"/>
        </w:rPr>
      </w:pPr>
      <w:r w:rsidRPr="0094536D">
        <w:rPr>
          <w:rStyle w:val="Textoennegrita"/>
          <w:u w:val="single"/>
        </w:rPr>
        <w:lastRenderedPageBreak/>
        <w:t>SEGUNDO</w:t>
      </w:r>
      <w:r w:rsidRPr="0094536D">
        <w:rPr>
          <w:rStyle w:val="Textoennegrita"/>
        </w:rPr>
        <w:t>:</w:t>
      </w:r>
      <w:r w:rsidRPr="0094536D">
        <w:rPr>
          <w:rStyle w:val="Textoennegrita"/>
          <w:b w:val="0"/>
        </w:rPr>
        <w:t xml:space="preserve"> A</w:t>
      </w:r>
      <w:r w:rsidRPr="0094536D">
        <w:t xml:space="preserve">simismo, de acuerdo con </w:t>
      </w:r>
      <w:r w:rsidRPr="0094536D">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Las reclamaciones por materias distintas al otorgamiento de cobertura, como pueden las pretensiones indemnizatorias por daños y perjuicios, por reembolso de gastos, o idoneidad de servicios, son ajenas a la competencia funcional de esta Defensoría.</w:t>
      </w:r>
    </w:p>
    <w:p w:rsidRPr="0094536D" w:rsidR="0094536D" w:rsidP="000D5261" w:rsidRDefault="0094536D" w14:paraId="4A309424" w14:textId="77777777">
      <w:pPr>
        <w:jc w:val="both"/>
        <w:rPr>
          <w:rStyle w:val="Textoennegrita"/>
          <w:b w:val="0"/>
        </w:rPr>
      </w:pPr>
    </w:p>
    <w:p w:rsidRPr="0094536D" w:rsidR="000D5261" w:rsidP="000D5261" w:rsidRDefault="000D5261" w14:paraId="723D645F" w14:textId="77777777">
      <w:pPr>
        <w:jc w:val="both"/>
      </w:pPr>
      <w:r w:rsidRPr="0094536D">
        <w:rPr>
          <w:rStyle w:val="Textoennegrita"/>
          <w:u w:val="single"/>
        </w:rPr>
        <w:t>TERCERO</w:t>
      </w:r>
      <w:r w:rsidRPr="0094536D">
        <w:rPr>
          <w:rStyle w:val="Textoennegrita"/>
        </w:rPr>
        <w:t>:</w:t>
      </w:r>
      <w:r w:rsidRPr="0094536D">
        <w:t xml:space="preserve"> De acuerdo con lo dispuesto en la Ley Nro. 29946 – Ley del Contrato de Seguro,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94536D" w:rsidR="0094536D" w:rsidP="000D5261" w:rsidRDefault="0094536D" w14:paraId="78287CBA" w14:textId="77777777">
      <w:pPr>
        <w:jc w:val="both"/>
      </w:pPr>
    </w:p>
    <w:p w:rsidRPr="0094536D" w:rsidR="000D5261" w:rsidP="000D5261" w:rsidRDefault="000D5261" w14:paraId="38409609" w14:textId="77777777">
      <w:pPr>
        <w:contextualSpacing/>
        <w:jc w:val="both"/>
      </w:pPr>
      <w:r w:rsidRPr="0094536D">
        <w:rPr>
          <w:b/>
          <w:u w:val="single"/>
        </w:rPr>
        <w:t>CUARTO</w:t>
      </w:r>
      <w:r w:rsidRPr="0094536D">
        <w:rPr>
          <w:b/>
        </w:rPr>
        <w:t>:</w:t>
      </w:r>
      <w:r w:rsidRPr="0094536D">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94536D" w:rsidR="000D5261" w:rsidP="000D5261" w:rsidRDefault="000D5261" w14:paraId="20C8A51F" w14:textId="77777777">
      <w:pPr>
        <w:jc w:val="both"/>
        <w:rPr>
          <w:rStyle w:val="Textoennegrita"/>
          <w:u w:val="single"/>
        </w:rPr>
      </w:pPr>
    </w:p>
    <w:p w:rsidRPr="0094536D" w:rsidR="000D5261" w:rsidP="000D5261" w:rsidRDefault="000D5261" w14:paraId="4C736589" w14:textId="77777777">
      <w:pPr>
        <w:jc w:val="both"/>
      </w:pPr>
      <w:r w:rsidRPr="0094536D">
        <w:rPr>
          <w:rStyle w:val="Textoennegrita"/>
          <w:u w:val="single"/>
        </w:rPr>
        <w:t>QUINTO</w:t>
      </w:r>
      <w:r w:rsidRPr="0094536D">
        <w:rPr>
          <w:rStyle w:val="Textoennegrita"/>
        </w:rPr>
        <w:t>:</w:t>
      </w:r>
      <w:r w:rsidRPr="0094536D">
        <w:rPr>
          <w:rStyle w:val="Textoennegrita"/>
          <w:b w:val="0"/>
        </w:rPr>
        <w:t xml:space="preserve"> De acuerdo con el </w:t>
      </w:r>
      <w:r w:rsidRPr="0094536D">
        <w:t>artículo 196 del Código Procesal Civil, corresponde a quien invoca hechos probar su existencia, así como a quien los contradice invocando nuevos hechos; sin perjuicio de aplicarse las presunciones legales correspondientes.</w:t>
      </w:r>
    </w:p>
    <w:p w:rsidRPr="0094536D" w:rsidR="0094536D" w:rsidP="000D5261" w:rsidRDefault="0094536D" w14:paraId="41F96195" w14:textId="77777777">
      <w:pPr>
        <w:jc w:val="both"/>
      </w:pPr>
    </w:p>
    <w:p w:rsidRPr="0094536D" w:rsidR="000D5261" w:rsidP="000D5261" w:rsidRDefault="000D5261" w14:paraId="020B195B" w14:textId="77777777">
      <w:pPr>
        <w:jc w:val="both"/>
      </w:pPr>
      <w:r w:rsidRPr="0094536D">
        <w:rPr>
          <w:b/>
          <w:u w:val="single"/>
        </w:rPr>
        <w:t>SEXTO</w:t>
      </w:r>
      <w:r w:rsidRPr="0094536D">
        <w:rPr>
          <w:b/>
        </w:rPr>
        <w:t>:</w:t>
      </w:r>
      <w:r w:rsidRPr="0094536D">
        <w:t xml:space="preserve"> Sobre la base de los términos contenidos en la reclamación y en su absolución, la cuestión controvertida radica en determinar si en el presente caso se verifica la causal de rechazo opuesta por la aseguradora, esto es, si existe evidencia de una reclamación fraudulenta, evento que conlleva la pérdida del derecho indemnizatorio.</w:t>
      </w:r>
    </w:p>
    <w:p w:rsidRPr="0094536D" w:rsidR="0094536D" w:rsidP="000D5261" w:rsidRDefault="0094536D" w14:paraId="664477D5" w14:textId="77777777">
      <w:pPr>
        <w:jc w:val="both"/>
        <w:rPr>
          <w:lang w:val="es-MX"/>
        </w:rPr>
      </w:pPr>
    </w:p>
    <w:p w:rsidRPr="0094536D" w:rsidR="000D5261" w:rsidP="000D5261" w:rsidRDefault="000D5261" w14:paraId="7ED870B3" w14:textId="77777777">
      <w:pPr>
        <w:jc w:val="both"/>
        <w:rPr>
          <w:lang w:val="es-MX"/>
        </w:rPr>
      </w:pPr>
      <w:r w:rsidRPr="0094536D">
        <w:rPr>
          <w:b/>
          <w:u w:val="single"/>
        </w:rPr>
        <w:t>SÉPTIMO</w:t>
      </w:r>
      <w:r w:rsidRPr="0094536D">
        <w:rPr>
          <w:b/>
        </w:rPr>
        <w:t>:</w:t>
      </w:r>
      <w:r w:rsidRPr="0094536D">
        <w:rPr>
          <w:lang w:val="es-MX"/>
        </w:rPr>
        <w:t xml:space="preserve"> En primer lugar, debe destacarse que la reclamación fraudulenta se encuentra dentro de los alcances del artículo 73° de la Ley del Contrato de Seguro – Ley 29946- que define el supuesto de fraude y sus efectos en los siguientes términos: “</w:t>
      </w:r>
      <w:r w:rsidRPr="0094536D">
        <w:rPr>
          <w:i/>
          <w:lang w:val="es-MX"/>
        </w:rPr>
        <w:t>El asegurado pierde el derecho a ser indemnizado si actúa fraudulentamente, exagera los daños o emplea medios falsos para probarlos”</w:t>
      </w:r>
      <w:r w:rsidRPr="0094536D">
        <w:rPr>
          <w:lang w:val="es-MX"/>
        </w:rPr>
        <w:t>.</w:t>
      </w:r>
    </w:p>
    <w:p w:rsidRPr="0094536D" w:rsidR="0094536D" w:rsidP="000D5261" w:rsidRDefault="0094536D" w14:paraId="1319DF5E" w14:textId="77777777">
      <w:pPr>
        <w:jc w:val="both"/>
        <w:rPr>
          <w:lang w:val="es-MX"/>
        </w:rPr>
      </w:pPr>
    </w:p>
    <w:p w:rsidRPr="0094536D" w:rsidR="000D5261" w:rsidP="000D5261" w:rsidRDefault="000D5261" w14:paraId="50688F85" w14:textId="77777777">
      <w:pPr>
        <w:jc w:val="both"/>
        <w:rPr>
          <w:lang w:val="es-MX"/>
        </w:rPr>
      </w:pPr>
      <w:r w:rsidRPr="0094536D">
        <w:rPr>
          <w:lang w:val="es-MX"/>
        </w:rPr>
        <w:t xml:space="preserve">Tal como consagra el artículo II de la mencionada Ley, el contrato de seguro se rige por el principio de “máxima buena fe”, que se extiende desde la celebración de este hasta la toda la ejecución del contrato. En ese marco, corresponde al asegurado al momento de la reclamación del siniestro conducirse con celo y apego estricto a la realidad, describiendo fielmente lo acontecido. </w:t>
      </w:r>
    </w:p>
    <w:p w:rsidRPr="0094536D" w:rsidR="0094536D" w:rsidP="000D5261" w:rsidRDefault="0094536D" w14:paraId="5D8F5A66" w14:textId="77777777">
      <w:pPr>
        <w:jc w:val="both"/>
        <w:rPr>
          <w:lang w:val="es-MX"/>
        </w:rPr>
      </w:pPr>
    </w:p>
    <w:p w:rsidRPr="0094536D" w:rsidR="000D5261" w:rsidP="000D5261" w:rsidRDefault="000D5261" w14:paraId="5656C1E6" w14:textId="77777777">
      <w:pPr>
        <w:jc w:val="both"/>
        <w:rPr>
          <w:lang w:val="es-MX"/>
        </w:rPr>
      </w:pPr>
      <w:r w:rsidRPr="0094536D">
        <w:rPr>
          <w:lang w:val="es-MX"/>
        </w:rPr>
        <w:t>Es así como, una vez producido el siniestro el asegurado es quien principalmente tiene el control sobre las evidencias y la accesibilidad a las mismas, por lo que la aseguradora goza del derecho a efectuar una comprobación muy rigurosa y acuciosa del alcance del siniestro, a fin de evitar la sospecha de que el asegurado haya actuado fraudulentamente, exagere los daños o emplee medios falsos para probarlos, para obtener de ese modo un lucro indebido.</w:t>
      </w:r>
    </w:p>
    <w:p w:rsidRPr="0094536D" w:rsidR="000D5261" w:rsidP="000D5261" w:rsidRDefault="000D5261" w14:paraId="59597390" w14:textId="77777777">
      <w:pPr>
        <w:jc w:val="both"/>
        <w:rPr>
          <w:lang w:val="es-MX"/>
        </w:rPr>
      </w:pPr>
      <w:r w:rsidRPr="0094536D">
        <w:rPr>
          <w:lang w:val="es-MX"/>
        </w:rPr>
        <w:t xml:space="preserve">Asimismo, cabe resaltar que el contratante, el asegurado o el beneficiario deben suministrar al asegurador la información veraz, razonable y necesaria para verificar el siniestro o la </w:t>
      </w:r>
      <w:r w:rsidRPr="0094536D">
        <w:rPr>
          <w:lang w:val="es-MX"/>
        </w:rPr>
        <w:lastRenderedPageBreak/>
        <w:t xml:space="preserve">extensión de la prestación a su cargo y </w:t>
      </w:r>
      <w:proofErr w:type="gramStart"/>
      <w:r w:rsidRPr="0094536D">
        <w:rPr>
          <w:lang w:val="es-MX"/>
        </w:rPr>
        <w:t>permitirle</w:t>
      </w:r>
      <w:proofErr w:type="gramEnd"/>
      <w:r w:rsidRPr="0094536D">
        <w:rPr>
          <w:lang w:val="es-MX"/>
        </w:rPr>
        <w:t xml:space="preserve"> las indagaciones necesarias a tales fines, tal como lo establece el artículo 69 de la Ley del Contrato de Seguro.</w:t>
      </w:r>
    </w:p>
    <w:p w:rsidRPr="0094536D" w:rsidR="0094536D" w:rsidP="000D5261" w:rsidRDefault="0094536D" w14:paraId="31335FB6" w14:textId="77777777">
      <w:pPr>
        <w:jc w:val="both"/>
        <w:rPr>
          <w:lang w:val="es-MX"/>
        </w:rPr>
      </w:pPr>
    </w:p>
    <w:p w:rsidRPr="0094536D" w:rsidR="000D5261" w:rsidP="000D5261" w:rsidRDefault="000D5261" w14:paraId="57B34170" w14:textId="77777777">
      <w:pPr>
        <w:jc w:val="both"/>
        <w:rPr>
          <w:lang w:val="es-MX"/>
        </w:rPr>
      </w:pPr>
      <w:r w:rsidRPr="0094536D">
        <w:rPr>
          <w:lang w:val="es-MX"/>
        </w:rPr>
        <w:t>Atendiendo a esas circunstancias, corresponde valorar con celo las pruebas en el presente caso.</w:t>
      </w:r>
    </w:p>
    <w:p w:rsidRPr="0094536D" w:rsidR="0094536D" w:rsidP="000D5261" w:rsidRDefault="0094536D" w14:paraId="3B14F34C" w14:textId="77777777">
      <w:pPr>
        <w:jc w:val="both"/>
        <w:rPr>
          <w:lang w:val="es-MX"/>
        </w:rPr>
      </w:pPr>
    </w:p>
    <w:p w:rsidRPr="0094536D" w:rsidR="000D5261" w:rsidP="000D5261" w:rsidRDefault="000D5261" w14:paraId="12E255A2" w14:textId="77777777">
      <w:pPr>
        <w:jc w:val="both"/>
        <w:rPr>
          <w:lang w:val="es-MX"/>
        </w:rPr>
      </w:pPr>
      <w:r w:rsidRPr="0094536D">
        <w:rPr>
          <w:lang w:val="es-MX"/>
        </w:rPr>
        <w:t>Como puede apreciarse, en los antecedentes que obran en autos, está probado que en el presente caso existen versiones contradictorias sobre la forma en que ocurrió el siniestro.</w:t>
      </w:r>
    </w:p>
    <w:p w:rsidRPr="0094536D" w:rsidR="0094536D" w:rsidP="000D5261" w:rsidRDefault="0094536D" w14:paraId="49B34FCF" w14:textId="77777777">
      <w:pPr>
        <w:jc w:val="both"/>
        <w:rPr>
          <w:lang w:val="es-MX"/>
        </w:rPr>
      </w:pPr>
    </w:p>
    <w:p w:rsidRPr="0094536D" w:rsidR="000D5261" w:rsidP="000D5261" w:rsidRDefault="000D5261" w14:paraId="0FFBE991" w14:textId="77777777">
      <w:pPr>
        <w:jc w:val="both"/>
        <w:rPr>
          <w:lang w:val="es-MX"/>
        </w:rPr>
      </w:pPr>
      <w:r w:rsidRPr="0094536D">
        <w:rPr>
          <w:lang w:val="es-MX"/>
        </w:rPr>
        <w:t xml:space="preserve">En efecto, conforme a lo declarado por el esposo de la reclamante al reportarse el siniestro, el vehículo asegurado se encontraba estacionado en un lavadero y se desengancha desplazándose e impactando contra una berma central. </w:t>
      </w:r>
    </w:p>
    <w:p w:rsidRPr="0094536D" w:rsidR="0094536D" w:rsidP="000D5261" w:rsidRDefault="0094536D" w14:paraId="2CC72038" w14:textId="77777777">
      <w:pPr>
        <w:jc w:val="both"/>
        <w:rPr>
          <w:lang w:val="es-MX"/>
        </w:rPr>
      </w:pPr>
    </w:p>
    <w:p w:rsidRPr="0094536D" w:rsidR="000D5261" w:rsidP="000D5261" w:rsidRDefault="000D5261" w14:paraId="4E3C1E9D" w14:textId="77777777">
      <w:pPr>
        <w:jc w:val="both"/>
        <w:rPr>
          <w:lang w:val="es-MX"/>
        </w:rPr>
      </w:pPr>
      <w:r w:rsidRPr="0094536D">
        <w:rPr>
          <w:lang w:val="es-MX"/>
        </w:rPr>
        <w:t xml:space="preserve">Conforme a ese relato, el siniestro se produjo porque al </w:t>
      </w:r>
      <w:proofErr w:type="spellStart"/>
      <w:r w:rsidRPr="0094536D">
        <w:rPr>
          <w:lang w:val="es-MX"/>
        </w:rPr>
        <w:t>parece</w:t>
      </w:r>
      <w:proofErr w:type="spellEnd"/>
      <w:r w:rsidRPr="0094536D">
        <w:rPr>
          <w:lang w:val="es-MX"/>
        </w:rPr>
        <w:t xml:space="preserve"> el personal del lavadero no enganchó correctamente el carro ni puso el freno de mano por lo que la unidad se deslizó fuera del lavadero hasta impactar con la berma central.</w:t>
      </w:r>
    </w:p>
    <w:p w:rsidRPr="0094536D" w:rsidR="0094536D" w:rsidP="000D5261" w:rsidRDefault="0094536D" w14:paraId="245EFE18" w14:textId="77777777">
      <w:pPr>
        <w:jc w:val="both"/>
        <w:rPr>
          <w:lang w:val="es-MX"/>
        </w:rPr>
      </w:pPr>
    </w:p>
    <w:p w:rsidRPr="0094536D" w:rsidR="000D5261" w:rsidP="000D5261" w:rsidRDefault="000D5261" w14:paraId="736F5D0D" w14:textId="77777777">
      <w:pPr>
        <w:jc w:val="both"/>
        <w:rPr>
          <w:lang w:eastAsia="es-PE"/>
        </w:rPr>
      </w:pPr>
      <w:r w:rsidRPr="0094536D">
        <w:rPr>
          <w:lang w:val="es-MX"/>
        </w:rPr>
        <w:t xml:space="preserve">Al efectuarse el análisis de los daños que presentan la unidad, los peritos de la aseguradora en el </w:t>
      </w:r>
      <w:r w:rsidRPr="0094536D">
        <w:rPr>
          <w:lang w:eastAsia="es-PE"/>
        </w:rPr>
        <w:t xml:space="preserve">Informe Técnico de Inspección RGD-23-630 han determinado y concluido que la unidad </w:t>
      </w:r>
      <w:r w:rsidRPr="0094536D">
        <w:rPr>
          <w:i/>
          <w:iCs/>
          <w:lang w:eastAsia="es-PE"/>
        </w:rPr>
        <w:t>“no se encontraba desenganchada al momento de la ocurrencia, por el contrario, esto indica que la unidad se encontraba en marcha al momento de ser impactada y no en reposo como indicaron inicialmente en la inspección realizada”</w:t>
      </w:r>
      <w:r w:rsidRPr="0094536D">
        <w:rPr>
          <w:lang w:eastAsia="es-PE"/>
        </w:rPr>
        <w:t xml:space="preserve">, por lo que  </w:t>
      </w:r>
      <w:r w:rsidRPr="0094536D">
        <w:rPr>
          <w:i/>
          <w:iCs/>
          <w:lang w:eastAsia="es-PE"/>
        </w:rPr>
        <w:t>“lo declarado y presentado para la atención del siniestro, no concuerda con el tipo de daños mecánicos encontrados en la carrocería y caja de transmisión del vehículo asegurado”</w:t>
      </w:r>
      <w:r w:rsidRPr="0094536D">
        <w:rPr>
          <w:lang w:eastAsia="es-PE"/>
        </w:rPr>
        <w:t>.</w:t>
      </w:r>
    </w:p>
    <w:p w:rsidRPr="0094536D" w:rsidR="0094536D" w:rsidP="000D5261" w:rsidRDefault="0094536D" w14:paraId="0E1B5190" w14:textId="77777777">
      <w:pPr>
        <w:jc w:val="both"/>
        <w:rPr>
          <w:lang w:val="es-PE" w:eastAsia="es-PE"/>
        </w:rPr>
      </w:pPr>
    </w:p>
    <w:p w:rsidRPr="0094536D" w:rsidR="000D5261" w:rsidP="000D5261" w:rsidRDefault="000D5261" w14:paraId="1251AAC5" w14:textId="109D2BF1">
      <w:pPr>
        <w:jc w:val="both"/>
        <w:rPr>
          <w:lang w:val="es-MX" w:eastAsia="en-US"/>
        </w:rPr>
      </w:pPr>
      <w:r w:rsidRPr="0094536D">
        <w:rPr>
          <w:noProof/>
        </w:rPr>
        <w:drawing>
          <wp:inline distT="0" distB="0" distL="0" distR="0" wp14:anchorId="65D2C7A4" wp14:editId="52EE075C">
            <wp:extent cx="5580380" cy="1970405"/>
            <wp:effectExtent l="0" t="0" r="1270" b="0"/>
            <wp:docPr id="1385204611" name="Imagen 1" descr="Escala de tiemp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Escala de tiempo&#10;&#10;Descripción generada automáticamente con confianza med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1970405"/>
                    </a:xfrm>
                    <a:prstGeom prst="rect">
                      <a:avLst/>
                    </a:prstGeom>
                    <a:noFill/>
                    <a:ln>
                      <a:noFill/>
                    </a:ln>
                  </pic:spPr>
                </pic:pic>
              </a:graphicData>
            </a:graphic>
          </wp:inline>
        </w:drawing>
      </w:r>
    </w:p>
    <w:p w:rsidRPr="0094536D" w:rsidR="000D5261" w:rsidP="000D5261" w:rsidRDefault="000D5261" w14:paraId="62110289" w14:textId="77777777">
      <w:pPr>
        <w:jc w:val="both"/>
        <w:rPr>
          <w:lang w:val="es-MX"/>
        </w:rPr>
      </w:pPr>
    </w:p>
    <w:p w:rsidRPr="0094536D" w:rsidR="000D5261" w:rsidP="000D5261" w:rsidRDefault="000D5261" w14:paraId="419B19BC" w14:textId="77777777">
      <w:pPr>
        <w:jc w:val="both"/>
      </w:pPr>
      <w:r w:rsidRPr="0094536D">
        <w:rPr>
          <w:lang w:val="es-MX"/>
        </w:rPr>
        <w:t>Como puede apreciarse, al reportarse las circunstancias en que ocurrió el siniestro el representante de la asegurada formula declaraciones contradictorias respecto de la forma en que se produjo el siniestro</w:t>
      </w:r>
      <w:r w:rsidRPr="0094536D">
        <w:t>.</w:t>
      </w:r>
    </w:p>
    <w:p w:rsidRPr="0094536D" w:rsidR="0094536D" w:rsidP="000D5261" w:rsidRDefault="0094536D" w14:paraId="5AC41E00" w14:textId="77777777">
      <w:pPr>
        <w:jc w:val="both"/>
        <w:rPr>
          <w:lang w:val="es-MX"/>
        </w:rPr>
      </w:pPr>
    </w:p>
    <w:p w:rsidRPr="0094536D" w:rsidR="000D5261" w:rsidP="000D5261" w:rsidRDefault="000D5261" w14:paraId="76372493" w14:textId="77777777">
      <w:pPr>
        <w:tabs>
          <w:tab w:val="left" w:pos="2160"/>
        </w:tabs>
        <w:jc w:val="both"/>
      </w:pPr>
      <w:r w:rsidRPr="0094536D">
        <w:t xml:space="preserve">No resulta razonable que una unidad que supuestamente se encontraba deslizándose apagada presente daños mecánicos en la carrocería y en la caja de transmisión que corresponde una unidad en marcha. </w:t>
      </w:r>
    </w:p>
    <w:p w:rsidRPr="0094536D" w:rsidR="0094536D" w:rsidP="000D5261" w:rsidRDefault="0094536D" w14:paraId="4F43F8B5" w14:textId="77777777">
      <w:pPr>
        <w:tabs>
          <w:tab w:val="left" w:pos="2160"/>
        </w:tabs>
        <w:jc w:val="both"/>
        <w:rPr>
          <w:lang w:val="es-PE"/>
        </w:rPr>
      </w:pPr>
    </w:p>
    <w:p w:rsidRPr="0094536D" w:rsidR="000D5261" w:rsidP="000D5261" w:rsidRDefault="000D5261" w14:paraId="3C830F18" w14:textId="77777777">
      <w:pPr>
        <w:tabs>
          <w:tab w:val="left" w:pos="2160"/>
        </w:tabs>
        <w:jc w:val="both"/>
      </w:pPr>
      <w:r w:rsidRPr="0094536D">
        <w:t>Para esta Defensoría, la grave contradicción en que se incurrió al reportar el siniestro respecto a las circunstancias en que se encontraba la unidad asegurada genera</w:t>
      </w:r>
      <w:r w:rsidRPr="0094536D">
        <w:rPr>
          <w:lang w:val="es-419"/>
        </w:rPr>
        <w:t xml:space="preserve"> dudas </w:t>
      </w:r>
      <w:r w:rsidRPr="0094536D">
        <w:rPr>
          <w:lang w:val="es-419"/>
        </w:rPr>
        <w:lastRenderedPageBreak/>
        <w:t xml:space="preserve">justificadas sobre la materialización y causa del siniestro </w:t>
      </w:r>
      <w:r w:rsidRPr="0094536D">
        <w:t>perjudicando a la aseguradora, lo que configura una actitud fraudulenta que conlleva la pérdida del derecho indemnizatorio.</w:t>
      </w:r>
    </w:p>
    <w:p w:rsidR="000D5261" w:rsidP="000D5261" w:rsidRDefault="000D5261" w14:paraId="0AE6D095" w14:textId="77777777">
      <w:pPr>
        <w:tabs>
          <w:tab w:val="left" w:pos="2160"/>
        </w:tabs>
        <w:jc w:val="both"/>
      </w:pPr>
      <w:r w:rsidRPr="0094536D">
        <w:t xml:space="preserve">En efecto, las declaraciones inconsistentes y contradictorias </w:t>
      </w:r>
      <w:proofErr w:type="gramStart"/>
      <w:r w:rsidRPr="0094536D">
        <w:t>denota</w:t>
      </w:r>
      <w:proofErr w:type="gramEnd"/>
      <w:r w:rsidRPr="0094536D">
        <w:t xml:space="preserve"> la existencia de una reclamación fraudulenta que conlleva a la pérdida del derecho indemnizatorio.</w:t>
      </w:r>
    </w:p>
    <w:p w:rsidRPr="0094536D" w:rsidR="00796B1E" w:rsidP="000D5261" w:rsidRDefault="00796B1E" w14:paraId="0B1DD767" w14:textId="77777777">
      <w:pPr>
        <w:tabs>
          <w:tab w:val="left" w:pos="2160"/>
        </w:tabs>
        <w:jc w:val="both"/>
      </w:pPr>
    </w:p>
    <w:p w:rsidRPr="0094536D" w:rsidR="000D5261" w:rsidP="000D5261" w:rsidRDefault="000D5261" w14:paraId="53DC94D5" w14:textId="77777777">
      <w:pPr>
        <w:tabs>
          <w:tab w:val="left" w:pos="2160"/>
        </w:tabs>
        <w:jc w:val="both"/>
      </w:pPr>
      <w:r w:rsidRPr="0094536D">
        <w:t>Cabe tener en cuenta que, la acepción de la Real Academia de la Lengua Española para definir fraude como “</w:t>
      </w:r>
      <w:r w:rsidRPr="0094536D">
        <w:rPr>
          <w:i/>
          <w:iCs/>
        </w:rPr>
        <w:t>acción contraria a la verdad y a la rectitud, que perjudica a la persona contra quien se comete</w:t>
      </w:r>
      <w:r w:rsidRPr="0094536D">
        <w:t xml:space="preserve">”. </w:t>
      </w:r>
    </w:p>
    <w:p w:rsidRPr="0094536D" w:rsidR="0094536D" w:rsidP="000D5261" w:rsidRDefault="0094536D" w14:paraId="37B3AF70" w14:textId="77777777">
      <w:pPr>
        <w:tabs>
          <w:tab w:val="left" w:pos="2160"/>
        </w:tabs>
        <w:jc w:val="both"/>
      </w:pPr>
    </w:p>
    <w:p w:rsidR="000D5261" w:rsidP="000D5261" w:rsidRDefault="000D5261" w14:paraId="50468BC4" w14:textId="77777777">
      <w:pPr>
        <w:tabs>
          <w:tab w:val="left" w:pos="2160"/>
        </w:tabs>
        <w:jc w:val="both"/>
        <w:rPr>
          <w:lang w:val="es-419"/>
        </w:rPr>
      </w:pPr>
      <w:r w:rsidRPr="0094536D">
        <w:t>Es evidente que las declaraciones inconsistentes y contradictorias no permiten tener cabal conocimiento de las verdades circunstancias de ocurrencia del siniestro</w:t>
      </w:r>
      <w:r w:rsidRPr="0094536D">
        <w:rPr>
          <w:lang w:val="es-419"/>
        </w:rPr>
        <w:t xml:space="preserve">. </w:t>
      </w:r>
    </w:p>
    <w:p w:rsidRPr="0094536D" w:rsidR="00796B1E" w:rsidP="000D5261" w:rsidRDefault="00796B1E" w14:paraId="565D9FC0" w14:textId="77777777">
      <w:pPr>
        <w:tabs>
          <w:tab w:val="left" w:pos="2160"/>
        </w:tabs>
        <w:jc w:val="both"/>
      </w:pPr>
    </w:p>
    <w:p w:rsidRPr="0094536D" w:rsidR="000D5261" w:rsidP="000D5261" w:rsidRDefault="000D5261" w14:paraId="3D6CB69E" w14:textId="77777777">
      <w:pPr>
        <w:jc w:val="both"/>
        <w:rPr>
          <w:lang w:val="es-MX"/>
        </w:rPr>
      </w:pPr>
      <w:r w:rsidRPr="0094536D">
        <w:rPr>
          <w:lang w:val="es-MX"/>
        </w:rPr>
        <w:t>En ese sentido, se ha configurado el supuesto de hecho contenido en el artículo 73° de la Ley del Contrato de Seguro.</w:t>
      </w:r>
    </w:p>
    <w:p w:rsidRPr="0094536D" w:rsidR="0094536D" w:rsidP="000D5261" w:rsidRDefault="0094536D" w14:paraId="142CC465" w14:textId="77777777">
      <w:pPr>
        <w:jc w:val="both"/>
        <w:rPr>
          <w:b/>
          <w:u w:val="single"/>
          <w:lang w:val="es-MX"/>
        </w:rPr>
      </w:pPr>
    </w:p>
    <w:p w:rsidRPr="0094536D" w:rsidR="000D5261" w:rsidP="000D5261" w:rsidRDefault="000D5261" w14:paraId="0EA6B221" w14:textId="057FD576">
      <w:pPr>
        <w:jc w:val="both"/>
        <w:rPr>
          <w:lang w:val="es-PE"/>
        </w:rPr>
      </w:pPr>
      <w:r w:rsidRPr="0094536D">
        <w:rPr>
          <w:b/>
          <w:u w:val="single"/>
          <w:lang w:val="es-MX"/>
        </w:rPr>
        <w:t>OCTAVO</w:t>
      </w:r>
      <w:r w:rsidRPr="0094536D">
        <w:rPr>
          <w:lang w:val="es-MX"/>
        </w:rPr>
        <w:t xml:space="preserve">: </w:t>
      </w:r>
      <w:r w:rsidRPr="0094536D">
        <w:t xml:space="preserve">Atendiendo a lo expresado precedentemente, esta Defensoría concluye su apreciación razonada y conjunta al amparo de lo establecido en su Reglamento, encontrando que existen razones fundadas para el rechazo de cobertura, por lo que </w:t>
      </w:r>
    </w:p>
    <w:p w:rsidRPr="0094536D" w:rsidR="0094536D" w:rsidP="000D5261" w:rsidRDefault="0094536D" w14:paraId="6846F708" w14:textId="77777777">
      <w:pPr>
        <w:jc w:val="both"/>
        <w:rPr>
          <w:b/>
        </w:rPr>
      </w:pPr>
    </w:p>
    <w:p w:rsidRPr="0094536D" w:rsidR="000D5261" w:rsidP="000D5261" w:rsidRDefault="000D5261" w14:paraId="2C0C5097" w14:textId="3AB90D7B">
      <w:pPr>
        <w:jc w:val="both"/>
        <w:rPr>
          <w:b/>
        </w:rPr>
      </w:pPr>
      <w:r w:rsidRPr="0094536D">
        <w:rPr>
          <w:b/>
        </w:rPr>
        <w:t>RESUELVE:</w:t>
      </w:r>
    </w:p>
    <w:p w:rsidRPr="0094536D" w:rsidR="0094536D" w:rsidP="000D5261" w:rsidRDefault="0094536D" w14:paraId="4571D304" w14:textId="77777777">
      <w:pPr>
        <w:jc w:val="both"/>
        <w:rPr>
          <w:b/>
        </w:rPr>
      </w:pPr>
    </w:p>
    <w:p w:rsidRPr="0094536D" w:rsidR="000D5261" w:rsidP="000D5261" w:rsidRDefault="000D5261" w14:paraId="6F7C77F6" w14:textId="457E4C3D">
      <w:pPr>
        <w:jc w:val="both"/>
      </w:pPr>
      <w:r w:rsidR="000D5261">
        <w:rPr/>
        <w:t>Declarar</w:t>
      </w:r>
      <w:r w:rsidRPr="3ED05C19" w:rsidR="000D5261">
        <w:rPr>
          <w:b w:val="1"/>
          <w:bCs w:val="1"/>
        </w:rPr>
        <w:t xml:space="preserve"> INFUNDADA </w:t>
      </w:r>
      <w:r w:rsidR="000D5261">
        <w:rPr/>
        <w:t>la reclamación</w:t>
      </w:r>
      <w:r w:rsidRPr="3ED05C19" w:rsidR="000D5261">
        <w:rPr>
          <w:b w:val="1"/>
          <w:bCs w:val="1"/>
        </w:rPr>
        <w:t xml:space="preserve"> </w:t>
      </w:r>
      <w:r w:rsidR="000D5261">
        <w:rPr/>
        <w:t>interpuesta</w:t>
      </w:r>
      <w:r w:rsidRPr="3ED05C19" w:rsidR="000D5261">
        <w:rPr>
          <w:lang w:val="es-MX"/>
        </w:rPr>
        <w:t xml:space="preserve"> por</w:t>
      </w:r>
      <w:r w:rsidRPr="3ED05C19" w:rsidR="000D5261">
        <w:rPr>
          <w:b w:val="1"/>
          <w:bCs w:val="1"/>
          <w:lang w:val="es-MX"/>
        </w:rPr>
        <w:t xml:space="preserve"> </w:t>
      </w:r>
      <w:r w:rsidRPr="3ED05C19" w:rsidR="6DA0C930">
        <w:rPr>
          <w:b w:val="1"/>
          <w:bCs w:val="1"/>
          <w:lang w:val="es-MX"/>
        </w:rPr>
        <w:t>.....................................................</w:t>
      </w:r>
      <w:r w:rsidRPr="3ED05C19" w:rsidR="000D5261">
        <w:rPr>
          <w:b w:val="1"/>
          <w:bCs w:val="1"/>
          <w:lang w:val="es-MX"/>
        </w:rPr>
        <w:t xml:space="preserve"> </w:t>
      </w:r>
      <w:r w:rsidR="000D5261">
        <w:rPr/>
        <w:t xml:space="preserve">contra </w:t>
      </w:r>
      <w:r w:rsidRPr="3ED05C19" w:rsidR="1590E92C">
        <w:rPr>
          <w:b w:val="1"/>
          <w:bCs w:val="1"/>
        </w:rPr>
        <w:t>........................................</w:t>
      </w:r>
      <w:r w:rsidRPr="3ED05C19" w:rsidR="000D5261">
        <w:rPr>
          <w:b w:val="1"/>
          <w:bCs w:val="1"/>
        </w:rPr>
        <w:t xml:space="preserve"> </w:t>
      </w:r>
      <w:r w:rsidR="000D5261">
        <w:rPr/>
        <w:t xml:space="preserve">correspondiente al </w:t>
      </w:r>
      <w:r w:rsidRPr="3ED05C19" w:rsidR="000D5261">
        <w:rPr>
          <w:b w:val="1"/>
          <w:bCs w:val="1"/>
          <w:lang w:val="es-MX"/>
        </w:rPr>
        <w:t xml:space="preserve">SEGURO VEHICULAR – PÓLIZA No </w:t>
      </w:r>
      <w:r w:rsidRPr="3ED05C19" w:rsidR="21CE9BEF">
        <w:rPr>
          <w:b w:val="1"/>
          <w:bCs w:val="1"/>
        </w:rPr>
        <w:t>........................</w:t>
      </w:r>
      <w:r w:rsidRPr="3ED05C19" w:rsidR="000D5261">
        <w:rPr>
          <w:lang w:val="es-MX"/>
        </w:rPr>
        <w:t>, quedando a salvo el derecho de la reclamante para recurrir ante las instancias que consideren pertinentes</w:t>
      </w:r>
      <w:r w:rsidRPr="3ED05C19" w:rsidR="1AF965AA">
        <w:rPr>
          <w:lang w:val="es-MX"/>
        </w:rPr>
        <w:t>.</w:t>
      </w:r>
    </w:p>
    <w:p w:rsidRPr="0094536D" w:rsidR="00F15FBA" w:rsidP="00F15FBA" w:rsidRDefault="00F15FBA" w14:paraId="70E046FE" w14:textId="77777777">
      <w:pPr>
        <w:jc w:val="right"/>
        <w:outlineLvl w:val="0"/>
        <w:rPr>
          <w:lang w:val="es-PE"/>
        </w:rPr>
      </w:pPr>
      <w:r w:rsidRPr="0094536D">
        <w:rPr>
          <w:lang w:val="es-PE"/>
        </w:rPr>
        <w:t xml:space="preserve"> </w:t>
      </w:r>
    </w:p>
    <w:p w:rsidRPr="0094536D" w:rsidR="001631D6" w:rsidP="00F202DC" w:rsidRDefault="00F15FBA" w14:paraId="48C7895B" w14:textId="66AAC44E">
      <w:pPr>
        <w:jc w:val="right"/>
        <w:outlineLvl w:val="0"/>
        <w:rPr>
          <w:lang w:val="es-PE"/>
        </w:rPr>
      </w:pPr>
      <w:r w:rsidRPr="0094536D">
        <w:rPr>
          <w:lang w:val="es-PE"/>
        </w:rPr>
        <w:t xml:space="preserve">Lima, </w:t>
      </w:r>
      <w:r w:rsidRPr="0094536D" w:rsidR="00C55A2D">
        <w:t>15</w:t>
      </w:r>
      <w:r w:rsidRPr="0094536D" w:rsidR="00195646">
        <w:t xml:space="preserve"> </w:t>
      </w:r>
      <w:r w:rsidRPr="0094536D">
        <w:rPr>
          <w:lang w:val="es-PE"/>
        </w:rPr>
        <w:t>de</w:t>
      </w:r>
      <w:r w:rsidRPr="0094536D" w:rsidR="001631D6">
        <w:rPr>
          <w:lang w:val="es-PE"/>
        </w:rPr>
        <w:t xml:space="preserve"> </w:t>
      </w:r>
      <w:r w:rsidRPr="0094536D" w:rsidR="003E6BA6">
        <w:rPr>
          <w:lang w:val="es-PE"/>
        </w:rPr>
        <w:t>en</w:t>
      </w:r>
      <w:r w:rsidRPr="0094536D" w:rsidR="00807D21">
        <w:rPr>
          <w:lang w:val="es-PE"/>
        </w:rPr>
        <w:t>ero</w:t>
      </w:r>
      <w:r w:rsidRPr="0094536D" w:rsidR="001631D6">
        <w:rPr>
          <w:lang w:val="es-PE"/>
        </w:rPr>
        <w:t xml:space="preserve"> </w:t>
      </w:r>
      <w:r w:rsidRPr="0094536D">
        <w:rPr>
          <w:lang w:val="es-PE"/>
        </w:rPr>
        <w:t>de 20</w:t>
      </w:r>
      <w:r w:rsidRPr="0094536D" w:rsidR="001631D6">
        <w:rPr>
          <w:lang w:val="es-PE"/>
        </w:rPr>
        <w:t>2</w:t>
      </w:r>
      <w:r w:rsidRPr="0094536D" w:rsidR="00E82564">
        <w:rPr>
          <w:lang w:val="es-PE"/>
        </w:rPr>
        <w:t>4</w:t>
      </w:r>
    </w:p>
    <w:p w:rsidRPr="0094536D" w:rsidR="001631D6" w:rsidP="001631D6" w:rsidRDefault="001631D6" w14:paraId="30F8D459" w14:textId="2A212DE5">
      <w:pPr>
        <w:jc w:val="both"/>
      </w:pPr>
    </w:p>
    <w:p w:rsidRPr="0094536D" w:rsidR="00F202DC" w:rsidP="001631D6" w:rsidRDefault="00F202DC" w14:paraId="55EA6443" w14:textId="77777777">
      <w:pPr>
        <w:jc w:val="both"/>
      </w:pPr>
    </w:p>
    <w:p w:rsidRPr="0094536D" w:rsidR="001631D6" w:rsidP="001631D6" w:rsidRDefault="001631D6" w14:paraId="54F717D9" w14:textId="77777777">
      <w:pPr>
        <w:jc w:val="both"/>
        <w:rPr>
          <w:b/>
          <w:bCs/>
          <w:i/>
          <w:iCs/>
          <w:lang w:val="es-ES_tradnl"/>
        </w:rPr>
      </w:pPr>
      <w:r w:rsidRPr="0094536D">
        <w:rPr>
          <w:b/>
          <w:bCs/>
          <w:i/>
          <w:iCs/>
          <w:lang w:val="es-ES_tradnl"/>
        </w:rPr>
        <w:t>La Secretaría Técnica certifica que la presente resolución cuenta con el voto de los vocales cuyos nombres figuran en el presente documento.</w:t>
      </w:r>
    </w:p>
    <w:p w:rsidRPr="0094536D" w:rsidR="001631D6" w:rsidP="001631D6" w:rsidRDefault="001631D6" w14:paraId="265ABE8B" w14:textId="77777777">
      <w:pPr>
        <w:jc w:val="both"/>
        <w:rPr>
          <w:b/>
          <w:bCs/>
          <w:i/>
          <w:iCs/>
          <w:lang w:val="es-ES_tradnl"/>
        </w:rPr>
      </w:pPr>
    </w:p>
    <w:p w:rsidRPr="0094536D" w:rsidR="001631D6" w:rsidP="00356B1A" w:rsidRDefault="00356B1A" w14:paraId="024CA4C1" w14:textId="4785C9C9">
      <w:pPr>
        <w:spacing w:line="360" w:lineRule="auto"/>
        <w:jc w:val="center"/>
        <w:rPr>
          <w:b/>
          <w:bCs/>
        </w:rPr>
      </w:pPr>
      <w:r w:rsidRPr="0094536D">
        <w:rPr>
          <w:b/>
          <w:bCs/>
        </w:rPr>
        <w:t xml:space="preserve">María Eugenia Valdez Fernández Baca – </w:t>
      </w:r>
      <w:proofErr w:type="gramStart"/>
      <w:r w:rsidRPr="0094536D" w:rsidR="00D43CAB">
        <w:rPr>
          <w:b/>
          <w:bCs/>
        </w:rPr>
        <w:t>Presidente</w:t>
      </w:r>
      <w:proofErr w:type="gramEnd"/>
    </w:p>
    <w:p w:rsidRPr="0094536D" w:rsidR="001631D6" w:rsidP="001631D6" w:rsidRDefault="001631D6" w14:paraId="515933D0" w14:textId="5FD7ECBB">
      <w:pPr>
        <w:spacing w:line="360" w:lineRule="auto"/>
        <w:jc w:val="center"/>
        <w:rPr>
          <w:b/>
          <w:bCs/>
        </w:rPr>
      </w:pPr>
      <w:r w:rsidRPr="0094536D">
        <w:rPr>
          <w:b/>
          <w:bCs/>
        </w:rPr>
        <w:t xml:space="preserve">Rolando Eyzaguirre </w:t>
      </w:r>
      <w:proofErr w:type="spellStart"/>
      <w:r w:rsidRPr="0094536D">
        <w:rPr>
          <w:b/>
          <w:bCs/>
        </w:rPr>
        <w:t>Maccan</w:t>
      </w:r>
      <w:proofErr w:type="spellEnd"/>
      <w:r w:rsidRPr="0094536D">
        <w:rPr>
          <w:b/>
          <w:bCs/>
        </w:rPr>
        <w:t xml:space="preserve"> – </w:t>
      </w:r>
      <w:r w:rsidRPr="0094536D" w:rsidR="003E6BA6">
        <w:rPr>
          <w:b/>
          <w:bCs/>
        </w:rPr>
        <w:t>Vocal</w:t>
      </w:r>
    </w:p>
    <w:p w:rsidRPr="0094536D" w:rsidR="001631D6" w:rsidP="001631D6" w:rsidRDefault="00807D21" w14:paraId="4B70DE1B" w14:textId="0A8BEEE9">
      <w:pPr>
        <w:spacing w:line="360" w:lineRule="auto"/>
        <w:jc w:val="center"/>
        <w:rPr>
          <w:b/>
          <w:bCs/>
        </w:rPr>
      </w:pPr>
      <w:r w:rsidRPr="0094536D">
        <w:rPr>
          <w:b/>
          <w:bCs/>
        </w:rPr>
        <w:t>Omar Alfaro Villanueva</w:t>
      </w:r>
      <w:r w:rsidRPr="0094536D" w:rsidR="001631D6">
        <w:rPr>
          <w:b/>
          <w:bCs/>
        </w:rPr>
        <w:t xml:space="preserve"> – Vocal</w:t>
      </w:r>
    </w:p>
    <w:p w:rsidRPr="0094536D" w:rsidR="00F15FBA" w:rsidP="00E03444" w:rsidRDefault="001631D6" w14:paraId="22C77427" w14:textId="498B9F06">
      <w:pPr>
        <w:spacing w:line="360" w:lineRule="auto"/>
        <w:jc w:val="center"/>
        <w:rPr>
          <w:lang w:val="es-MX"/>
        </w:rPr>
      </w:pPr>
      <w:r w:rsidRPr="0094536D">
        <w:rPr>
          <w:b/>
          <w:bCs/>
        </w:rPr>
        <w:t>Gonzalo Abad del Busto - Vocal</w:t>
      </w:r>
    </w:p>
    <w:p w:rsidRPr="0094536D" w:rsidR="00F15FBA" w:rsidP="00F15FBA" w:rsidRDefault="00F15FBA" w14:paraId="58BFC23A" w14:textId="77777777"/>
    <w:p w:rsidRPr="0094536D" w:rsidR="00AA6EF2" w:rsidRDefault="00AA6EF2" w14:paraId="3CD6760A" w14:textId="77777777"/>
    <w:sectPr w:rsidRPr="0094536D" w:rsidR="00AA6EF2" w:rsidSect="00F85626">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85626" w:rsidP="005F148C" w:rsidRDefault="00F85626" w14:paraId="6BC1A855" w14:textId="77777777">
      <w:r>
        <w:separator/>
      </w:r>
    </w:p>
  </w:endnote>
  <w:endnote w:type="continuationSeparator" w:id="0">
    <w:p w:rsidR="00F85626" w:rsidP="005F148C" w:rsidRDefault="00F85626" w14:paraId="2E11707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85626" w:rsidP="005F148C" w:rsidRDefault="00F85626" w14:paraId="3E746BE0" w14:textId="77777777">
      <w:r>
        <w:separator/>
      </w:r>
    </w:p>
  </w:footnote>
  <w:footnote w:type="continuationSeparator" w:id="0">
    <w:p w:rsidR="00F85626" w:rsidP="005F148C" w:rsidRDefault="00F85626" w14:paraId="32181C2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3ED4C86"/>
    <w:multiLevelType w:val="hybridMultilevel"/>
    <w:tmpl w:val="0C741F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3" w15:restartNumberingAfterBreak="0">
    <w:nsid w:val="30206537"/>
    <w:multiLevelType w:val="hybridMultilevel"/>
    <w:tmpl w:val="C21C3A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1F372E7"/>
    <w:multiLevelType w:val="hybridMultilevel"/>
    <w:tmpl w:val="3E1E6526"/>
    <w:lvl w:ilvl="0" w:tplc="B48ABC1E">
      <w:start w:val="5"/>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3F6C415F"/>
    <w:multiLevelType w:val="hybridMultilevel"/>
    <w:tmpl w:val="9DC621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4D8B258F"/>
    <w:multiLevelType w:val="hybridMultilevel"/>
    <w:tmpl w:val="6BE22E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DBD2239"/>
    <w:multiLevelType w:val="hybridMultilevel"/>
    <w:tmpl w:val="D540B8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63E5592"/>
    <w:multiLevelType w:val="hybridMultilevel"/>
    <w:tmpl w:val="C76875A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2"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23"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167133809">
    <w:abstractNumId w:val="12"/>
  </w:num>
  <w:num w:numId="2" w16cid:durableId="484517491">
    <w:abstractNumId w:val="21"/>
  </w:num>
  <w:num w:numId="3" w16cid:durableId="818159359">
    <w:abstractNumId w:val="15"/>
  </w:num>
  <w:num w:numId="4" w16cid:durableId="1722173265">
    <w:abstractNumId w:val="23"/>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22"/>
  </w:num>
  <w:num w:numId="17" w16cid:durableId="19438031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43416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50049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227810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36258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4926284">
    <w:abstractNumId w:val="14"/>
  </w:num>
  <w:num w:numId="23" w16cid:durableId="562524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39552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5CCC"/>
    <w:rsid w:val="000451E9"/>
    <w:rsid w:val="00084E51"/>
    <w:rsid w:val="00094DDA"/>
    <w:rsid w:val="000C0243"/>
    <w:rsid w:val="000D2700"/>
    <w:rsid w:val="000D5261"/>
    <w:rsid w:val="000F3798"/>
    <w:rsid w:val="000F5110"/>
    <w:rsid w:val="00103188"/>
    <w:rsid w:val="00131FAD"/>
    <w:rsid w:val="00140C67"/>
    <w:rsid w:val="001631D6"/>
    <w:rsid w:val="00195646"/>
    <w:rsid w:val="001A3593"/>
    <w:rsid w:val="001B6607"/>
    <w:rsid w:val="001C2B16"/>
    <w:rsid w:val="001C5BFF"/>
    <w:rsid w:val="001D01FD"/>
    <w:rsid w:val="001E1429"/>
    <w:rsid w:val="001E6B7D"/>
    <w:rsid w:val="001F004E"/>
    <w:rsid w:val="0020442B"/>
    <w:rsid w:val="00233ED8"/>
    <w:rsid w:val="002370F4"/>
    <w:rsid w:val="00247F81"/>
    <w:rsid w:val="00281026"/>
    <w:rsid w:val="002A2188"/>
    <w:rsid w:val="002B14D5"/>
    <w:rsid w:val="002B50D6"/>
    <w:rsid w:val="002E35A4"/>
    <w:rsid w:val="002E708C"/>
    <w:rsid w:val="00316A1B"/>
    <w:rsid w:val="0032570B"/>
    <w:rsid w:val="00356B1A"/>
    <w:rsid w:val="00381555"/>
    <w:rsid w:val="003977C8"/>
    <w:rsid w:val="003B46E3"/>
    <w:rsid w:val="003B4770"/>
    <w:rsid w:val="003B5737"/>
    <w:rsid w:val="003E6BA6"/>
    <w:rsid w:val="004133B4"/>
    <w:rsid w:val="00417664"/>
    <w:rsid w:val="00417E23"/>
    <w:rsid w:val="00444D29"/>
    <w:rsid w:val="00467825"/>
    <w:rsid w:val="00477D05"/>
    <w:rsid w:val="004854D9"/>
    <w:rsid w:val="004E14C6"/>
    <w:rsid w:val="004E50D6"/>
    <w:rsid w:val="00507E35"/>
    <w:rsid w:val="00516549"/>
    <w:rsid w:val="00525E53"/>
    <w:rsid w:val="00531FBE"/>
    <w:rsid w:val="005574EF"/>
    <w:rsid w:val="00562D9B"/>
    <w:rsid w:val="0058358B"/>
    <w:rsid w:val="005C5922"/>
    <w:rsid w:val="005D1456"/>
    <w:rsid w:val="005F1349"/>
    <w:rsid w:val="005F148C"/>
    <w:rsid w:val="00647AEE"/>
    <w:rsid w:val="00651449"/>
    <w:rsid w:val="00660432"/>
    <w:rsid w:val="0069382D"/>
    <w:rsid w:val="006A0CDE"/>
    <w:rsid w:val="006A1077"/>
    <w:rsid w:val="006D33B8"/>
    <w:rsid w:val="007224F7"/>
    <w:rsid w:val="00734447"/>
    <w:rsid w:val="00742D07"/>
    <w:rsid w:val="007474DB"/>
    <w:rsid w:val="00782489"/>
    <w:rsid w:val="00793F6A"/>
    <w:rsid w:val="0079416E"/>
    <w:rsid w:val="00796B1E"/>
    <w:rsid w:val="007B49ED"/>
    <w:rsid w:val="007C2FC5"/>
    <w:rsid w:val="007C3730"/>
    <w:rsid w:val="007D353F"/>
    <w:rsid w:val="00807D21"/>
    <w:rsid w:val="00834DFE"/>
    <w:rsid w:val="00835D6A"/>
    <w:rsid w:val="00853DD1"/>
    <w:rsid w:val="00864800"/>
    <w:rsid w:val="00865B73"/>
    <w:rsid w:val="00892A1F"/>
    <w:rsid w:val="008930FB"/>
    <w:rsid w:val="00895FF5"/>
    <w:rsid w:val="008A1DAB"/>
    <w:rsid w:val="008A67AB"/>
    <w:rsid w:val="008D0547"/>
    <w:rsid w:val="0092266A"/>
    <w:rsid w:val="009334B0"/>
    <w:rsid w:val="00934888"/>
    <w:rsid w:val="0094536D"/>
    <w:rsid w:val="009767BB"/>
    <w:rsid w:val="00977F56"/>
    <w:rsid w:val="009A7580"/>
    <w:rsid w:val="009B3934"/>
    <w:rsid w:val="009C28AE"/>
    <w:rsid w:val="009C4A1C"/>
    <w:rsid w:val="00A00F9E"/>
    <w:rsid w:val="00A14315"/>
    <w:rsid w:val="00A223FC"/>
    <w:rsid w:val="00A80BAD"/>
    <w:rsid w:val="00AA6EF2"/>
    <w:rsid w:val="00AC68FA"/>
    <w:rsid w:val="00AC7D5A"/>
    <w:rsid w:val="00AE33DC"/>
    <w:rsid w:val="00AE40BA"/>
    <w:rsid w:val="00B04114"/>
    <w:rsid w:val="00B60E25"/>
    <w:rsid w:val="00B773DA"/>
    <w:rsid w:val="00B84F66"/>
    <w:rsid w:val="00BA6133"/>
    <w:rsid w:val="00BC6134"/>
    <w:rsid w:val="00BC633A"/>
    <w:rsid w:val="00BD063F"/>
    <w:rsid w:val="00BD5FD0"/>
    <w:rsid w:val="00BE6F36"/>
    <w:rsid w:val="00C11655"/>
    <w:rsid w:val="00C21994"/>
    <w:rsid w:val="00C55A2D"/>
    <w:rsid w:val="00C77057"/>
    <w:rsid w:val="00C85630"/>
    <w:rsid w:val="00CA4FD6"/>
    <w:rsid w:val="00CA72E7"/>
    <w:rsid w:val="00CB451A"/>
    <w:rsid w:val="00CB7C37"/>
    <w:rsid w:val="00CF3742"/>
    <w:rsid w:val="00D01DEB"/>
    <w:rsid w:val="00D128FF"/>
    <w:rsid w:val="00D15C1E"/>
    <w:rsid w:val="00D43CAB"/>
    <w:rsid w:val="00D56839"/>
    <w:rsid w:val="00D765F1"/>
    <w:rsid w:val="00D86E87"/>
    <w:rsid w:val="00D9006E"/>
    <w:rsid w:val="00DC3623"/>
    <w:rsid w:val="00E03444"/>
    <w:rsid w:val="00E120D5"/>
    <w:rsid w:val="00E716AC"/>
    <w:rsid w:val="00E82564"/>
    <w:rsid w:val="00E83C90"/>
    <w:rsid w:val="00E908BC"/>
    <w:rsid w:val="00EF4FF0"/>
    <w:rsid w:val="00F029DD"/>
    <w:rsid w:val="00F1075C"/>
    <w:rsid w:val="00F15FBA"/>
    <w:rsid w:val="00F202DC"/>
    <w:rsid w:val="00F2461F"/>
    <w:rsid w:val="00F42DC6"/>
    <w:rsid w:val="00F465F7"/>
    <w:rsid w:val="00F71D17"/>
    <w:rsid w:val="00F7704A"/>
    <w:rsid w:val="00F85626"/>
    <w:rsid w:val="00F97A17"/>
    <w:rsid w:val="00F97C35"/>
    <w:rsid w:val="1590E92C"/>
    <w:rsid w:val="1AF965AA"/>
    <w:rsid w:val="217DE231"/>
    <w:rsid w:val="21CE9BEF"/>
    <w:rsid w:val="236C9352"/>
    <w:rsid w:val="2DB0261F"/>
    <w:rsid w:val="33C1E8F5"/>
    <w:rsid w:val="3ED05C19"/>
    <w:rsid w:val="46403437"/>
    <w:rsid w:val="61E1E757"/>
    <w:rsid w:val="68AA028D"/>
    <w:rsid w:val="6DA0C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EA1E5C1-8046-4C7F-940B-D810EE33B2D7}"/>
</file>

<file path=customXml/itemProps3.xml><?xml version="1.0" encoding="utf-8"?>
<ds:datastoreItem xmlns:ds="http://schemas.openxmlformats.org/officeDocument/2006/customXml" ds:itemID="{2CF906AD-4338-4149-8098-0511F45E004E}"/>
</file>

<file path=customXml/itemProps4.xml><?xml version="1.0" encoding="utf-8"?>
<ds:datastoreItem xmlns:ds="http://schemas.openxmlformats.org/officeDocument/2006/customXml" ds:itemID="{1FE27473-9FCC-435D-81D1-9AA6F7506AB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56</cp:revision>
  <cp:lastPrinted>2024-01-15T16:06:00Z</cp:lastPrinted>
  <dcterms:created xsi:type="dcterms:W3CDTF">2020-12-18T20:09:00Z</dcterms:created>
  <dcterms:modified xsi:type="dcterms:W3CDTF">2025-07-31T17:25:15Z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