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8477A"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8477A" w:rsidR="000341A4" w:rsidP="00FC79F6" w:rsidRDefault="000341A4" w14:paraId="56329F19" w14:textId="77777777">
      <w:pPr>
        <w:pStyle w:val="Puesto"/>
        <w:tabs>
          <w:tab w:val="left" w:pos="2730"/>
          <w:tab w:val="center" w:pos="4419"/>
        </w:tabs>
        <w:outlineLvl w:val="0"/>
        <w:rPr>
          <w:rStyle w:val="Textoennegrita"/>
          <w:b/>
          <w:bCs/>
          <w:lang w:val="es-ES"/>
        </w:rPr>
      </w:pPr>
    </w:p>
    <w:p w:rsidRPr="0028477A" w:rsidR="00BB32F1" w:rsidP="00FD48FC" w:rsidRDefault="00D00142" w14:paraId="3BC97004" w14:textId="568FA826">
      <w:pPr>
        <w:pStyle w:val="Puesto"/>
        <w:tabs>
          <w:tab w:val="left" w:pos="2730"/>
          <w:tab w:val="center" w:pos="4419"/>
        </w:tabs>
        <w:outlineLvl w:val="0"/>
        <w:rPr>
          <w:rStyle w:val="Textoennegrita"/>
          <w:b/>
          <w:bCs/>
          <w:lang w:val="es-ES"/>
        </w:rPr>
      </w:pPr>
      <w:r w:rsidRPr="0028477A">
        <w:rPr>
          <w:rStyle w:val="Textoennegrita"/>
          <w:b/>
          <w:bCs/>
          <w:lang w:val="es-ES"/>
        </w:rPr>
        <w:t>RESOLUCION N°</w:t>
      </w:r>
      <w:r w:rsidRPr="0028477A" w:rsidR="000341A4">
        <w:rPr>
          <w:rStyle w:val="Textoennegrita"/>
          <w:b/>
          <w:bCs/>
          <w:lang w:val="es-ES"/>
        </w:rPr>
        <w:t xml:space="preserve"> </w:t>
      </w:r>
      <w:r w:rsidRPr="0028477A" w:rsidR="004B168E">
        <w:rPr>
          <w:rStyle w:val="Textoennegrita"/>
          <w:b/>
          <w:bCs/>
          <w:lang w:val="es-ES"/>
        </w:rPr>
        <w:t>0</w:t>
      </w:r>
      <w:r w:rsidR="004111C9">
        <w:rPr>
          <w:rStyle w:val="Textoennegrita"/>
          <w:b/>
          <w:bCs/>
          <w:lang w:val="es-ES"/>
        </w:rPr>
        <w:t>20</w:t>
      </w:r>
      <w:r w:rsidRPr="0028477A">
        <w:rPr>
          <w:rStyle w:val="Textoennegrita"/>
          <w:b/>
          <w:bCs/>
          <w:lang w:val="es-ES"/>
        </w:rPr>
        <w:t>/2</w:t>
      </w:r>
      <w:r w:rsidRPr="0028477A" w:rsidR="004B168E">
        <w:rPr>
          <w:rStyle w:val="Textoennegrita"/>
          <w:b/>
          <w:bCs/>
          <w:lang w:val="es-ES"/>
        </w:rPr>
        <w:t>4</w:t>
      </w:r>
    </w:p>
    <w:p w:rsidRPr="0028477A" w:rsidR="00025E30" w:rsidP="00D24C19" w:rsidRDefault="00025E30" w14:paraId="7ACC09E5" w14:textId="77777777">
      <w:pPr>
        <w:rPr>
          <w:rFonts w:ascii="Times New Roman" w:hAnsi="Times New Roman"/>
          <w:b/>
          <w:sz w:val="24"/>
          <w:szCs w:val="24"/>
        </w:rPr>
      </w:pPr>
    </w:p>
    <w:p w:rsidRPr="0028477A" w:rsidR="0028477A" w:rsidP="0028477A" w:rsidRDefault="0028477A" w14:paraId="2C3AEDB5" w14:textId="77777777">
      <w:pPr>
        <w:rPr>
          <w:rFonts w:ascii="Times New Roman" w:hAnsi="Times New Roman"/>
          <w:b/>
          <w:sz w:val="24"/>
          <w:szCs w:val="24"/>
          <w:lang w:val="es-ES"/>
        </w:rPr>
      </w:pPr>
      <w:r w:rsidRPr="0028477A">
        <w:rPr>
          <w:rFonts w:ascii="Times New Roman" w:hAnsi="Times New Roman"/>
          <w:b/>
          <w:sz w:val="24"/>
          <w:szCs w:val="24"/>
        </w:rPr>
        <w:t>VISTOS:</w:t>
      </w:r>
    </w:p>
    <w:p w:rsidRPr="0028477A" w:rsidR="0028477A" w:rsidP="0028477A" w:rsidRDefault="0028477A" w14:paraId="731EC271" w14:textId="6B8A74D2">
      <w:pPr>
        <w:jc w:val="both"/>
        <w:rPr>
          <w:rFonts w:ascii="Times New Roman" w:hAnsi="Times New Roman"/>
          <w:sz w:val="24"/>
          <w:szCs w:val="24"/>
          <w:lang w:val="es-MX" w:eastAsia="es-ES"/>
        </w:rPr>
      </w:pPr>
      <w:r w:rsidRPr="20F1ED55" w:rsidR="0028477A">
        <w:rPr>
          <w:rFonts w:ascii="Times New Roman" w:hAnsi="Times New Roman"/>
          <w:sz w:val="24"/>
          <w:szCs w:val="24"/>
        </w:rPr>
        <w:t>Que, con fecha 11 de octubre de 2023,</w:t>
      </w:r>
      <w:r w:rsidRPr="20F1ED55" w:rsidR="0028477A">
        <w:rPr>
          <w:rFonts w:ascii="Times New Roman" w:hAnsi="Times New Roman"/>
          <w:b w:val="1"/>
          <w:bCs w:val="1"/>
          <w:sz w:val="24"/>
          <w:szCs w:val="24"/>
        </w:rPr>
        <w:t xml:space="preserve"> </w:t>
      </w:r>
      <w:r w:rsidRPr="20F1ED55" w:rsidR="3CD15499">
        <w:rPr>
          <w:rFonts w:ascii="Times New Roman" w:hAnsi="Times New Roman"/>
          <w:b w:val="1"/>
          <w:bCs w:val="1"/>
          <w:sz w:val="24"/>
          <w:szCs w:val="24"/>
        </w:rPr>
        <w:t>.............................................................................</w:t>
      </w:r>
      <w:r w:rsidRPr="20F1ED55" w:rsidR="0028477A">
        <w:rPr>
          <w:rFonts w:ascii="Times New Roman" w:hAnsi="Times New Roman"/>
          <w:sz w:val="24"/>
          <w:szCs w:val="24"/>
          <w:lang w:val="es-MX"/>
        </w:rPr>
        <w:t xml:space="preserve"> interpone </w:t>
      </w:r>
      <w:r w:rsidRPr="20F1ED55" w:rsidR="0028477A">
        <w:rPr>
          <w:rFonts w:ascii="Times New Roman" w:hAnsi="Times New Roman"/>
          <w:sz w:val="24"/>
          <w:szCs w:val="24"/>
        </w:rPr>
        <w:t xml:space="preserve">reclamación ante esta Defensoría del Asegurado (DEFASEG) contra </w:t>
      </w:r>
      <w:r w:rsidRPr="20F1ED55" w:rsidR="02D49599">
        <w:rPr>
          <w:rFonts w:ascii="Times New Roman" w:hAnsi="Times New Roman"/>
          <w:b w:val="1"/>
          <w:bCs w:val="1"/>
          <w:sz w:val="24"/>
          <w:szCs w:val="24"/>
        </w:rPr>
        <w:t>..................................</w:t>
      </w:r>
      <w:r w:rsidRPr="20F1ED55" w:rsidR="0028477A">
        <w:rPr>
          <w:rFonts w:ascii="Times New Roman" w:hAnsi="Times New Roman"/>
          <w:sz w:val="24"/>
          <w:szCs w:val="24"/>
          <w:lang w:val="es-MX"/>
        </w:rPr>
        <w:t>, solicitando se le</w:t>
      </w:r>
      <w:r w:rsidRPr="20F1ED55" w:rsidR="0028477A">
        <w:rPr>
          <w:rFonts w:ascii="Times New Roman" w:hAnsi="Times New Roman"/>
          <w:sz w:val="24"/>
          <w:szCs w:val="24"/>
        </w:rPr>
        <w:t xml:space="preserve"> otorgue la cobertura del</w:t>
      </w:r>
      <w:r w:rsidRPr="20F1ED55" w:rsidR="0028477A">
        <w:rPr>
          <w:rFonts w:ascii="Times New Roman" w:hAnsi="Times New Roman"/>
          <w:b w:val="1"/>
          <w:bCs w:val="1"/>
          <w:sz w:val="24"/>
          <w:szCs w:val="24"/>
          <w:lang w:val="es-MX"/>
        </w:rPr>
        <w:t xml:space="preserve"> SEGURO DE PROTECCIÓN DE TARJETA</w:t>
      </w:r>
      <w:bookmarkStart w:name="OLE_LINK2" w:id="0"/>
      <w:r w:rsidRPr="20F1ED55" w:rsidR="0028477A">
        <w:rPr>
          <w:rFonts w:ascii="Times New Roman" w:hAnsi="Times New Roman"/>
          <w:b w:val="1"/>
          <w:bCs w:val="1"/>
          <w:sz w:val="24"/>
          <w:szCs w:val="24"/>
          <w:lang w:val="es-MX"/>
        </w:rPr>
        <w:t xml:space="preserve"> CON PÓLIZA </w:t>
      </w:r>
      <w:r w:rsidRPr="20F1ED55" w:rsidR="0028477A">
        <w:rPr>
          <w:rFonts w:ascii="Times New Roman" w:hAnsi="Times New Roman"/>
          <w:b w:val="1"/>
          <w:bCs w:val="1"/>
          <w:sz w:val="24"/>
          <w:szCs w:val="24"/>
          <w:lang w:val="es-MX"/>
        </w:rPr>
        <w:t>N°</w:t>
      </w:r>
      <w:r w:rsidRPr="20F1ED55" w:rsidR="0028477A">
        <w:rPr>
          <w:rFonts w:ascii="Times New Roman" w:hAnsi="Times New Roman"/>
          <w:b w:val="1"/>
          <w:bCs w:val="1"/>
          <w:sz w:val="24"/>
          <w:szCs w:val="24"/>
          <w:lang w:val="es-MX"/>
        </w:rPr>
        <w:t xml:space="preserve"> </w:t>
      </w:r>
      <w:r w:rsidRPr="20F1ED55" w:rsidR="13C6CCAD">
        <w:rPr>
          <w:rFonts w:ascii="Times New Roman" w:hAnsi="Times New Roman"/>
          <w:b w:val="1"/>
          <w:bCs w:val="1"/>
          <w:sz w:val="24"/>
          <w:szCs w:val="24"/>
        </w:rPr>
        <w:t>..........................</w:t>
      </w:r>
      <w:r w:rsidRPr="20F1ED55" w:rsidR="0028477A">
        <w:rPr>
          <w:rFonts w:ascii="Times New Roman" w:hAnsi="Times New Roman"/>
          <w:b w:val="1"/>
          <w:bCs w:val="1"/>
          <w:sz w:val="24"/>
          <w:szCs w:val="24"/>
          <w:lang w:val="es-MX"/>
        </w:rPr>
        <w:t>.</w:t>
      </w:r>
    </w:p>
    <w:bookmarkEnd w:id="0"/>
    <w:p w:rsidRPr="0028477A" w:rsidR="0028477A" w:rsidP="0028477A" w:rsidRDefault="0028477A" w14:paraId="3DFBA6E9" w14:textId="77777777">
      <w:pPr>
        <w:jc w:val="both"/>
        <w:rPr>
          <w:rFonts w:ascii="Times New Roman" w:hAnsi="Times New Roman" w:eastAsia="Arial Unicode MS"/>
          <w:sz w:val="24"/>
          <w:szCs w:val="24"/>
        </w:rPr>
      </w:pPr>
      <w:r w:rsidRPr="0028477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8477A">
          <w:rPr>
            <w:rStyle w:val="Hipervnculo"/>
            <w:rFonts w:ascii="Times New Roman" w:hAnsi="Times New Roman" w:eastAsia="Arial Unicode MS"/>
            <w:sz w:val="24"/>
            <w:szCs w:val="24"/>
          </w:rPr>
          <w:t>http://www.defaseg.com.pe/reglamento</w:t>
        </w:r>
      </w:hyperlink>
      <w:r w:rsidRPr="0028477A">
        <w:rPr>
          <w:rFonts w:ascii="Times New Roman" w:hAnsi="Times New Roman" w:eastAsia="Arial Unicode MS"/>
          <w:sz w:val="24"/>
          <w:szCs w:val="24"/>
        </w:rPr>
        <w:t>);</w:t>
      </w:r>
    </w:p>
    <w:p w:rsidRPr="0028477A" w:rsidR="0028477A" w:rsidP="0028477A" w:rsidRDefault="0028477A" w14:paraId="60B4F0B8" w14:textId="77777777">
      <w:pPr>
        <w:tabs>
          <w:tab w:val="num" w:pos="720"/>
        </w:tabs>
        <w:jc w:val="both"/>
        <w:rPr>
          <w:rFonts w:ascii="Times New Roman" w:hAnsi="Times New Roman"/>
          <w:sz w:val="24"/>
          <w:szCs w:val="24"/>
        </w:rPr>
      </w:pPr>
      <w:r w:rsidRPr="0028477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8477A" w:rsidR="0028477A" w:rsidP="0028477A" w:rsidRDefault="0028477A" w14:paraId="0C1337C4" w14:textId="1AC4DED1">
      <w:pPr>
        <w:jc w:val="both"/>
        <w:rPr>
          <w:rFonts w:ascii="Times New Roman" w:hAnsi="Times New Roman"/>
          <w:sz w:val="24"/>
          <w:szCs w:val="24"/>
          <w:lang w:val="es-ES"/>
        </w:rPr>
      </w:pPr>
      <w:r w:rsidRPr="20F1ED55" w:rsidR="0028477A">
        <w:rPr>
          <w:rFonts w:ascii="Times New Roman" w:hAnsi="Times New Roman"/>
          <w:sz w:val="24"/>
          <w:szCs w:val="24"/>
        </w:rPr>
        <w:t xml:space="preserve">Que, con fecha 03 de noviembre de 2023 se corrió traslado de la reclamación a </w:t>
      </w:r>
      <w:r w:rsidRPr="20F1ED55" w:rsidR="02D49599">
        <w:rPr>
          <w:rFonts w:ascii="Times New Roman" w:hAnsi="Times New Roman"/>
          <w:sz w:val="24"/>
          <w:szCs w:val="24"/>
        </w:rPr>
        <w:t>..................................</w:t>
      </w:r>
      <w:r w:rsidRPr="20F1ED55" w:rsidR="0028477A">
        <w:rPr>
          <w:rFonts w:ascii="Times New Roman" w:hAnsi="Times New Roman"/>
          <w:sz w:val="24"/>
          <w:szCs w:val="24"/>
        </w:rPr>
        <w:t xml:space="preserve">, siendo que el 14 de noviembre de 2023 la aseguradora absolvió el respectivo trámite, </w:t>
      </w:r>
      <w:r w:rsidRPr="20F1ED55" w:rsidR="0028477A">
        <w:rPr>
          <w:rFonts w:ascii="Times New Roman" w:hAnsi="Times New Roman"/>
          <w:sz w:val="24"/>
          <w:szCs w:val="24"/>
        </w:rPr>
        <w:t xml:space="preserve">presentando sus descargos y la documentación correspondiente. </w:t>
      </w:r>
    </w:p>
    <w:p w:rsidRPr="0028477A" w:rsidR="0028477A" w:rsidP="0028477A" w:rsidRDefault="0028477A" w14:paraId="6E33C234" w14:textId="77777777">
      <w:pPr>
        <w:tabs>
          <w:tab w:val="num" w:pos="720"/>
        </w:tabs>
        <w:jc w:val="both"/>
        <w:rPr>
          <w:rFonts w:ascii="Times New Roman" w:hAnsi="Times New Roman"/>
          <w:sz w:val="24"/>
          <w:szCs w:val="24"/>
        </w:rPr>
      </w:pPr>
      <w:r w:rsidRPr="0028477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8477A">
        <w:rPr>
          <w:rFonts w:ascii="Times New Roman" w:hAnsi="Times New Roman" w:eastAsia="Arial Unicode MS"/>
          <w:sz w:val="24"/>
          <w:szCs w:val="24"/>
        </w:rPr>
        <w:t>de la DEFASEG</w:t>
      </w:r>
      <w:r w:rsidRPr="0028477A">
        <w:rPr>
          <w:rFonts w:ascii="Times New Roman" w:hAnsi="Times New Roman"/>
          <w:sz w:val="24"/>
          <w:szCs w:val="24"/>
        </w:rPr>
        <w:t>.</w:t>
      </w:r>
    </w:p>
    <w:p w:rsidRPr="0028477A" w:rsidR="0028477A" w:rsidP="0028477A" w:rsidRDefault="0028477A" w14:paraId="029D7B78" w14:textId="5BC58A57">
      <w:pPr>
        <w:jc w:val="both"/>
        <w:rPr>
          <w:rFonts w:ascii="Times New Roman" w:hAnsi="Times New Roman"/>
          <w:sz w:val="24"/>
          <w:szCs w:val="24"/>
        </w:rPr>
      </w:pPr>
      <w:r w:rsidRPr="20F1ED55" w:rsidR="0028477A">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20F1ED55" w:rsidR="0028477A">
        <w:rPr>
          <w:rFonts w:ascii="Times New Roman" w:hAnsi="Times New Roman"/>
          <w:color w:val="000000" w:themeColor="text1" w:themeTint="FF" w:themeShade="FF"/>
          <w:sz w:val="24"/>
          <w:szCs w:val="24"/>
        </w:rPr>
        <w:t xml:space="preserve">a) </w:t>
      </w:r>
      <w:bookmarkEnd w:id="1"/>
      <w:r w:rsidRPr="20F1ED55" w:rsidR="0028477A">
        <w:rPr>
          <w:rFonts w:ascii="Times New Roman" w:hAnsi="Times New Roman"/>
          <w:sz w:val="24"/>
          <w:szCs w:val="24"/>
        </w:rPr>
        <w:t xml:space="preserve">el 9 de agosto del 2023 , el señor </w:t>
      </w:r>
      <w:r w:rsidRPr="20F1ED55" w:rsidR="608BC8DC">
        <w:rPr>
          <w:rFonts w:ascii="Times New Roman" w:hAnsi="Times New Roman"/>
          <w:sz w:val="24"/>
          <w:szCs w:val="24"/>
        </w:rPr>
        <w:t>............</w:t>
      </w:r>
      <w:r w:rsidRPr="20F1ED55" w:rsidR="0028477A">
        <w:rPr>
          <w:rFonts w:ascii="Times New Roman" w:hAnsi="Times New Roman"/>
          <w:sz w:val="24"/>
          <w:szCs w:val="24"/>
        </w:rPr>
        <w:t xml:space="preserve"> fue víctima de un  cambio de tarjeta en el cajero BBVA que se encuentra en el centro comercial Real Plaza Guardia Civil , Chorrillos; b) procedió a llamar a atención al cliente del banco continental, tras el sospechoso actuar de un señor con nacionalidad venezolana, para pedir que bloqueen su tarjeta; c) contaba con una cantidad de S/ 3250, y cuando vio el aplicativo del banco desde su celular todavía se encontraba el dinero; d)  le contesto una señorita y le solicitó q bloquee su tarjeta y le pidió sus datos y le dijo que ya estaba bloqueada. Le pareció raro que tan rápido haya hecho la solicitud y  por precaución entró nuevamente al aplicativo y se percata que ya no estaba su dinero; e) regreso al cajero para asesorarse si era su tarjeta e  insertó y le salió un mensaje en la pantalla tarjeta bloqueada; f)  en ese momento llamó a la policía y se acercaron inmediatamente e hicieron la verificación en la rejilla donde sale el dinero del cajero y le confirmaron que no había nada superpuesto y lee dijo el policía que habían hecho cambio de tarjeta y se fue en el patrullero a la comisaria Curva De Villa ,Chorrillos hacer la denuncia respectiva; g)  procedió a llamar por segunda vez a atención al cliente del banco continental y le contestó otra señorita y le comentó cómo es posible que en la primera llamada solicitó el bloqueo de tarjeta y no </w:t>
      </w:r>
      <w:r w:rsidRPr="20F1ED55" w:rsidR="0028477A">
        <w:rPr>
          <w:rFonts w:ascii="Times New Roman" w:hAnsi="Times New Roman"/>
          <w:sz w:val="24"/>
          <w:szCs w:val="24"/>
        </w:rPr>
        <w:t>lse</w:t>
      </w:r>
      <w:r w:rsidRPr="20F1ED55" w:rsidR="0028477A">
        <w:rPr>
          <w:rFonts w:ascii="Times New Roman" w:hAnsi="Times New Roman"/>
          <w:sz w:val="24"/>
          <w:szCs w:val="24"/>
        </w:rPr>
        <w:t xml:space="preserve"> realizo de inmediato; h) procedió hacer el reclamo para la devolución de su dinero porque se encuentra asegurado.</w:t>
      </w:r>
    </w:p>
    <w:p w:rsidRPr="0028477A" w:rsidR="0028477A" w:rsidP="0028477A" w:rsidRDefault="0028477A" w14:paraId="6E966496" w14:textId="77777777">
      <w:pPr>
        <w:jc w:val="both"/>
        <w:rPr>
          <w:rFonts w:ascii="Times New Roman" w:hAnsi="Times New Roman"/>
          <w:sz w:val="24"/>
          <w:szCs w:val="24"/>
        </w:rPr>
      </w:pPr>
    </w:p>
    <w:p w:rsidRPr="0028477A" w:rsidR="0028477A" w:rsidP="0028477A" w:rsidRDefault="0028477A" w14:paraId="1A9DBEF7" w14:textId="3114DDD9">
      <w:pPr>
        <w:jc w:val="both"/>
        <w:rPr>
          <w:rFonts w:ascii="Times New Roman" w:hAnsi="Times New Roman"/>
          <w:sz w:val="24"/>
          <w:szCs w:val="24"/>
        </w:rPr>
      </w:pPr>
      <w:r w:rsidRPr="20F1ED55" w:rsidR="0028477A">
        <w:rPr>
          <w:rFonts w:ascii="Times New Roman" w:hAnsi="Times New Roman"/>
          <w:sz w:val="24"/>
          <w:szCs w:val="24"/>
        </w:rPr>
        <w:t xml:space="preserve">Que, por su parte y en resumen la compañía de seguros sostiene que: </w:t>
      </w:r>
      <w:r w:rsidRPr="20F1ED55" w:rsidR="0028477A">
        <w:rPr>
          <w:rStyle w:val="normaltextrun"/>
          <w:rFonts w:ascii="Times New Roman" w:hAnsi="Times New Roman"/>
          <w:sz w:val="24"/>
          <w:szCs w:val="24"/>
        </w:rPr>
        <w:t xml:space="preserve">a) </w:t>
      </w:r>
      <w:r w:rsidRPr="20F1ED55" w:rsidR="0028477A">
        <w:rPr>
          <w:rFonts w:ascii="Times New Roman" w:hAnsi="Times New Roman"/>
          <w:sz w:val="24"/>
          <w:szCs w:val="24"/>
        </w:rPr>
        <w:t xml:space="preserve">reclamo es interpuesto por el reclamante como consecuencia del “cambiazo” o “cambio de tarjetas” ocurrido el 9 de agosto de 2023 en uno de los cajeros del BBVA del Centro Comercial Real Plaza – Sede Guardia Civil; b) el reclamo interpuesto fue rechazado por </w:t>
      </w:r>
      <w:r w:rsidRPr="20F1ED55" w:rsidR="02D49599">
        <w:rPr>
          <w:rFonts w:ascii="Times New Roman" w:hAnsi="Times New Roman"/>
          <w:sz w:val="24"/>
          <w:szCs w:val="24"/>
        </w:rPr>
        <w:t>..................................</w:t>
      </w:r>
      <w:r w:rsidRPr="20F1ED55" w:rsidR="0028477A">
        <w:rPr>
          <w:rFonts w:ascii="Times New Roman" w:hAnsi="Times New Roman"/>
          <w:sz w:val="24"/>
          <w:szCs w:val="24"/>
        </w:rPr>
        <w:t xml:space="preserve"> toda vez que se verificó con la póliza de seguros contratada que el “cambio de tarjeta” o “cambiazo” no se ajusta a los alcances de la póliza ya que no calza dentro de ninguna de los riesgos cubiertos por esta.  Conforme ha reconocido la Defensoría en distintas ocasiones, el “cambiazo” es una modalidad de fraude que consiste en el cambio de la tarjeta de débito y/o crédito de un usuario por una falsa sin que este se percate de ello.  El cambiazo proviene del acto de entregar la tarjeta a una tercera persona bajo una falsa ayuda para así poderse realizar el intercambio de tarjetas sin que el usuario tome conocimiento de ello; c) el Seguro de Protección de Tarjetas brinda la seguridad de proteger las tarjetas del consumidor ante el uso indebido de ellas, falsificación de identidad, uso forzado, hurto de dinero retirado de cajeros automáticos y compras fraudulentas por internet, siempre y cuando se cumpla con las obligaciones estipuladas para activar su cobertura; d) el mencionado “cambiazo” no calza dentro de los parámetros extendidos por el seguro contratado, ya que el siniestro no recae dentro de los alcances correspondientes a cada uno de los riesgos cubiertos por la póliza; e) se descartó que tal fraude que se trate de un “uso indebido” de las tarjetas de crédito, ya que tal supuesto implicaría que la tarjeta haya sido robada o hurtada; lo cual no sucede en el caso en cuestión ya que el reclamante entregó su tarjeta de crédito al estafador permitiendo así (involuntariamente) que se realice el cambio de tarjetas; f) el presente siniestro recae en una estafa al reclamante, es decir, un engaño o fraude, riesgos que lamentablemente no han sido contratados por el reclamante por lo que cualquier evento que corresponda a los mismos es ajeno a la cobertura contratada; por lo que </w:t>
      </w:r>
      <w:r w:rsidRPr="20F1ED55" w:rsidR="02D49599">
        <w:rPr>
          <w:rFonts w:ascii="Times New Roman" w:hAnsi="Times New Roman"/>
          <w:sz w:val="24"/>
          <w:szCs w:val="24"/>
        </w:rPr>
        <w:t>..................................</w:t>
      </w:r>
      <w:r w:rsidRPr="20F1ED55" w:rsidR="0028477A">
        <w:rPr>
          <w:rFonts w:ascii="Times New Roman" w:hAnsi="Times New Roman"/>
          <w:sz w:val="24"/>
          <w:szCs w:val="24"/>
        </w:rPr>
        <w:t xml:space="preserve"> no estaría obligado a indemnizar.; g) tampoco recae en el supuesto de “compras fraudulentas” advertida en la póliza, toda vez que tal supuesto solo brinda cobertura a aquellos casos en los cuales el uso indebido de las tarjetas haya sido realizado vía internet y mediante el uso indebido de las tarjetas (es decir, como consecuencia del robo o hurto de las tarjetas).</w:t>
      </w:r>
    </w:p>
    <w:p w:rsidRPr="0028477A" w:rsidR="0028477A" w:rsidP="0028477A" w:rsidRDefault="0028477A" w14:paraId="7BD2DBE3" w14:textId="7781A9C3">
      <w:pPr>
        <w:jc w:val="both"/>
        <w:rPr>
          <w:rFonts w:ascii="Times New Roman" w:hAnsi="Times New Roman"/>
          <w:sz w:val="24"/>
          <w:szCs w:val="24"/>
        </w:rPr>
      </w:pPr>
      <w:r w:rsidRPr="20F1ED55" w:rsidR="0028477A">
        <w:rPr>
          <w:rFonts w:ascii="Times New Roman" w:hAnsi="Times New Roman"/>
          <w:sz w:val="24"/>
          <w:szCs w:val="24"/>
        </w:rPr>
        <w:t xml:space="preserve"> Que, con fecha 26 de enero de 2024, </w:t>
      </w:r>
      <w:r w:rsidRPr="20F1ED55" w:rsidR="02D49599">
        <w:rPr>
          <w:rFonts w:ascii="Times New Roman" w:hAnsi="Times New Roman"/>
          <w:sz w:val="24"/>
          <w:szCs w:val="24"/>
        </w:rPr>
        <w:t>..................................</w:t>
      </w:r>
      <w:r w:rsidRPr="20F1ED55" w:rsidR="0028477A">
        <w:rPr>
          <w:rFonts w:ascii="Times New Roman" w:hAnsi="Times New Roman"/>
          <w:sz w:val="24"/>
          <w:szCs w:val="24"/>
        </w:rPr>
        <w:t xml:space="preserve"> ha cumplido con presentar el certificado debidamente suscrito por el asegurado.</w:t>
      </w:r>
    </w:p>
    <w:p w:rsidRPr="0028477A" w:rsidR="0028477A" w:rsidP="0028477A" w:rsidRDefault="0028477A" w14:paraId="3D272EDB" w14:textId="77777777">
      <w:pPr>
        <w:jc w:val="both"/>
        <w:rPr>
          <w:rFonts w:ascii="Times New Roman" w:hAnsi="Times New Roman"/>
          <w:b/>
          <w:sz w:val="24"/>
          <w:szCs w:val="24"/>
          <w:lang w:eastAsia="es-ES"/>
        </w:rPr>
      </w:pPr>
      <w:r w:rsidRPr="0028477A">
        <w:rPr>
          <w:rFonts w:ascii="Times New Roman" w:hAnsi="Times New Roman"/>
          <w:b/>
          <w:sz w:val="24"/>
          <w:szCs w:val="24"/>
        </w:rPr>
        <w:t xml:space="preserve">CONSIDERANDO: </w:t>
      </w:r>
    </w:p>
    <w:p w:rsidRPr="0028477A" w:rsidR="0028477A" w:rsidP="0028477A" w:rsidRDefault="0028477A" w14:paraId="0189DD5D" w14:textId="77777777">
      <w:pPr>
        <w:jc w:val="both"/>
        <w:rPr>
          <w:rStyle w:val="Textoennegrita"/>
          <w:rFonts w:ascii="Times New Roman" w:hAnsi="Times New Roman"/>
          <w:sz w:val="24"/>
          <w:szCs w:val="24"/>
          <w:lang w:eastAsia="es-ES"/>
        </w:rPr>
      </w:pPr>
      <w:r w:rsidRPr="0028477A">
        <w:rPr>
          <w:rFonts w:ascii="Times New Roman" w:hAnsi="Times New Roman"/>
          <w:b/>
          <w:sz w:val="24"/>
          <w:szCs w:val="24"/>
          <w:u w:val="single"/>
        </w:rPr>
        <w:t>PRIMERO</w:t>
      </w:r>
      <w:r w:rsidRPr="0028477A">
        <w:rPr>
          <w:rFonts w:ascii="Times New Roman" w:hAnsi="Times New Roman"/>
          <w:sz w:val="24"/>
          <w:szCs w:val="24"/>
        </w:rPr>
        <w:t xml:space="preserve">: Conforme al Reglamento de la Defensoría del Asegurado, </w:t>
      </w:r>
      <w:r w:rsidRPr="00D855A4">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8477A" w:rsidR="0028477A" w:rsidP="0028477A" w:rsidRDefault="0028477A" w14:paraId="49CAA797" w14:textId="77777777">
      <w:pPr>
        <w:jc w:val="both"/>
        <w:rPr>
          <w:rStyle w:val="Textoennegrita"/>
          <w:rFonts w:ascii="Times New Roman" w:hAnsi="Times New Roman"/>
          <w:b w:val="0"/>
          <w:sz w:val="24"/>
          <w:szCs w:val="24"/>
        </w:rPr>
      </w:pPr>
      <w:r w:rsidRPr="00BE4A84">
        <w:rPr>
          <w:rStyle w:val="Textoennegrita"/>
          <w:rFonts w:ascii="Times New Roman" w:hAnsi="Times New Roman"/>
          <w:sz w:val="24"/>
          <w:szCs w:val="24"/>
          <w:u w:val="single"/>
        </w:rPr>
        <w:t>SEGUNDO</w:t>
      </w:r>
      <w:r w:rsidRPr="0028477A">
        <w:rPr>
          <w:rStyle w:val="Textoennegrita"/>
          <w:rFonts w:ascii="Times New Roman" w:hAnsi="Times New Roman"/>
          <w:sz w:val="24"/>
          <w:szCs w:val="24"/>
        </w:rPr>
        <w:t xml:space="preserve">: </w:t>
      </w:r>
      <w:r w:rsidRPr="0028477A">
        <w:rPr>
          <w:rFonts w:ascii="Times New Roman" w:hAnsi="Times New Roman"/>
          <w:sz w:val="24"/>
          <w:szCs w:val="24"/>
        </w:rPr>
        <w:t xml:space="preserve">Asimismo, de acuerdo a </w:t>
      </w:r>
      <w:r w:rsidRPr="0028477A">
        <w:rPr>
          <w:rStyle w:val="Textoennegrita"/>
          <w:rFonts w:ascii="Times New Roman" w:hAnsi="Times New Roman"/>
          <w:sz w:val="24"/>
          <w:szCs w:val="24"/>
        </w:rPr>
        <w:t>s</w:t>
      </w:r>
      <w:r w:rsidRPr="00D855A4">
        <w:rPr>
          <w:rStyle w:val="Textoennegrita"/>
          <w:rFonts w:ascii="Times New Roman" w:hAnsi="Times New Roman"/>
          <w:b w:val="0"/>
          <w:bCs w:val="0"/>
          <w:sz w:val="24"/>
          <w:szCs w:val="24"/>
        </w:rPr>
        <w:t xml:space="preserve">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w:t>
      </w:r>
      <w:r w:rsidRPr="00D855A4">
        <w:rPr>
          <w:rStyle w:val="Textoennegrita"/>
          <w:rFonts w:ascii="Times New Roman" w:hAnsi="Times New Roman"/>
          <w:b w:val="0"/>
          <w:bCs w:val="0"/>
          <w:sz w:val="24"/>
          <w:szCs w:val="24"/>
        </w:rPr>
        <w:lastRenderedPageBreak/>
        <w:t>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8477A" w:rsidR="0028477A" w:rsidP="0028477A" w:rsidRDefault="0028477A" w14:paraId="5F8536C5" w14:textId="77777777">
      <w:pPr>
        <w:jc w:val="both"/>
        <w:rPr>
          <w:rFonts w:ascii="Times New Roman" w:hAnsi="Times New Roman"/>
          <w:sz w:val="24"/>
          <w:szCs w:val="24"/>
        </w:rPr>
      </w:pPr>
      <w:r w:rsidRPr="00BE4A84">
        <w:rPr>
          <w:rStyle w:val="Textoennegrita"/>
          <w:rFonts w:ascii="Times New Roman" w:hAnsi="Times New Roman"/>
          <w:sz w:val="24"/>
          <w:szCs w:val="24"/>
          <w:u w:val="single"/>
        </w:rPr>
        <w:t>TERCERO</w:t>
      </w:r>
      <w:r w:rsidRPr="0028477A">
        <w:rPr>
          <w:rStyle w:val="Textoennegrita"/>
          <w:rFonts w:ascii="Times New Roman" w:hAnsi="Times New Roman"/>
          <w:sz w:val="24"/>
          <w:szCs w:val="24"/>
        </w:rPr>
        <w:t>:</w:t>
      </w:r>
      <w:r w:rsidRPr="0028477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8477A" w:rsidR="0028477A" w:rsidP="0028477A" w:rsidRDefault="0028477A" w14:paraId="685AB612" w14:textId="77777777">
      <w:pPr>
        <w:jc w:val="both"/>
        <w:rPr>
          <w:rFonts w:ascii="Times New Roman" w:hAnsi="Times New Roman"/>
          <w:sz w:val="24"/>
          <w:szCs w:val="24"/>
        </w:rPr>
      </w:pPr>
      <w:r w:rsidRPr="0028477A">
        <w:rPr>
          <w:rFonts w:ascii="Times New Roman" w:hAnsi="Times New Roman"/>
          <w:b/>
          <w:sz w:val="24"/>
          <w:szCs w:val="24"/>
          <w:u w:val="single"/>
        </w:rPr>
        <w:t>CUARTO</w:t>
      </w:r>
      <w:r w:rsidRPr="0028477A">
        <w:rPr>
          <w:rFonts w:ascii="Times New Roman" w:hAnsi="Times New Roman"/>
          <w:b/>
          <w:sz w:val="24"/>
          <w:szCs w:val="24"/>
        </w:rPr>
        <w:t>:</w:t>
      </w:r>
      <w:r w:rsidRPr="0028477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8477A" w:rsidR="0028477A" w:rsidP="0028477A" w:rsidRDefault="0028477A" w14:paraId="708D57FE" w14:textId="77777777">
      <w:pPr>
        <w:jc w:val="both"/>
        <w:rPr>
          <w:rFonts w:ascii="Times New Roman" w:hAnsi="Times New Roman"/>
          <w:sz w:val="24"/>
          <w:szCs w:val="24"/>
        </w:rPr>
      </w:pPr>
      <w:r w:rsidRPr="00BE4A84">
        <w:rPr>
          <w:rStyle w:val="Textoennegrita"/>
          <w:rFonts w:ascii="Times New Roman" w:hAnsi="Times New Roman"/>
          <w:sz w:val="24"/>
          <w:szCs w:val="24"/>
          <w:u w:val="single"/>
        </w:rPr>
        <w:t>QUINTO</w:t>
      </w:r>
      <w:r w:rsidRPr="0028477A">
        <w:rPr>
          <w:rStyle w:val="Textoennegrita"/>
          <w:rFonts w:ascii="Times New Roman" w:hAnsi="Times New Roman"/>
          <w:sz w:val="24"/>
          <w:szCs w:val="24"/>
        </w:rPr>
        <w:t xml:space="preserve">: </w:t>
      </w:r>
      <w:r w:rsidRPr="00BE4A84">
        <w:rPr>
          <w:rStyle w:val="Textoennegrita"/>
          <w:rFonts w:ascii="Times New Roman" w:hAnsi="Times New Roman"/>
          <w:b w:val="0"/>
          <w:bCs w:val="0"/>
          <w:sz w:val="24"/>
          <w:szCs w:val="24"/>
        </w:rPr>
        <w:t>En materia procesal</w:t>
      </w:r>
      <w:r w:rsidRPr="0028477A">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28477A" w:rsidR="0028477A" w:rsidP="0028477A" w:rsidRDefault="0028477A" w14:paraId="37A646DC" w14:textId="36762547">
      <w:pPr>
        <w:jc w:val="both"/>
        <w:rPr>
          <w:rFonts w:ascii="Times New Roman" w:hAnsi="Times New Roman"/>
          <w:sz w:val="24"/>
          <w:szCs w:val="24"/>
        </w:rPr>
      </w:pPr>
      <w:r w:rsidRPr="0028477A">
        <w:rPr>
          <w:rFonts w:ascii="Times New Roman" w:hAnsi="Times New Roman"/>
          <w:b/>
          <w:sz w:val="24"/>
          <w:szCs w:val="24"/>
          <w:u w:val="single"/>
        </w:rPr>
        <w:t>SEXTO</w:t>
      </w:r>
      <w:r w:rsidRPr="0028477A">
        <w:rPr>
          <w:rFonts w:ascii="Times New Roman" w:hAnsi="Times New Roman"/>
          <w:b/>
          <w:sz w:val="24"/>
          <w:szCs w:val="24"/>
        </w:rPr>
        <w:t>:</w:t>
      </w:r>
      <w:r w:rsidRPr="0028477A">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de fecha 10 de octubre de 2023, cuya parte pertinente se transcribe a continuación, es justificado o no:</w:t>
      </w:r>
    </w:p>
    <w:p w:rsidRPr="0028477A" w:rsidR="0028477A" w:rsidP="0028477A" w:rsidRDefault="0028477A" w14:paraId="00F92504" w14:textId="5629DA0A">
      <w:pPr>
        <w:jc w:val="center"/>
        <w:rPr>
          <w:rFonts w:ascii="Times New Roman" w:hAnsi="Times New Roman"/>
          <w:sz w:val="24"/>
          <w:szCs w:val="24"/>
        </w:rPr>
      </w:pPr>
      <w:r w:rsidRPr="0028477A">
        <w:rPr>
          <w:rFonts w:ascii="Times New Roman" w:hAnsi="Times New Roman"/>
          <w:noProof/>
          <w:sz w:val="24"/>
          <w:szCs w:val="24"/>
        </w:rPr>
        <w:drawing>
          <wp:inline distT="0" distB="0" distL="0" distR="0" wp14:anchorId="324230EC" wp14:editId="4442DA2D">
            <wp:extent cx="4552950" cy="1661427"/>
            <wp:effectExtent l="0" t="0" r="0" b="0"/>
            <wp:docPr id="45627836" name="Imagen 4" descr="Imagen que contiene interior, tabla, pájaro, av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7836" name="Imagen 4" descr="Imagen que contiene interior, tabla, pájaro, ave&#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0035" cy="1664012"/>
                    </a:xfrm>
                    <a:prstGeom prst="rect">
                      <a:avLst/>
                    </a:prstGeom>
                    <a:noFill/>
                    <a:ln>
                      <a:noFill/>
                    </a:ln>
                  </pic:spPr>
                </pic:pic>
              </a:graphicData>
            </a:graphic>
          </wp:inline>
        </w:drawing>
      </w:r>
    </w:p>
    <w:p w:rsidRPr="0028477A" w:rsidR="0028477A" w:rsidP="0028477A" w:rsidRDefault="0028477A" w14:paraId="710DBBAE" w14:textId="77777777">
      <w:pPr>
        <w:jc w:val="both"/>
        <w:rPr>
          <w:rFonts w:ascii="Times New Roman" w:hAnsi="Times New Roman"/>
          <w:sz w:val="24"/>
          <w:szCs w:val="24"/>
        </w:rPr>
      </w:pPr>
      <w:r w:rsidRPr="0028477A">
        <w:rPr>
          <w:rFonts w:ascii="Times New Roman" w:hAnsi="Times New Roman"/>
          <w:sz w:val="24"/>
          <w:szCs w:val="24"/>
        </w:rPr>
        <w:t xml:space="preserve">La cuestión controvertida se limita, por consiguiente, en determinar si el evento ocurrido, se encuentra dentro de las coberturas contratadas. </w:t>
      </w:r>
    </w:p>
    <w:p w:rsidRPr="0028477A" w:rsidR="0028477A" w:rsidP="0028477A" w:rsidRDefault="0028477A" w14:paraId="2D290590" w14:textId="4C27485A">
      <w:pPr>
        <w:jc w:val="both"/>
        <w:rPr>
          <w:rFonts w:ascii="Times New Roman" w:hAnsi="Times New Roman"/>
          <w:noProof/>
          <w:sz w:val="24"/>
          <w:szCs w:val="24"/>
        </w:rPr>
      </w:pPr>
      <w:r w:rsidRPr="20F1ED55" w:rsidR="0028477A">
        <w:rPr>
          <w:rFonts w:ascii="Times New Roman" w:hAnsi="Times New Roman"/>
          <w:b w:val="1"/>
          <w:bCs w:val="1"/>
          <w:sz w:val="24"/>
          <w:szCs w:val="24"/>
          <w:u w:val="single"/>
        </w:rPr>
        <w:t>SÉPTIMO</w:t>
      </w:r>
      <w:r w:rsidRPr="20F1ED55" w:rsidR="0028477A">
        <w:rPr>
          <w:rFonts w:ascii="Times New Roman" w:hAnsi="Times New Roman"/>
          <w:b w:val="1"/>
          <w:bCs w:val="1"/>
          <w:sz w:val="24"/>
          <w:szCs w:val="24"/>
        </w:rPr>
        <w:t>:</w:t>
      </w:r>
      <w:r w:rsidRPr="20F1ED55" w:rsidR="0028477A">
        <w:rPr>
          <w:rFonts w:ascii="Times New Roman" w:hAnsi="Times New Roman"/>
          <w:noProof/>
          <w:sz w:val="24"/>
          <w:szCs w:val="24"/>
        </w:rPr>
        <w:t xml:space="preserve"> </w:t>
      </w:r>
      <w:r w:rsidRPr="20F1ED55" w:rsidR="0028477A">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20F1ED55" w:rsidR="02D49599">
        <w:rPr>
          <w:rFonts w:ascii="Times New Roman" w:hAnsi="Times New Roman"/>
          <w:sz w:val="24"/>
          <w:szCs w:val="24"/>
        </w:rPr>
        <w:t>..................................</w:t>
      </w:r>
      <w:r w:rsidRPr="20F1ED55" w:rsidR="0028477A">
        <w:rPr>
          <w:rFonts w:ascii="Times New Roman" w:hAnsi="Times New Roman"/>
          <w:sz w:val="24"/>
          <w:szCs w:val="24"/>
        </w:rPr>
        <w:t xml:space="preserve">, empresa esta última distinta al señalado banco.  </w:t>
      </w:r>
      <w:r w:rsidRPr="20F1ED55" w:rsidR="0028477A">
        <w:rPr>
          <w:rFonts w:ascii="Times New Roman" w:hAnsi="Times New Roman"/>
          <w:sz w:val="24"/>
          <w:szCs w:val="24"/>
        </w:rPr>
        <w:t xml:space="preserve">Conforme a ello, cualquier disconformidad del reclamante respecto al servicio financiero recibido, son ajenas a la relación contractual que mantiene con </w:t>
      </w:r>
      <w:r w:rsidRPr="20F1ED55" w:rsidR="02D49599">
        <w:rPr>
          <w:rFonts w:ascii="Times New Roman" w:hAnsi="Times New Roman"/>
          <w:sz w:val="24"/>
          <w:szCs w:val="24"/>
        </w:rPr>
        <w:t>..................................</w:t>
      </w:r>
      <w:r w:rsidRPr="20F1ED55" w:rsidR="0028477A">
        <w:rPr>
          <w:rFonts w:ascii="Times New Roman" w:hAnsi="Times New Roman"/>
          <w:sz w:val="24"/>
          <w:szCs w:val="24"/>
        </w:rPr>
        <w:t>, independientemente que la póliza se haya contratado a través de la señalada empresa financiera.</w:t>
      </w:r>
    </w:p>
    <w:p w:rsidRPr="0028477A" w:rsidR="0028477A" w:rsidP="0028477A" w:rsidRDefault="0028477A" w14:paraId="19C72741" w14:textId="77777777">
      <w:pPr>
        <w:jc w:val="both"/>
        <w:rPr>
          <w:rFonts w:ascii="Times New Roman" w:hAnsi="Times New Roman"/>
          <w:noProof/>
          <w:sz w:val="24"/>
          <w:szCs w:val="24"/>
        </w:rPr>
      </w:pPr>
    </w:p>
    <w:p w:rsidRPr="0028477A" w:rsidR="0028477A" w:rsidP="0028477A" w:rsidRDefault="0028477A" w14:paraId="243FFA60" w14:textId="5EC5063A">
      <w:pPr>
        <w:jc w:val="both"/>
        <w:rPr>
          <w:rFonts w:ascii="Times New Roman" w:hAnsi="Times New Roman"/>
          <w:noProof/>
          <w:sz w:val="24"/>
          <w:szCs w:val="24"/>
        </w:rPr>
      </w:pPr>
      <w:r w:rsidRPr="0028477A">
        <w:rPr>
          <w:rFonts w:ascii="Times New Roman" w:hAnsi="Times New Roman"/>
          <w:b/>
          <w:sz w:val="24"/>
          <w:szCs w:val="24"/>
          <w:u w:val="single"/>
        </w:rPr>
        <w:t>OCTAVO</w:t>
      </w:r>
      <w:r w:rsidRPr="0028477A">
        <w:rPr>
          <w:rFonts w:ascii="Times New Roman" w:hAnsi="Times New Roman"/>
          <w:b/>
          <w:sz w:val="24"/>
          <w:szCs w:val="24"/>
        </w:rPr>
        <w:t>:</w:t>
      </w:r>
      <w:r w:rsidRPr="0028477A">
        <w:rPr>
          <w:rFonts w:ascii="Times New Roman" w:hAnsi="Times New Roman"/>
          <w:noProof/>
          <w:sz w:val="24"/>
          <w:szCs w:val="24"/>
        </w:rPr>
        <w:t xml:space="preserve"> En este caso, conforme a lo señalado en la denuncia policial, con fecha 09 de agosto de 2023 sufrió el cambio de su tarjeta mientras se encontraba en el cajero del Banco BBVA:</w:t>
      </w:r>
    </w:p>
    <w:p w:rsidRPr="0028477A" w:rsidR="0028477A" w:rsidP="0028477A" w:rsidRDefault="0028477A" w14:paraId="4574FEAE" w14:textId="738F3D9D">
      <w:pPr>
        <w:jc w:val="center"/>
      </w:pPr>
      <w:r w:rsidR="6663644B">
        <w:rPr/>
        <w:t>...............................................................................................................................</w:t>
      </w:r>
    </w:p>
    <w:p w:rsidR="20F1ED55" w:rsidP="20F1ED55" w:rsidRDefault="20F1ED55" w14:paraId="38501E46" w14:textId="6575A2B8">
      <w:pPr>
        <w:jc w:val="center"/>
      </w:pPr>
    </w:p>
    <w:p w:rsidRPr="0028477A" w:rsidR="0028477A" w:rsidP="007D5B17" w:rsidRDefault="0028477A" w14:paraId="2946B0F5" w14:textId="4AB0B210">
      <w:pPr>
        <w:jc w:val="both"/>
        <w:rPr>
          <w:rFonts w:ascii="Times New Roman" w:hAnsi="Times New Roman"/>
          <w:noProof/>
          <w:sz w:val="24"/>
          <w:szCs w:val="24"/>
        </w:rPr>
      </w:pPr>
      <w:r w:rsidRPr="0028477A">
        <w:rPr>
          <w:rFonts w:ascii="Times New Roman" w:hAnsi="Times New Roman"/>
          <w:noProof/>
          <w:sz w:val="24"/>
          <w:szCs w:val="24"/>
        </w:rPr>
        <w:t>Como consecuencia de ello, se realizaron dos retiros de dinero por la suma de S/. 3,250.00 (Tres Mil Doscientos Cincuenta con 00/100 Soles):</w:t>
      </w:r>
    </w:p>
    <w:p w:rsidRPr="0028477A" w:rsidR="0028477A" w:rsidP="0028477A" w:rsidRDefault="0028477A" w14:paraId="17FF71C9" w14:textId="16310168">
      <w:pPr>
        <w:jc w:val="center"/>
        <w:rPr>
          <w:rFonts w:ascii="Times New Roman" w:hAnsi="Times New Roman"/>
          <w:noProof/>
          <w:sz w:val="24"/>
          <w:szCs w:val="24"/>
        </w:rPr>
      </w:pPr>
      <w:r w:rsidRPr="0028477A">
        <w:rPr>
          <w:rFonts w:ascii="Times New Roman" w:hAnsi="Times New Roman"/>
          <w:noProof/>
          <w:sz w:val="24"/>
          <w:szCs w:val="24"/>
        </w:rPr>
        <w:drawing>
          <wp:inline distT="0" distB="0" distL="0" distR="0" wp14:anchorId="4829F936" wp14:editId="5ACDA788">
            <wp:extent cx="4457700" cy="2066925"/>
            <wp:effectExtent l="0" t="0" r="0" b="9525"/>
            <wp:docPr id="1002676457" name="Imagen 2" descr="Imagen de la pantalla de un celular de un mensaje en letras blanc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6457" name="Imagen 2" descr="Imagen de la pantalla de un celular de un mensaje en letras blancas&#10;&#10;Descripción generada automáticamente con confianza baj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0" cy="2066925"/>
                    </a:xfrm>
                    <a:prstGeom prst="rect">
                      <a:avLst/>
                    </a:prstGeom>
                    <a:noFill/>
                    <a:ln>
                      <a:noFill/>
                    </a:ln>
                  </pic:spPr>
                </pic:pic>
              </a:graphicData>
            </a:graphic>
          </wp:inline>
        </w:drawing>
      </w:r>
    </w:p>
    <w:p w:rsidRPr="0028477A" w:rsidR="0028477A" w:rsidP="0028477A" w:rsidRDefault="0028477A" w14:paraId="136F0A73" w14:textId="77777777">
      <w:pPr>
        <w:jc w:val="both"/>
        <w:rPr>
          <w:rFonts w:ascii="Times New Roman" w:hAnsi="Times New Roman"/>
          <w:sz w:val="24"/>
          <w:szCs w:val="24"/>
        </w:rPr>
      </w:pPr>
      <w:r w:rsidRPr="0028477A">
        <w:rPr>
          <w:rFonts w:ascii="Times New Roman" w:hAnsi="Times New Roman"/>
          <w:b/>
          <w:sz w:val="24"/>
          <w:szCs w:val="24"/>
          <w:u w:val="single"/>
        </w:rPr>
        <w:t>NOVENO</w:t>
      </w:r>
      <w:r w:rsidRPr="0028477A">
        <w:rPr>
          <w:rFonts w:ascii="Times New Roman" w:hAnsi="Times New Roman"/>
          <w:b/>
          <w:sz w:val="24"/>
          <w:szCs w:val="24"/>
        </w:rPr>
        <w:t>:</w:t>
      </w:r>
      <w:r w:rsidRPr="0028477A">
        <w:rPr>
          <w:rFonts w:ascii="Times New Roman" w:hAnsi="Times New Roman"/>
          <w:sz w:val="24"/>
          <w:szCs w:val="24"/>
        </w:rPr>
        <w:t xml:space="preserve"> En autos obra copia de la solicitud - certificado del Seguro de Protección de Tarjeta BBVA, versión junio 2020, documento que aparece firmado por el reclamante, conforme se advierte de lo siguiente:</w:t>
      </w:r>
    </w:p>
    <w:p w:rsidRPr="0028477A" w:rsidR="0028477A" w:rsidP="0028477A" w:rsidRDefault="0028477A" w14:paraId="25F08711" w14:textId="77777777">
      <w:pPr>
        <w:jc w:val="both"/>
        <w:rPr>
          <w:rFonts w:ascii="Times New Roman" w:hAnsi="Times New Roman"/>
          <w:sz w:val="24"/>
          <w:szCs w:val="24"/>
        </w:rPr>
      </w:pPr>
    </w:p>
    <w:p w:rsidRPr="0028477A" w:rsidR="0028477A" w:rsidP="0028477A" w:rsidRDefault="0028477A" w14:paraId="4A0A54C7" w14:textId="038D63D0">
      <w:pPr>
        <w:jc w:val="center"/>
      </w:pPr>
      <w:r w:rsidR="7FBFE6AB">
        <w:rPr/>
        <w:t>............................................................................................................................................</w:t>
      </w:r>
    </w:p>
    <w:p w:rsidR="20F1ED55" w:rsidP="20F1ED55" w:rsidRDefault="20F1ED55" w14:paraId="3804A518" w14:textId="13645218">
      <w:pPr>
        <w:jc w:val="center"/>
      </w:pPr>
    </w:p>
    <w:p w:rsidRPr="0028477A" w:rsidR="0028477A" w:rsidP="0028477A" w:rsidRDefault="0028477A" w14:paraId="6C989EE7" w14:textId="77777777">
      <w:pPr>
        <w:tabs>
          <w:tab w:val="left" w:pos="2160"/>
        </w:tabs>
        <w:jc w:val="both"/>
        <w:rPr>
          <w:rFonts w:ascii="Times New Roman" w:hAnsi="Times New Roman"/>
          <w:sz w:val="24"/>
          <w:szCs w:val="24"/>
        </w:rPr>
      </w:pPr>
      <w:r w:rsidRPr="20F1ED55" w:rsidR="0028477A">
        <w:rPr>
          <w:rFonts w:ascii="Times New Roman" w:hAnsi="Times New Roman"/>
          <w:sz w:val="24"/>
          <w:szCs w:val="24"/>
        </w:rPr>
        <w:t>Resulta evidente que la suscripción del indicado cargo de recepción del certificado de seguro acredita que el reclamante recibió un certificado de seguro correspondiente a la versión V10 de junio de 2020, el cual contenía 14 páginas.</w:t>
      </w:r>
    </w:p>
    <w:p w:rsidR="20F1ED55" w:rsidP="20F1ED55" w:rsidRDefault="20F1ED55" w14:paraId="0FAD0C39" w14:textId="416F4120">
      <w:pPr>
        <w:tabs>
          <w:tab w:val="left" w:leader="none" w:pos="2160"/>
        </w:tabs>
        <w:jc w:val="both"/>
        <w:rPr>
          <w:rFonts w:ascii="Times New Roman" w:hAnsi="Times New Roman"/>
          <w:sz w:val="24"/>
          <w:szCs w:val="24"/>
        </w:rPr>
      </w:pPr>
    </w:p>
    <w:p w:rsidRPr="00053495" w:rsidR="0028477A" w:rsidP="00053495" w:rsidRDefault="0028477A" w14:paraId="3226C1AC" w14:textId="140D65C9">
      <w:pPr>
        <w:tabs>
          <w:tab w:val="left" w:pos="2160"/>
        </w:tabs>
        <w:jc w:val="both"/>
        <w:rPr>
          <w:rFonts w:ascii="Times New Roman" w:hAnsi="Times New Roman"/>
          <w:sz w:val="24"/>
          <w:szCs w:val="24"/>
          <w:lang w:val="es-ES"/>
        </w:rPr>
      </w:pPr>
      <w:r w:rsidRPr="0028477A">
        <w:rPr>
          <w:rFonts w:ascii="Times New Roman" w:hAnsi="Times New Roman"/>
          <w:sz w:val="24"/>
          <w:szCs w:val="24"/>
        </w:rPr>
        <w:t>Por su parte la aseguradora ha presentado el certificado de seguro completo correspondiente a dicha versión, en el cual se detallan las siguientes coberturas contratadas:</w:t>
      </w:r>
    </w:p>
    <w:p w:rsidRPr="0028477A" w:rsidR="0028477A" w:rsidP="0028477A" w:rsidRDefault="0028477A" w14:paraId="13E0A2A7"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Uso Indebido: Si es que por el robo, hurto de la tarjeta asegurada, sea de crédito y/o débito, personas terceras hacen uso indebido de la misma únicamente en establecimientos comerciales.</w:t>
      </w:r>
    </w:p>
    <w:p w:rsidRPr="0028477A" w:rsidR="0028477A" w:rsidP="0028477A" w:rsidRDefault="0028477A" w14:paraId="2BCC98DE"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Uso Forzado: Si como consecuencia del secuestro del Asegurado, se produce el uso forzado de la(s) tarjeta(s) de crédito y/o débito en un cajero automático.</w:t>
      </w:r>
    </w:p>
    <w:p w:rsidRPr="0028477A" w:rsidR="0028477A" w:rsidP="0028477A" w:rsidRDefault="0028477A" w14:paraId="631138F7"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28477A" w:rsidR="0028477A" w:rsidP="0028477A" w:rsidRDefault="0028477A" w14:paraId="26C33E0A"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28477A" w:rsidR="0028477A" w:rsidP="0028477A" w:rsidRDefault="0028477A" w14:paraId="2B2FC519"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28477A" w:rsidR="0028477A" w:rsidP="0028477A" w:rsidRDefault="0028477A" w14:paraId="62A92426"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28477A" w:rsidR="0028477A" w:rsidP="0028477A" w:rsidRDefault="0028477A" w14:paraId="0DDCBE5E"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28477A" w:rsidR="0028477A" w:rsidP="0028477A" w:rsidRDefault="0028477A" w14:paraId="687FD996"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 xml:space="preserve">Reembolso de Gastos para la obtención de duplicado de documentos personales (DNI, brevete, pasaporte, carne de extranjería), gastos de reposición de llaves y chapas como consecuencia del robo y/o asalto y/o secuestro con la finalidad de </w:t>
      </w:r>
      <w:r w:rsidRPr="0028477A">
        <w:rPr>
          <w:rFonts w:ascii="Times New Roman" w:hAnsi="Times New Roman" w:cs="Times New Roman"/>
        </w:rPr>
        <w:lastRenderedPageBreak/>
        <w:t>sustraerle sus tarjetas de crédito y/o débito. Aplica para siniestros ocurridos dentro del Perú.</w:t>
      </w:r>
    </w:p>
    <w:p w:rsidRPr="0028477A" w:rsidR="0028477A" w:rsidP="0028477A" w:rsidRDefault="0028477A" w14:paraId="0BCB4D9A" w14:textId="77777777">
      <w:pPr>
        <w:pStyle w:val="Prrafodelista"/>
        <w:numPr>
          <w:ilvl w:val="0"/>
          <w:numId w:val="3"/>
        </w:numPr>
        <w:autoSpaceDE/>
        <w:autoSpaceDN/>
        <w:adjustRightInd/>
        <w:ind w:right="0"/>
        <w:contextualSpacing/>
        <w:rPr>
          <w:rFonts w:ascii="Times New Roman" w:hAnsi="Times New Roman" w:cs="Times New Roman"/>
        </w:rPr>
      </w:pPr>
      <w:r w:rsidRPr="0028477A">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28477A" w:rsidR="0028477A" w:rsidP="0028477A" w:rsidRDefault="0028477A" w14:paraId="116CB4F6" w14:textId="77777777">
      <w:pPr>
        <w:jc w:val="both"/>
        <w:rPr>
          <w:rFonts w:ascii="Times New Roman" w:hAnsi="Times New Roman"/>
          <w:sz w:val="24"/>
          <w:szCs w:val="24"/>
          <w:lang w:val="es-MX"/>
        </w:rPr>
      </w:pPr>
    </w:p>
    <w:p w:rsidRPr="0028477A" w:rsidR="0028477A" w:rsidP="0028477A" w:rsidRDefault="0028477A" w14:paraId="1266F4B2" w14:textId="77777777">
      <w:pPr>
        <w:jc w:val="both"/>
        <w:rPr>
          <w:rFonts w:ascii="Times New Roman" w:hAnsi="Times New Roman"/>
          <w:sz w:val="24"/>
          <w:szCs w:val="24"/>
          <w:lang w:val="es-MX"/>
        </w:rPr>
      </w:pPr>
      <w:r w:rsidRPr="0028477A">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28477A" w:rsidR="0028477A" w:rsidP="0028477A" w:rsidRDefault="0028477A" w14:paraId="54096EAF" w14:textId="77777777">
      <w:pPr>
        <w:jc w:val="both"/>
        <w:rPr>
          <w:rFonts w:ascii="Times New Roman" w:hAnsi="Times New Roman"/>
          <w:sz w:val="24"/>
          <w:szCs w:val="24"/>
          <w:lang w:val="es-ES"/>
        </w:rPr>
      </w:pPr>
      <w:r w:rsidRPr="0028477A">
        <w:rPr>
          <w:rFonts w:ascii="Times New Roman" w:hAnsi="Times New Roman"/>
          <w:sz w:val="24"/>
          <w:szCs w:val="24"/>
          <w:lang w:val="es-MX"/>
        </w:rPr>
        <w:t xml:space="preserve">Que, de la descripción de la cobertura contratada “Uso Indebido”, </w:t>
      </w:r>
      <w:r w:rsidRPr="0028477A">
        <w:rPr>
          <w:rFonts w:ascii="Times New Roman" w:hAnsi="Times New Roman"/>
          <w:sz w:val="24"/>
          <w:szCs w:val="24"/>
        </w:rPr>
        <w:t>la póliza sólo asegura ante el robo y/o hurto de la tarjeta asegurada haciendo uso de la misma en establecimientos comerciales. Por tanto, no forma parte de las coberturas de dicho seguro el “cambiazo” ni el uso indebido de la tarjeta en cajeros automáticos (supuesto 1).</w:t>
      </w:r>
    </w:p>
    <w:p w:rsidRPr="0028477A" w:rsidR="0028477A" w:rsidP="0028477A" w:rsidRDefault="0028477A" w14:paraId="08E8236B" w14:textId="77777777">
      <w:pPr>
        <w:jc w:val="both"/>
        <w:rPr>
          <w:rFonts w:ascii="Times New Roman" w:hAnsi="Times New Roman"/>
          <w:sz w:val="24"/>
          <w:szCs w:val="24"/>
        </w:rPr>
      </w:pPr>
      <w:r w:rsidRPr="0028477A">
        <w:rPr>
          <w:rFonts w:ascii="Times New Roman" w:hAnsi="Times New Roman"/>
          <w:sz w:val="24"/>
          <w:szCs w:val="24"/>
        </w:rPr>
        <w:t>Al respecto, el denominado “cambiazo” es cuando al titular de la tarjeta le cambian la misma, sin que lo advierta; ese hecho puede ser voluntario o involuntario.  En el caso concreto, el “cambiazo” proviene de un acto involuntario de entrega de la tarjeta, en tanto el delincuente cambió su tarjeta sin que la asegurada se percatara en ese momento del hecho, recibiendo una tarjeta que ya no era la suya.</w:t>
      </w:r>
    </w:p>
    <w:p w:rsidRPr="0028477A" w:rsidR="0028477A" w:rsidP="0028477A" w:rsidRDefault="0028477A" w14:paraId="347EBB29" w14:textId="77777777">
      <w:pPr>
        <w:jc w:val="both"/>
        <w:rPr>
          <w:rFonts w:ascii="Times New Roman" w:hAnsi="Times New Roman"/>
          <w:sz w:val="24"/>
          <w:szCs w:val="24"/>
          <w:lang w:val="es-ES"/>
        </w:rPr>
      </w:pPr>
      <w:r w:rsidRPr="0028477A">
        <w:rPr>
          <w:rFonts w:ascii="Times New Roman" w:hAnsi="Times New Roman"/>
          <w:sz w:val="24"/>
          <w:szCs w:val="24"/>
        </w:rPr>
        <w:t>No se está ante un robo porque el robo corresponde a una apropiación con violencia, y tampoco se está ante un hurto porque la asegurada permitió que el estafador cogiera su tarjeta bajo la excusa de una falsa ayuda.</w:t>
      </w:r>
    </w:p>
    <w:p w:rsidRPr="0028477A" w:rsidR="0028477A" w:rsidP="0028477A" w:rsidRDefault="0028477A" w14:paraId="0FD19148" w14:textId="77777777">
      <w:pPr>
        <w:jc w:val="both"/>
        <w:rPr>
          <w:rFonts w:ascii="Times New Roman" w:hAnsi="Times New Roman"/>
          <w:sz w:val="24"/>
          <w:szCs w:val="24"/>
        </w:rPr>
      </w:pPr>
      <w:r w:rsidRPr="0028477A">
        <w:rPr>
          <w:rFonts w:ascii="Times New Roman" w:hAnsi="Times New Roman"/>
          <w:noProof/>
          <w:sz w:val="24"/>
          <w:szCs w:val="24"/>
        </w:rPr>
        <w:t>Tampoco se produjo un uso forzado de la tarjeta, en la medida que el asegurado no fue secuestrado y obligada a retirar directamente dinero del cajero automático (supuesto 2) , ni se sustrajo dinero tras retirarlo del cajero (supuesto 3); así como tampoco estamos ante compras fraudulentas vía internet (supuesto 4), en tanto las operaciones no reconocidas son retiros de dinero.</w:t>
      </w:r>
    </w:p>
    <w:p w:rsidRPr="0028477A" w:rsidR="0028477A" w:rsidP="0028477A" w:rsidRDefault="0028477A" w14:paraId="435A48EF" w14:textId="1BB67A95">
      <w:pPr>
        <w:jc w:val="both"/>
        <w:rPr>
          <w:rFonts w:ascii="Times New Roman" w:hAnsi="Times New Roman"/>
          <w:sz w:val="24"/>
          <w:szCs w:val="24"/>
        </w:rPr>
      </w:pPr>
      <w:r w:rsidRPr="0028477A">
        <w:rPr>
          <w:rFonts w:ascii="Times New Roman" w:hAnsi="Times New Roman"/>
          <w:sz w:val="24"/>
          <w:szCs w:val="24"/>
        </w:rPr>
        <w:t>Asimismo, en relación a la cobertura de Beneficio Gratuito, se debe tener presente que, conforme a lo declarado por el asegurado, sufrió el “cambiazo” de su tarjeta, es decir, le cambiaron el plástico por otro. Por lo tanto, no podemos hablar de una clonación y/o adulteración de la tarjeta (supuesto 5).</w:t>
      </w:r>
    </w:p>
    <w:p w:rsidRPr="0028477A" w:rsidR="0028477A" w:rsidP="0028477A" w:rsidRDefault="0028477A" w14:paraId="784DFC14" w14:textId="77777777">
      <w:pPr>
        <w:jc w:val="both"/>
        <w:rPr>
          <w:rFonts w:ascii="Times New Roman" w:hAnsi="Times New Roman"/>
          <w:sz w:val="24"/>
          <w:szCs w:val="24"/>
        </w:rPr>
      </w:pPr>
      <w:r w:rsidRPr="0028477A">
        <w:rPr>
          <w:rFonts w:ascii="Times New Roman" w:hAnsi="Times New Roman"/>
          <w:sz w:val="24"/>
          <w:szCs w:val="24"/>
        </w:rPr>
        <w:t>Finalmente, dichos consumos no encajarían en</w:t>
      </w:r>
      <w:r w:rsidRPr="0028477A">
        <w:rPr>
          <w:rFonts w:ascii="Times New Roman" w:hAnsi="Times New Roman"/>
          <w:noProof/>
          <w:sz w:val="24"/>
          <w:szCs w:val="24"/>
        </w:rPr>
        <w:t xml:space="preserve"> los supuestos 6, 7, 8 y 9 que contempla la póliza. </w:t>
      </w:r>
    </w:p>
    <w:p w:rsidRPr="0028477A" w:rsidR="0028477A" w:rsidP="0028477A" w:rsidRDefault="0028477A" w14:paraId="5BB3507A" w14:textId="77777777">
      <w:pPr>
        <w:jc w:val="both"/>
        <w:rPr>
          <w:rFonts w:ascii="Times New Roman" w:hAnsi="Times New Roman"/>
          <w:sz w:val="24"/>
          <w:szCs w:val="24"/>
        </w:rPr>
      </w:pPr>
      <w:r w:rsidRPr="0028477A">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28477A" w:rsidR="0028477A" w:rsidP="0028477A" w:rsidRDefault="0028477A" w14:paraId="09234977" w14:textId="77777777">
      <w:pPr>
        <w:jc w:val="both"/>
        <w:rPr>
          <w:rFonts w:ascii="Times New Roman" w:hAnsi="Times New Roman"/>
          <w:noProof/>
          <w:sz w:val="24"/>
          <w:szCs w:val="24"/>
        </w:rPr>
      </w:pPr>
    </w:p>
    <w:p w:rsidRPr="0028477A" w:rsidR="0028477A" w:rsidP="0028477A" w:rsidRDefault="0028477A" w14:paraId="29C61859" w14:textId="77777777">
      <w:pPr>
        <w:jc w:val="both"/>
        <w:rPr>
          <w:rFonts w:ascii="Times New Roman" w:hAnsi="Times New Roman"/>
          <w:sz w:val="24"/>
          <w:szCs w:val="24"/>
        </w:rPr>
      </w:pPr>
      <w:r w:rsidRPr="0028477A">
        <w:rPr>
          <w:rFonts w:ascii="Times New Roman" w:hAnsi="Times New Roman"/>
          <w:sz w:val="24"/>
          <w:szCs w:val="24"/>
        </w:rPr>
        <w:lastRenderedPageBreak/>
        <w:t xml:space="preserve">Al respecto, es aplicable lo sancionado en la sétima regla interpretativa contenida en el artículo IV de la Ley Nro. 29946 – Ley del Contrato de Seguro: </w:t>
      </w:r>
      <w:r w:rsidRPr="0028477A">
        <w:rPr>
          <w:rFonts w:ascii="Times New Roman" w:hAnsi="Times New Roman"/>
          <w:b/>
          <w:bCs/>
          <w:i/>
          <w:iCs/>
          <w:sz w:val="24"/>
          <w:szCs w:val="24"/>
        </w:rPr>
        <w:t>“La cobertura,</w:t>
      </w:r>
      <w:r w:rsidRPr="0028477A">
        <w:rPr>
          <w:rFonts w:ascii="Times New Roman" w:hAnsi="Times New Roman"/>
          <w:i/>
          <w:iCs/>
          <w:sz w:val="24"/>
          <w:szCs w:val="24"/>
        </w:rPr>
        <w:t xml:space="preserve"> exclusiones </w:t>
      </w:r>
      <w:r w:rsidRPr="0028477A">
        <w:rPr>
          <w:rFonts w:ascii="Times New Roman" w:hAnsi="Times New Roman"/>
          <w:b/>
          <w:bCs/>
          <w:i/>
          <w:iCs/>
          <w:sz w:val="24"/>
          <w:szCs w:val="24"/>
        </w:rPr>
        <w:t xml:space="preserve">y, en general, la extensión del riesgo, </w:t>
      </w:r>
      <w:r w:rsidRPr="0028477A">
        <w:rPr>
          <w:rFonts w:ascii="Times New Roman" w:hAnsi="Times New Roman"/>
          <w:i/>
          <w:iCs/>
          <w:sz w:val="24"/>
          <w:szCs w:val="24"/>
        </w:rPr>
        <w:t xml:space="preserve">así como los derechos de los beneficiarios, previstos en el contrato de seguro, </w:t>
      </w:r>
      <w:r w:rsidRPr="0028477A">
        <w:rPr>
          <w:rFonts w:ascii="Times New Roman" w:hAnsi="Times New Roman"/>
          <w:b/>
          <w:bCs/>
          <w:i/>
          <w:iCs/>
          <w:sz w:val="24"/>
          <w:szCs w:val="24"/>
        </w:rPr>
        <w:t xml:space="preserve">deben interpretarse literalmente” </w:t>
      </w:r>
      <w:r w:rsidRPr="0028477A">
        <w:rPr>
          <w:rFonts w:ascii="Times New Roman" w:hAnsi="Times New Roman"/>
          <w:sz w:val="24"/>
          <w:szCs w:val="24"/>
        </w:rPr>
        <w:t>(lo destacado es nuestro); y, en este sentido, carece de sustento pretender que la aseguradora deba otorgar cobertura a riesgos que no han sido aceptados.</w:t>
      </w:r>
    </w:p>
    <w:p w:rsidRPr="0028477A" w:rsidR="0028477A" w:rsidP="0028477A" w:rsidRDefault="0028477A" w14:paraId="488DAD76" w14:textId="77777777">
      <w:pPr>
        <w:jc w:val="both"/>
        <w:rPr>
          <w:rFonts w:ascii="Times New Roman" w:hAnsi="Times New Roman"/>
          <w:sz w:val="24"/>
          <w:szCs w:val="24"/>
          <w:lang w:val="es-MX"/>
        </w:rPr>
      </w:pPr>
      <w:r w:rsidRPr="0028477A">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28477A">
        <w:rPr>
          <w:rFonts w:ascii="Times New Roman" w:hAnsi="Times New Roman"/>
          <w:bCs/>
          <w:sz w:val="24"/>
          <w:szCs w:val="24"/>
          <w:lang w:val="es-MX"/>
        </w:rPr>
        <w:t>.</w:t>
      </w:r>
    </w:p>
    <w:p w:rsidRPr="00053495" w:rsidR="0028477A" w:rsidP="0028477A" w:rsidRDefault="0028477A" w14:paraId="20E0C8DE" w14:textId="77777777">
      <w:pPr>
        <w:jc w:val="both"/>
        <w:rPr>
          <w:rStyle w:val="Textoennegrita"/>
          <w:rFonts w:ascii="Times New Roman" w:hAnsi="Times New Roman"/>
          <w:b w:val="0"/>
          <w:bCs w:val="0"/>
          <w:sz w:val="24"/>
          <w:szCs w:val="24"/>
          <w:lang w:val="es-ES"/>
        </w:rPr>
      </w:pPr>
      <w:r w:rsidRPr="00053495">
        <w:rPr>
          <w:rStyle w:val="Textoennegrita"/>
          <w:rFonts w:ascii="Times New Roman" w:hAnsi="Times New Roman"/>
          <w:b w:val="0"/>
          <w:bCs w:val="0"/>
          <w:sz w:val="24"/>
          <w:szCs w:val="24"/>
        </w:rPr>
        <w:t>Consecuentemente, en el presente caso no se ha probado ninguno de los supuestos de hecho que materializarían la cobertura</w:t>
      </w:r>
      <w:r w:rsidRPr="00053495">
        <w:rPr>
          <w:rFonts w:ascii="Times New Roman" w:hAnsi="Times New Roman"/>
          <w:b/>
          <w:bCs/>
          <w:sz w:val="24"/>
          <w:szCs w:val="24"/>
          <w:lang w:val="es-MX"/>
        </w:rPr>
        <w:t xml:space="preserve"> </w:t>
      </w:r>
      <w:r w:rsidRPr="00053495">
        <w:rPr>
          <w:rFonts w:ascii="Times New Roman" w:hAnsi="Times New Roman"/>
          <w:sz w:val="24"/>
          <w:szCs w:val="24"/>
          <w:lang w:val="es-MX"/>
        </w:rPr>
        <w:t>del seguro contratado</w:t>
      </w:r>
      <w:r w:rsidRPr="00053495">
        <w:rPr>
          <w:rStyle w:val="Textoennegrita"/>
          <w:rFonts w:ascii="Times New Roman" w:hAnsi="Times New Roman"/>
          <w:b w:val="0"/>
          <w:bCs w:val="0"/>
          <w:sz w:val="24"/>
          <w:szCs w:val="24"/>
        </w:rPr>
        <w:t>, esto es, no se ha demostrado la existencia de un siniestro que deba ser indemnizado bajo el seguro contratado.</w:t>
      </w:r>
    </w:p>
    <w:p w:rsidRPr="0028477A" w:rsidR="0028477A" w:rsidP="0028477A" w:rsidRDefault="0028477A" w14:paraId="4BDBE4B9" w14:textId="77777777">
      <w:pPr>
        <w:tabs>
          <w:tab w:val="left" w:pos="2386"/>
        </w:tabs>
        <w:jc w:val="both"/>
        <w:outlineLvl w:val="0"/>
        <w:rPr>
          <w:rFonts w:ascii="Times New Roman" w:hAnsi="Times New Roman"/>
          <w:b/>
          <w:sz w:val="24"/>
          <w:szCs w:val="24"/>
        </w:rPr>
      </w:pPr>
      <w:r w:rsidRPr="0028477A">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8477A" w:rsidR="0028477A" w:rsidP="0028477A" w:rsidRDefault="0028477A" w14:paraId="04EAE2C1" w14:textId="77777777">
      <w:pPr>
        <w:jc w:val="both"/>
        <w:rPr>
          <w:rFonts w:ascii="Times New Roman" w:hAnsi="Times New Roman"/>
          <w:b/>
          <w:sz w:val="24"/>
          <w:szCs w:val="24"/>
        </w:rPr>
      </w:pPr>
      <w:r w:rsidRPr="0028477A">
        <w:rPr>
          <w:rFonts w:ascii="Times New Roman" w:hAnsi="Times New Roman"/>
          <w:b/>
          <w:sz w:val="24"/>
          <w:szCs w:val="24"/>
        </w:rPr>
        <w:t>RESUELVE:</w:t>
      </w:r>
    </w:p>
    <w:p w:rsidRPr="0028477A" w:rsidR="0028477A" w:rsidP="0028477A" w:rsidRDefault="0028477A" w14:paraId="0B3B5ADB" w14:textId="14007EAC">
      <w:pPr>
        <w:jc w:val="both"/>
        <w:outlineLvl w:val="0"/>
        <w:rPr>
          <w:rFonts w:ascii="Times New Roman" w:hAnsi="Times New Roman"/>
          <w:sz w:val="24"/>
          <w:szCs w:val="24"/>
          <w:lang w:val="es-MX"/>
        </w:rPr>
      </w:pPr>
      <w:r w:rsidRPr="20F1ED55" w:rsidR="0028477A">
        <w:rPr>
          <w:rFonts w:ascii="Times New Roman" w:hAnsi="Times New Roman"/>
          <w:sz w:val="24"/>
          <w:szCs w:val="24"/>
        </w:rPr>
        <w:t>Declarar</w:t>
      </w:r>
      <w:r w:rsidRPr="20F1ED55" w:rsidR="0028477A">
        <w:rPr>
          <w:rFonts w:ascii="Times New Roman" w:hAnsi="Times New Roman"/>
          <w:b w:val="1"/>
          <w:bCs w:val="1"/>
          <w:sz w:val="24"/>
          <w:szCs w:val="24"/>
        </w:rPr>
        <w:t xml:space="preserve"> INFUNDADA </w:t>
      </w:r>
      <w:r w:rsidRPr="20F1ED55" w:rsidR="0028477A">
        <w:rPr>
          <w:rFonts w:ascii="Times New Roman" w:hAnsi="Times New Roman"/>
          <w:sz w:val="24"/>
          <w:szCs w:val="24"/>
        </w:rPr>
        <w:t>la reclamación</w:t>
      </w:r>
      <w:r w:rsidRPr="20F1ED55" w:rsidR="0028477A">
        <w:rPr>
          <w:rFonts w:ascii="Times New Roman" w:hAnsi="Times New Roman"/>
          <w:b w:val="1"/>
          <w:bCs w:val="1"/>
          <w:sz w:val="24"/>
          <w:szCs w:val="24"/>
        </w:rPr>
        <w:t xml:space="preserve"> </w:t>
      </w:r>
      <w:r w:rsidRPr="20F1ED55" w:rsidR="0028477A">
        <w:rPr>
          <w:rFonts w:ascii="Times New Roman" w:hAnsi="Times New Roman"/>
          <w:sz w:val="24"/>
          <w:szCs w:val="24"/>
        </w:rPr>
        <w:t>interpuesta</w:t>
      </w:r>
      <w:r w:rsidRPr="20F1ED55" w:rsidR="0028477A">
        <w:rPr>
          <w:rFonts w:ascii="Times New Roman" w:hAnsi="Times New Roman"/>
          <w:sz w:val="24"/>
          <w:szCs w:val="24"/>
          <w:lang w:val="es-MX"/>
        </w:rPr>
        <w:t xml:space="preserve"> por</w:t>
      </w:r>
      <w:r w:rsidRPr="20F1ED55" w:rsidR="0028477A">
        <w:rPr>
          <w:rFonts w:ascii="Times New Roman" w:hAnsi="Times New Roman"/>
          <w:b w:val="1"/>
          <w:bCs w:val="1"/>
          <w:sz w:val="24"/>
          <w:szCs w:val="24"/>
          <w:lang w:val="es-MX"/>
        </w:rPr>
        <w:t xml:space="preserve"> </w:t>
      </w:r>
      <w:r w:rsidRPr="20F1ED55" w:rsidR="3CD15499">
        <w:rPr>
          <w:rFonts w:ascii="Times New Roman" w:hAnsi="Times New Roman"/>
          <w:b w:val="1"/>
          <w:bCs w:val="1"/>
          <w:sz w:val="24"/>
          <w:szCs w:val="24"/>
        </w:rPr>
        <w:t>.............................................................................</w:t>
      </w:r>
      <w:r w:rsidRPr="20F1ED55" w:rsidR="0028477A">
        <w:rPr>
          <w:rFonts w:ascii="Times New Roman" w:hAnsi="Times New Roman"/>
          <w:sz w:val="24"/>
          <w:szCs w:val="24"/>
          <w:lang w:val="es-MX"/>
        </w:rPr>
        <w:t xml:space="preserve"> </w:t>
      </w:r>
      <w:r w:rsidRPr="20F1ED55" w:rsidR="0028477A">
        <w:rPr>
          <w:rFonts w:ascii="Times New Roman" w:hAnsi="Times New Roman"/>
          <w:sz w:val="24"/>
          <w:szCs w:val="24"/>
        </w:rPr>
        <w:t xml:space="preserve">contra </w:t>
      </w:r>
      <w:r w:rsidRPr="20F1ED55" w:rsidR="02D49599">
        <w:rPr>
          <w:rFonts w:ascii="Times New Roman" w:hAnsi="Times New Roman"/>
          <w:b w:val="1"/>
          <w:bCs w:val="1"/>
          <w:sz w:val="24"/>
          <w:szCs w:val="24"/>
        </w:rPr>
        <w:t>..................................</w:t>
      </w:r>
      <w:r w:rsidRPr="20F1ED55" w:rsidR="0028477A">
        <w:rPr>
          <w:rFonts w:ascii="Times New Roman" w:hAnsi="Times New Roman"/>
          <w:b w:val="1"/>
          <w:bCs w:val="1"/>
          <w:sz w:val="24"/>
          <w:szCs w:val="24"/>
          <w:lang w:val="es-MX"/>
        </w:rPr>
        <w:t xml:space="preserve"> </w:t>
      </w:r>
      <w:r w:rsidRPr="20F1ED55" w:rsidR="0028477A">
        <w:rPr>
          <w:rFonts w:ascii="Times New Roman" w:hAnsi="Times New Roman"/>
          <w:sz w:val="24"/>
          <w:szCs w:val="24"/>
        </w:rPr>
        <w:t>correspondiente al</w:t>
      </w:r>
      <w:r w:rsidRPr="20F1ED55" w:rsidR="0028477A">
        <w:rPr>
          <w:rFonts w:ascii="Times New Roman" w:hAnsi="Times New Roman"/>
          <w:b w:val="1"/>
          <w:bCs w:val="1"/>
          <w:sz w:val="24"/>
          <w:szCs w:val="24"/>
          <w:lang w:val="es-MX"/>
        </w:rPr>
        <w:t xml:space="preserve"> SEGURO DE PROTECCIÓN DE TARJETA CON PÓLIZA </w:t>
      </w:r>
      <w:r w:rsidRPr="20F1ED55" w:rsidR="0028477A">
        <w:rPr>
          <w:rFonts w:ascii="Times New Roman" w:hAnsi="Times New Roman"/>
          <w:b w:val="1"/>
          <w:bCs w:val="1"/>
          <w:sz w:val="24"/>
          <w:szCs w:val="24"/>
          <w:lang w:val="es-MX"/>
        </w:rPr>
        <w:t>N°</w:t>
      </w:r>
      <w:r w:rsidRPr="20F1ED55" w:rsidR="0028477A">
        <w:rPr>
          <w:rFonts w:ascii="Times New Roman" w:hAnsi="Times New Roman"/>
          <w:b w:val="1"/>
          <w:bCs w:val="1"/>
          <w:sz w:val="24"/>
          <w:szCs w:val="24"/>
          <w:lang w:val="es-MX"/>
        </w:rPr>
        <w:t xml:space="preserve"> </w:t>
      </w:r>
      <w:r w:rsidRPr="20F1ED55" w:rsidR="13C6CCAD">
        <w:rPr>
          <w:rFonts w:ascii="Times New Roman" w:hAnsi="Times New Roman"/>
          <w:b w:val="1"/>
          <w:bCs w:val="1"/>
          <w:sz w:val="24"/>
          <w:szCs w:val="24"/>
        </w:rPr>
        <w:t>..........................</w:t>
      </w:r>
      <w:r w:rsidRPr="20F1ED55" w:rsidR="0028477A">
        <w:rPr>
          <w:rFonts w:ascii="Times New Roman" w:hAnsi="Times New Roman"/>
          <w:sz w:val="24"/>
          <w:szCs w:val="24"/>
          <w:lang w:val="es-MX"/>
        </w:rPr>
        <w:t>, quedando a salvo el derecho de la reclamante para recurrir ante las instancias que consideren pertinentes.</w:t>
      </w:r>
    </w:p>
    <w:p w:rsidRPr="0028477A" w:rsidR="00FE0AE9" w:rsidP="00D25E76" w:rsidRDefault="00D00142" w14:paraId="22FB6411" w14:textId="64B3DF6C">
      <w:pPr>
        <w:jc w:val="right"/>
        <w:rPr>
          <w:rFonts w:ascii="Times New Roman" w:hAnsi="Times New Roman"/>
          <w:sz w:val="24"/>
          <w:szCs w:val="24"/>
        </w:rPr>
      </w:pPr>
      <w:r w:rsidRPr="0028477A">
        <w:rPr>
          <w:rFonts w:ascii="Times New Roman" w:hAnsi="Times New Roman"/>
          <w:sz w:val="24"/>
          <w:szCs w:val="24"/>
        </w:rPr>
        <w:t>Lima,</w:t>
      </w:r>
      <w:r w:rsidRPr="0028477A" w:rsidR="0034229F">
        <w:rPr>
          <w:rFonts w:ascii="Times New Roman" w:hAnsi="Times New Roman"/>
          <w:sz w:val="24"/>
          <w:szCs w:val="24"/>
        </w:rPr>
        <w:t xml:space="preserve"> </w:t>
      </w:r>
      <w:r w:rsidRPr="0028477A" w:rsidR="007B1C95">
        <w:rPr>
          <w:rFonts w:ascii="Times New Roman" w:hAnsi="Times New Roman"/>
          <w:sz w:val="24"/>
          <w:szCs w:val="24"/>
        </w:rPr>
        <w:t>31</w:t>
      </w:r>
      <w:r w:rsidRPr="0028477A" w:rsidR="00621292">
        <w:rPr>
          <w:rFonts w:ascii="Times New Roman" w:hAnsi="Times New Roman"/>
          <w:sz w:val="24"/>
          <w:szCs w:val="24"/>
        </w:rPr>
        <w:t xml:space="preserve"> </w:t>
      </w:r>
      <w:r w:rsidRPr="0028477A">
        <w:rPr>
          <w:rFonts w:ascii="Times New Roman" w:hAnsi="Times New Roman"/>
          <w:sz w:val="24"/>
          <w:szCs w:val="24"/>
        </w:rPr>
        <w:t>de</w:t>
      </w:r>
      <w:r w:rsidRPr="0028477A" w:rsidR="00C75095">
        <w:rPr>
          <w:rFonts w:ascii="Times New Roman" w:hAnsi="Times New Roman"/>
          <w:sz w:val="24"/>
          <w:szCs w:val="24"/>
        </w:rPr>
        <w:t xml:space="preserve"> </w:t>
      </w:r>
      <w:r w:rsidRPr="0028477A" w:rsidR="00BF08F9">
        <w:rPr>
          <w:rFonts w:ascii="Times New Roman" w:hAnsi="Times New Roman"/>
          <w:sz w:val="24"/>
          <w:szCs w:val="24"/>
        </w:rPr>
        <w:t>enero</w:t>
      </w:r>
      <w:r w:rsidRPr="0028477A" w:rsidR="000A7BCF">
        <w:rPr>
          <w:rFonts w:ascii="Times New Roman" w:hAnsi="Times New Roman"/>
          <w:sz w:val="24"/>
          <w:szCs w:val="24"/>
        </w:rPr>
        <w:t xml:space="preserve"> </w:t>
      </w:r>
      <w:r w:rsidRPr="0028477A">
        <w:rPr>
          <w:rFonts w:ascii="Times New Roman" w:hAnsi="Times New Roman"/>
          <w:sz w:val="24"/>
          <w:szCs w:val="24"/>
        </w:rPr>
        <w:t>de 202</w:t>
      </w:r>
      <w:r w:rsidRPr="0028477A" w:rsidR="00BF08F9">
        <w:rPr>
          <w:rFonts w:ascii="Times New Roman" w:hAnsi="Times New Roman"/>
          <w:sz w:val="24"/>
          <w:szCs w:val="24"/>
        </w:rPr>
        <w:t>4</w:t>
      </w:r>
    </w:p>
    <w:p w:rsidRPr="0028477A" w:rsidR="00D066E9" w:rsidP="001D5079" w:rsidRDefault="00487E42" w14:paraId="07DA551C" w14:textId="3F900BA9">
      <w:pPr>
        <w:jc w:val="both"/>
        <w:rPr>
          <w:rFonts w:ascii="Times New Roman" w:hAnsi="Times New Roman"/>
          <w:b/>
          <w:bCs/>
          <w:i/>
          <w:iCs/>
          <w:sz w:val="24"/>
          <w:szCs w:val="24"/>
        </w:rPr>
      </w:pPr>
      <w:r w:rsidRPr="0028477A">
        <w:rPr>
          <w:rFonts w:ascii="Times New Roman" w:hAnsi="Times New Roman"/>
          <w:b/>
          <w:bCs/>
          <w:i/>
          <w:iCs/>
          <w:sz w:val="24"/>
          <w:szCs w:val="24"/>
        </w:rPr>
        <w:t>La Secretaria</w:t>
      </w:r>
      <w:r w:rsidRPr="0028477A" w:rsidR="006C07C2">
        <w:rPr>
          <w:rFonts w:ascii="Times New Roman" w:hAnsi="Times New Roman"/>
          <w:b/>
          <w:bCs/>
          <w:i/>
          <w:iCs/>
          <w:sz w:val="24"/>
          <w:szCs w:val="24"/>
        </w:rPr>
        <w:t xml:space="preserve"> </w:t>
      </w:r>
      <w:r w:rsidRPr="0028477A">
        <w:rPr>
          <w:rFonts w:ascii="Times New Roman" w:hAnsi="Times New Roman"/>
          <w:b/>
          <w:bCs/>
          <w:i/>
          <w:iCs/>
          <w:sz w:val="24"/>
          <w:szCs w:val="24"/>
        </w:rPr>
        <w:t>Técnica, como Órgano Resolutivo Unipersonal, emite la presente resolución.</w:t>
      </w:r>
    </w:p>
    <w:p w:rsidRPr="0028477A" w:rsidR="00487E42" w:rsidP="001D5079" w:rsidRDefault="00487E42" w14:paraId="2D80A377" w14:textId="0DAFEFD0">
      <w:pPr>
        <w:spacing w:line="360" w:lineRule="auto"/>
        <w:jc w:val="center"/>
        <w:rPr>
          <w:rFonts w:ascii="Times New Roman" w:hAnsi="Times New Roman"/>
          <w:b/>
          <w:bCs/>
          <w:sz w:val="24"/>
          <w:szCs w:val="24"/>
        </w:rPr>
      </w:pPr>
      <w:r w:rsidRPr="0028477A">
        <w:rPr>
          <w:rFonts w:ascii="Times New Roman" w:hAnsi="Times New Roman"/>
          <w:b/>
          <w:bCs/>
          <w:sz w:val="24"/>
          <w:szCs w:val="24"/>
        </w:rPr>
        <w:t>Alicia Martín López – Secretar</w:t>
      </w:r>
      <w:r w:rsidRPr="0028477A" w:rsidR="003179C7">
        <w:rPr>
          <w:rFonts w:ascii="Times New Roman" w:hAnsi="Times New Roman"/>
          <w:b/>
          <w:bCs/>
          <w:sz w:val="24"/>
          <w:szCs w:val="24"/>
        </w:rPr>
        <w:t>i</w:t>
      </w:r>
      <w:r w:rsidRPr="0028477A">
        <w:rPr>
          <w:rFonts w:ascii="Times New Roman" w:hAnsi="Times New Roman"/>
          <w:b/>
          <w:bCs/>
          <w:sz w:val="24"/>
          <w:szCs w:val="24"/>
        </w:rPr>
        <w:t>a Técnica</w:t>
      </w:r>
    </w:p>
    <w:p w:rsidRPr="0028477A"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DC4B44">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4B44" w:rsidP="00722F1A" w:rsidRDefault="00DC4B44" w14:paraId="3CFE6FDB" w14:textId="77777777">
      <w:pPr>
        <w:spacing w:after="0" w:line="240" w:lineRule="auto"/>
      </w:pPr>
      <w:r>
        <w:separator/>
      </w:r>
    </w:p>
  </w:endnote>
  <w:endnote w:type="continuationSeparator" w:id="0">
    <w:p w:rsidR="00DC4B44" w:rsidP="00722F1A" w:rsidRDefault="00DC4B44" w14:paraId="5012321D" w14:textId="77777777">
      <w:pPr>
        <w:spacing w:after="0" w:line="240" w:lineRule="auto"/>
      </w:pPr>
      <w:r>
        <w:continuationSeparator/>
      </w:r>
    </w:p>
  </w:endnote>
  <w:endnote w:type="continuationNotice" w:id="1">
    <w:p w:rsidR="00DC4B44" w:rsidRDefault="00DC4B44" w14:paraId="181C4A8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4B44" w:rsidP="00722F1A" w:rsidRDefault="00DC4B44" w14:paraId="254ADFDB" w14:textId="77777777">
      <w:pPr>
        <w:spacing w:after="0" w:line="240" w:lineRule="auto"/>
      </w:pPr>
      <w:r>
        <w:separator/>
      </w:r>
    </w:p>
  </w:footnote>
  <w:footnote w:type="continuationSeparator" w:id="0">
    <w:p w:rsidR="00DC4B44" w:rsidP="00722F1A" w:rsidRDefault="00DC4B44" w14:paraId="2C2ECE07" w14:textId="77777777">
      <w:pPr>
        <w:spacing w:after="0" w:line="240" w:lineRule="auto"/>
      </w:pPr>
      <w:r>
        <w:continuationSeparator/>
      </w:r>
    </w:p>
  </w:footnote>
  <w:footnote w:type="continuationNotice" w:id="1">
    <w:p w:rsidR="00DC4B44" w:rsidRDefault="00DC4B44" w14:paraId="6F97D37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C4E83"/>
    <w:rsid w:val="000D06BF"/>
    <w:rsid w:val="000E14A6"/>
    <w:rsid w:val="000E1BAE"/>
    <w:rsid w:val="000E29AE"/>
    <w:rsid w:val="000F44AD"/>
    <w:rsid w:val="000F52F7"/>
    <w:rsid w:val="00110C5A"/>
    <w:rsid w:val="00112981"/>
    <w:rsid w:val="00123B3A"/>
    <w:rsid w:val="0013141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12E8"/>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36C9"/>
    <w:rsid w:val="00E14172"/>
    <w:rsid w:val="00E17B81"/>
    <w:rsid w:val="00E20DCD"/>
    <w:rsid w:val="00E246F6"/>
    <w:rsid w:val="00E276B0"/>
    <w:rsid w:val="00E41357"/>
    <w:rsid w:val="00E437C2"/>
    <w:rsid w:val="00E6025B"/>
    <w:rsid w:val="00E621CA"/>
    <w:rsid w:val="00E63DD9"/>
    <w:rsid w:val="00E67DCC"/>
    <w:rsid w:val="00E70F53"/>
    <w:rsid w:val="00E74D95"/>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2D49599"/>
    <w:rsid w:val="070CF31B"/>
    <w:rsid w:val="0AB6AD54"/>
    <w:rsid w:val="13C6CCAD"/>
    <w:rsid w:val="1721C666"/>
    <w:rsid w:val="20F1ED55"/>
    <w:rsid w:val="33EDFAFE"/>
    <w:rsid w:val="3CD15499"/>
    <w:rsid w:val="4EF9BC7B"/>
    <w:rsid w:val="608BC8DC"/>
    <w:rsid w:val="6663644B"/>
    <w:rsid w:val="76AFC55C"/>
    <w:rsid w:val="782FB7A5"/>
    <w:rsid w:val="7FBFE6A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01BBA56-6781-4DBA-B4AA-057F8AEE1108}"/>
</file>

<file path=customXml/itemProps3.xml><?xml version="1.0" encoding="utf-8"?>
<ds:datastoreItem xmlns:ds="http://schemas.openxmlformats.org/officeDocument/2006/customXml" ds:itemID="{FA2D031F-DAD0-484A-9D2B-4C626C9C7949}"/>
</file>

<file path=customXml/itemProps4.xml><?xml version="1.0" encoding="utf-8"?>
<ds:datastoreItem xmlns:ds="http://schemas.openxmlformats.org/officeDocument/2006/customXml" ds:itemID="{6700FC82-2A14-486C-AD6A-A8227F1FBD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723</cp:revision>
  <cp:lastPrinted>2024-02-02T16:14:00Z</cp:lastPrinted>
  <dcterms:created xsi:type="dcterms:W3CDTF">2022-12-22T22:59:00Z</dcterms:created>
  <dcterms:modified xsi:type="dcterms:W3CDTF">2025-08-05T20:33:30Z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