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2033D"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A2033D" w:rsidR="000341A4" w:rsidP="00FC79F6" w:rsidRDefault="000341A4" w14:paraId="56329F19" w14:textId="77777777">
      <w:pPr>
        <w:pStyle w:val="Puesto"/>
        <w:tabs>
          <w:tab w:val="left" w:pos="2730"/>
          <w:tab w:val="center" w:pos="4419"/>
        </w:tabs>
        <w:outlineLvl w:val="0"/>
        <w:rPr>
          <w:rStyle w:val="Textoennegrita"/>
          <w:b/>
          <w:bCs/>
          <w:lang w:val="es-ES"/>
        </w:rPr>
      </w:pPr>
    </w:p>
    <w:p w:rsidRPr="00A2033D" w:rsidR="00BB32F1" w:rsidP="00FD48FC" w:rsidRDefault="00D00142" w14:paraId="3BC97004" w14:textId="2BB3BE5E">
      <w:pPr>
        <w:pStyle w:val="Puesto"/>
        <w:tabs>
          <w:tab w:val="left" w:pos="2730"/>
          <w:tab w:val="center" w:pos="4419"/>
        </w:tabs>
        <w:outlineLvl w:val="0"/>
        <w:rPr>
          <w:rStyle w:val="Textoennegrita"/>
          <w:b/>
          <w:bCs/>
          <w:lang w:val="es-ES"/>
        </w:rPr>
      </w:pPr>
      <w:r w:rsidRPr="00A2033D">
        <w:rPr>
          <w:rStyle w:val="Textoennegrita"/>
          <w:b/>
          <w:bCs/>
          <w:lang w:val="es-ES"/>
        </w:rPr>
        <w:t>RESOLUCION N°</w:t>
      </w:r>
      <w:r w:rsidRPr="00A2033D" w:rsidR="000341A4">
        <w:rPr>
          <w:rStyle w:val="Textoennegrita"/>
          <w:b/>
          <w:bCs/>
          <w:lang w:val="es-ES"/>
        </w:rPr>
        <w:t xml:space="preserve"> </w:t>
      </w:r>
      <w:r w:rsidRPr="00A2033D" w:rsidR="004B168E">
        <w:rPr>
          <w:rStyle w:val="Textoennegrita"/>
          <w:b/>
          <w:bCs/>
          <w:lang w:val="es-ES"/>
        </w:rPr>
        <w:t>0</w:t>
      </w:r>
      <w:r w:rsidRPr="00A2033D" w:rsidR="004111C9">
        <w:rPr>
          <w:rStyle w:val="Textoennegrita"/>
          <w:b/>
          <w:bCs/>
          <w:lang w:val="es-ES"/>
        </w:rPr>
        <w:t>2</w:t>
      </w:r>
      <w:r w:rsidRPr="00A2033D" w:rsidR="006173DF">
        <w:rPr>
          <w:rStyle w:val="Textoennegrita"/>
          <w:b/>
          <w:bCs/>
          <w:lang w:val="es-ES"/>
        </w:rPr>
        <w:t>3</w:t>
      </w:r>
      <w:r w:rsidRPr="00A2033D">
        <w:rPr>
          <w:rStyle w:val="Textoennegrita"/>
          <w:b/>
          <w:bCs/>
          <w:lang w:val="es-ES"/>
        </w:rPr>
        <w:t>/2</w:t>
      </w:r>
      <w:r w:rsidRPr="00A2033D" w:rsidR="004B168E">
        <w:rPr>
          <w:rStyle w:val="Textoennegrita"/>
          <w:b/>
          <w:bCs/>
          <w:lang w:val="es-ES"/>
        </w:rPr>
        <w:t>4</w:t>
      </w:r>
    </w:p>
    <w:p w:rsidR="002A3C62" w:rsidP="00A2033D" w:rsidRDefault="002A3C62" w14:paraId="6EB043A3" w14:textId="77777777">
      <w:pPr>
        <w:rPr>
          <w:rFonts w:ascii="Times New Roman" w:hAnsi="Times New Roman"/>
          <w:b/>
          <w:sz w:val="24"/>
          <w:szCs w:val="24"/>
        </w:rPr>
      </w:pPr>
    </w:p>
    <w:p w:rsidRPr="00A2033D" w:rsidR="00A2033D" w:rsidP="00A2033D" w:rsidRDefault="00A2033D" w14:paraId="78E5AE50" w14:textId="7F760BD1">
      <w:pPr>
        <w:rPr>
          <w:rFonts w:ascii="Times New Roman" w:hAnsi="Times New Roman" w:eastAsia="Times New Roman"/>
          <w:b/>
          <w:sz w:val="24"/>
          <w:szCs w:val="24"/>
        </w:rPr>
      </w:pPr>
      <w:r w:rsidRPr="00A2033D">
        <w:rPr>
          <w:rFonts w:ascii="Times New Roman" w:hAnsi="Times New Roman"/>
          <w:b/>
          <w:sz w:val="24"/>
          <w:szCs w:val="24"/>
        </w:rPr>
        <w:t>VISTOS:</w:t>
      </w:r>
    </w:p>
    <w:p w:rsidRPr="00A2033D" w:rsidR="00A2033D" w:rsidP="00A2033D" w:rsidRDefault="00A2033D" w14:paraId="74BEB4E7" w14:textId="4E7EB239">
      <w:pPr>
        <w:jc w:val="both"/>
        <w:rPr>
          <w:rFonts w:ascii="Times New Roman" w:hAnsi="Times New Roman"/>
          <w:sz w:val="24"/>
          <w:szCs w:val="24"/>
          <w:lang w:val="es-MX" w:eastAsia="es-ES"/>
        </w:rPr>
      </w:pPr>
      <w:r w:rsidRPr="3A29C309" w:rsidR="1137D9CC">
        <w:rPr>
          <w:rFonts w:ascii="Times New Roman" w:hAnsi="Times New Roman"/>
          <w:sz w:val="24"/>
          <w:szCs w:val="24"/>
        </w:rPr>
        <w:t>Que, con fecha 22 de octubre de 2023,</w:t>
      </w:r>
      <w:r w:rsidRPr="3A29C309" w:rsidR="1137D9CC">
        <w:rPr>
          <w:rFonts w:ascii="Times New Roman" w:hAnsi="Times New Roman"/>
          <w:b w:val="1"/>
          <w:bCs w:val="1"/>
          <w:sz w:val="24"/>
          <w:szCs w:val="24"/>
        </w:rPr>
        <w:t xml:space="preserve"> </w:t>
      </w:r>
      <w:r w:rsidRPr="3A29C309" w:rsidR="55C5B90F">
        <w:rPr>
          <w:rFonts w:ascii="Times New Roman" w:hAnsi="Times New Roman"/>
          <w:b w:val="1"/>
          <w:bCs w:val="1"/>
          <w:sz w:val="24"/>
          <w:szCs w:val="24"/>
        </w:rPr>
        <w:t>..............................................................................................</w:t>
      </w:r>
      <w:r w:rsidRPr="3A29C309" w:rsidR="1137D9CC">
        <w:rPr>
          <w:rFonts w:ascii="Times New Roman" w:hAnsi="Times New Roman"/>
          <w:sz w:val="24"/>
          <w:szCs w:val="24"/>
          <w:lang w:val="es-MX"/>
        </w:rPr>
        <w:t xml:space="preserve"> interpone </w:t>
      </w:r>
      <w:r w:rsidRPr="3A29C309" w:rsidR="1137D9CC">
        <w:rPr>
          <w:rFonts w:ascii="Times New Roman" w:hAnsi="Times New Roman"/>
          <w:sz w:val="24"/>
          <w:szCs w:val="24"/>
        </w:rPr>
        <w:t xml:space="preserve">reclamación ante esta Defensoría del Asegurado (DEFASEG) contra </w:t>
      </w:r>
      <w:r w:rsidRPr="3A29C309" w:rsidR="08D6EB76">
        <w:rPr>
          <w:rFonts w:ascii="Times New Roman" w:hAnsi="Times New Roman"/>
          <w:b w:val="1"/>
          <w:bCs w:val="1"/>
          <w:sz w:val="24"/>
          <w:szCs w:val="24"/>
        </w:rPr>
        <w:t>....................................</w:t>
      </w:r>
      <w:r w:rsidRPr="3A29C309" w:rsidR="1137D9CC">
        <w:rPr>
          <w:rFonts w:ascii="Times New Roman" w:hAnsi="Times New Roman"/>
          <w:sz w:val="24"/>
          <w:szCs w:val="24"/>
          <w:lang w:val="es-MX"/>
        </w:rPr>
        <w:t>, solicitando se le</w:t>
      </w:r>
      <w:r w:rsidRPr="3A29C309" w:rsidR="1137D9CC">
        <w:rPr>
          <w:rFonts w:ascii="Times New Roman" w:hAnsi="Times New Roman"/>
          <w:sz w:val="24"/>
          <w:szCs w:val="24"/>
        </w:rPr>
        <w:t xml:space="preserve"> otorgue la cobertura del</w:t>
      </w:r>
      <w:r w:rsidRPr="3A29C309" w:rsidR="1137D9CC">
        <w:rPr>
          <w:rFonts w:ascii="Times New Roman" w:hAnsi="Times New Roman"/>
          <w:b w:val="1"/>
          <w:bCs w:val="1"/>
          <w:sz w:val="24"/>
          <w:szCs w:val="24"/>
          <w:lang w:val="es-MX"/>
        </w:rPr>
        <w:t xml:space="preserve"> SEGURO DE PROTECCIÓN DE TARJETA</w:t>
      </w:r>
      <w:bookmarkStart w:name="OLE_LINK2" w:id="0"/>
      <w:r w:rsidRPr="3A29C309" w:rsidR="1137D9CC">
        <w:rPr>
          <w:rFonts w:ascii="Times New Roman" w:hAnsi="Times New Roman"/>
          <w:b w:val="1"/>
          <w:bCs w:val="1"/>
          <w:sz w:val="24"/>
          <w:szCs w:val="24"/>
          <w:lang w:val="es-MX"/>
        </w:rPr>
        <w:t xml:space="preserve"> CON PÓLIZA </w:t>
      </w:r>
      <w:r w:rsidRPr="3A29C309" w:rsidR="1137D9CC">
        <w:rPr>
          <w:rFonts w:ascii="Times New Roman" w:hAnsi="Times New Roman"/>
          <w:b w:val="1"/>
          <w:bCs w:val="1"/>
          <w:sz w:val="24"/>
          <w:szCs w:val="24"/>
          <w:lang w:val="es-MX"/>
        </w:rPr>
        <w:t>N°</w:t>
      </w:r>
      <w:r w:rsidRPr="3A29C309" w:rsidR="1137D9CC">
        <w:rPr>
          <w:rFonts w:ascii="Times New Roman" w:hAnsi="Times New Roman"/>
          <w:b w:val="1"/>
          <w:bCs w:val="1"/>
          <w:sz w:val="24"/>
          <w:szCs w:val="24"/>
          <w:lang w:val="es-MX"/>
        </w:rPr>
        <w:t xml:space="preserve"> </w:t>
      </w:r>
      <w:r w:rsidRPr="3A29C309" w:rsidR="31823298">
        <w:rPr>
          <w:rFonts w:ascii="Times New Roman" w:hAnsi="Times New Roman"/>
          <w:b w:val="1"/>
          <w:bCs w:val="1"/>
          <w:sz w:val="24"/>
          <w:szCs w:val="24"/>
        </w:rPr>
        <w:t>............................</w:t>
      </w:r>
      <w:r w:rsidRPr="3A29C309" w:rsidR="1137D9CC">
        <w:rPr>
          <w:rFonts w:ascii="Times New Roman" w:hAnsi="Times New Roman"/>
          <w:b w:val="1"/>
          <w:bCs w:val="1"/>
          <w:sz w:val="24"/>
          <w:szCs w:val="24"/>
          <w:lang w:val="es-MX"/>
        </w:rPr>
        <w:t>.</w:t>
      </w:r>
    </w:p>
    <w:bookmarkEnd w:id="0"/>
    <w:p w:rsidRPr="00A2033D" w:rsidR="00A2033D" w:rsidP="00A2033D" w:rsidRDefault="00A2033D" w14:paraId="493581D7" w14:textId="77777777">
      <w:pPr>
        <w:jc w:val="both"/>
        <w:rPr>
          <w:rFonts w:ascii="Times New Roman" w:hAnsi="Times New Roman" w:eastAsia="Arial Unicode MS"/>
          <w:sz w:val="24"/>
          <w:szCs w:val="24"/>
        </w:rPr>
      </w:pPr>
      <w:r w:rsidRPr="00A2033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2033D">
          <w:rPr>
            <w:rStyle w:val="Hipervnculo"/>
            <w:rFonts w:ascii="Times New Roman" w:hAnsi="Times New Roman" w:eastAsia="Arial Unicode MS"/>
            <w:sz w:val="24"/>
            <w:szCs w:val="24"/>
          </w:rPr>
          <w:t>http://www.defaseg.com.pe/reglamento</w:t>
        </w:r>
      </w:hyperlink>
      <w:r w:rsidRPr="00A2033D">
        <w:rPr>
          <w:rFonts w:ascii="Times New Roman" w:hAnsi="Times New Roman" w:eastAsia="Arial Unicode MS"/>
          <w:sz w:val="24"/>
          <w:szCs w:val="24"/>
        </w:rPr>
        <w:t>);</w:t>
      </w:r>
    </w:p>
    <w:p w:rsidRPr="00A2033D" w:rsidR="00A2033D" w:rsidP="00A2033D" w:rsidRDefault="00A2033D" w14:paraId="6478358B" w14:textId="77777777">
      <w:pPr>
        <w:tabs>
          <w:tab w:val="num" w:pos="720"/>
        </w:tabs>
        <w:jc w:val="both"/>
        <w:rPr>
          <w:rFonts w:ascii="Times New Roman" w:hAnsi="Times New Roman"/>
          <w:sz w:val="24"/>
          <w:szCs w:val="24"/>
        </w:rPr>
      </w:pPr>
      <w:r w:rsidRPr="00A2033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2033D" w:rsidR="00A2033D" w:rsidP="00A2033D" w:rsidRDefault="00A2033D" w14:paraId="242AD6B7" w14:textId="1B113910">
      <w:pPr>
        <w:jc w:val="both"/>
        <w:rPr>
          <w:rFonts w:ascii="Times New Roman" w:hAnsi="Times New Roman"/>
          <w:sz w:val="24"/>
          <w:szCs w:val="24"/>
          <w:lang w:val="es-ES"/>
        </w:rPr>
      </w:pPr>
      <w:r w:rsidRPr="3A29C309" w:rsidR="1137D9CC">
        <w:rPr>
          <w:rFonts w:ascii="Times New Roman" w:hAnsi="Times New Roman"/>
          <w:sz w:val="24"/>
          <w:szCs w:val="24"/>
        </w:rPr>
        <w:t xml:space="preserve">Que, con fecha 15 de noviembre de 2023 se corrió traslado de la reclamación a </w:t>
      </w:r>
      <w:r w:rsidRPr="3A29C309" w:rsidR="08D6EB76">
        <w:rPr>
          <w:rFonts w:ascii="Times New Roman" w:hAnsi="Times New Roman"/>
          <w:sz w:val="24"/>
          <w:szCs w:val="24"/>
        </w:rPr>
        <w:t>....................................</w:t>
      </w:r>
      <w:r w:rsidRPr="3A29C309" w:rsidR="1137D9CC">
        <w:rPr>
          <w:rFonts w:ascii="Times New Roman" w:hAnsi="Times New Roman"/>
          <w:sz w:val="24"/>
          <w:szCs w:val="24"/>
        </w:rPr>
        <w:t xml:space="preserve">, siendo que el 24 de noviembre de 2023 la aseguradora absolvió el respectivo trámite, </w:t>
      </w:r>
      <w:r w:rsidRPr="3A29C309" w:rsidR="1137D9CC">
        <w:rPr>
          <w:rFonts w:ascii="Times New Roman" w:hAnsi="Times New Roman"/>
          <w:sz w:val="24"/>
          <w:szCs w:val="24"/>
        </w:rPr>
        <w:t xml:space="preserve">presentando sus descargos. </w:t>
      </w:r>
    </w:p>
    <w:p w:rsidRPr="00A2033D" w:rsidR="00A2033D" w:rsidP="00A2033D" w:rsidRDefault="00A2033D" w14:paraId="2109A31F" w14:textId="77777777">
      <w:pPr>
        <w:tabs>
          <w:tab w:val="num" w:pos="720"/>
        </w:tabs>
        <w:jc w:val="both"/>
        <w:rPr>
          <w:rFonts w:ascii="Times New Roman" w:hAnsi="Times New Roman"/>
          <w:sz w:val="24"/>
          <w:szCs w:val="24"/>
        </w:rPr>
      </w:pPr>
      <w:r w:rsidRPr="00A2033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2033D">
        <w:rPr>
          <w:rFonts w:ascii="Times New Roman" w:hAnsi="Times New Roman" w:eastAsia="Arial Unicode MS"/>
          <w:sz w:val="24"/>
          <w:szCs w:val="24"/>
        </w:rPr>
        <w:t>de la DEFASEG</w:t>
      </w:r>
      <w:r w:rsidRPr="00A2033D">
        <w:rPr>
          <w:rFonts w:ascii="Times New Roman" w:hAnsi="Times New Roman"/>
          <w:sz w:val="24"/>
          <w:szCs w:val="24"/>
        </w:rPr>
        <w:t>.</w:t>
      </w:r>
    </w:p>
    <w:p w:rsidRPr="00A2033D" w:rsidR="00A2033D" w:rsidP="3A29C309" w:rsidRDefault="00A2033D" w14:paraId="303FC262" w14:textId="0654D059">
      <w:pPr>
        <w:shd w:val="clear" w:color="auto" w:fill="FFFFFF" w:themeFill="background1"/>
        <w:jc w:val="both"/>
        <w:textAlignment w:val="baseline"/>
        <w:rPr>
          <w:rFonts w:ascii="Times New Roman" w:hAnsi="Times New Roman"/>
          <w:sz w:val="24"/>
          <w:szCs w:val="24"/>
        </w:rPr>
      </w:pPr>
      <w:r w:rsidRPr="3A29C309" w:rsidR="1137D9CC">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3A29C309" w:rsidR="1137D9CC">
        <w:rPr>
          <w:rFonts w:ascii="Times New Roman" w:hAnsi="Times New Roman"/>
          <w:color w:val="000000" w:themeColor="text1" w:themeTint="FF" w:themeShade="FF"/>
          <w:sz w:val="24"/>
          <w:szCs w:val="24"/>
        </w:rPr>
        <w:t xml:space="preserve">a) </w:t>
      </w:r>
      <w:bookmarkEnd w:id="1"/>
      <w:r w:rsidRPr="3A29C309" w:rsidR="1137D9CC">
        <w:rPr>
          <w:rFonts w:ascii="Times New Roman" w:hAnsi="Times New Roman"/>
          <w:sz w:val="24"/>
          <w:szCs w:val="24"/>
        </w:rPr>
        <w:t xml:space="preserve">el día 15 de octubre, el señor </w:t>
      </w:r>
      <w:r w:rsidRPr="3A29C309" w:rsidR="5BFE82D3">
        <w:rPr>
          <w:rFonts w:ascii="Times New Roman" w:hAnsi="Times New Roman"/>
          <w:sz w:val="24"/>
          <w:szCs w:val="24"/>
        </w:rPr>
        <w:t>............</w:t>
      </w:r>
      <w:r w:rsidRPr="3A29C309" w:rsidR="1137D9CC">
        <w:rPr>
          <w:rFonts w:ascii="Times New Roman" w:hAnsi="Times New Roman"/>
          <w:sz w:val="24"/>
          <w:szCs w:val="24"/>
        </w:rPr>
        <w:t xml:space="preserve"> fue víctima de un robo mientras viajaba en el autobús de la línea 104. Fue dopado, dejándole inconsciente, y cuando despertó, se encontró en el Centro Materno Infantil de Lurín, tras haber recibido atención médica para salvar su integridad física y vida; c) después de su desafortunada experiencia, formalizó la denuncia ante la Comisaría de Villa Alejandro en Lurín, donde denunció el robo de su celular, joyas, billetera, dinero en efectivo, y sus tarjetas de débito y de crédito; d) en presencia de los efectivos policiales, procedió a bloquear sus tarjetas; sin embargo, se sorprendió al descubrir que habían hecho uso indebido de su tarjeta de crédito; e) su reclamo se basa en los siguientes puntos que considera de suma importancia (i)  el banco BBVA ha derivado a la aseguradora la documentación incompleta, ya que, ese seguro le cubre supuestamente todas sus tarjetas de crédito, (</w:t>
      </w:r>
      <w:r w:rsidRPr="3A29C309" w:rsidR="1137D9CC">
        <w:rPr>
          <w:rFonts w:ascii="Times New Roman" w:hAnsi="Times New Roman"/>
          <w:sz w:val="24"/>
          <w:szCs w:val="24"/>
        </w:rPr>
        <w:t>ii</w:t>
      </w:r>
      <w:r w:rsidRPr="3A29C309" w:rsidR="1137D9CC">
        <w:rPr>
          <w:rFonts w:ascii="Times New Roman" w:hAnsi="Times New Roman"/>
          <w:sz w:val="24"/>
          <w:szCs w:val="24"/>
        </w:rPr>
        <w:t>) la aseguradora indica que no cubre la disposición en efectivo ya que es considerada como un prestamos personal, y el seguro contratado no cubre estos actos, (</w:t>
      </w:r>
      <w:r w:rsidRPr="3A29C309" w:rsidR="1137D9CC">
        <w:rPr>
          <w:rFonts w:ascii="Times New Roman" w:hAnsi="Times New Roman"/>
          <w:sz w:val="24"/>
          <w:szCs w:val="24"/>
        </w:rPr>
        <w:t>iii</w:t>
      </w:r>
      <w:r w:rsidRPr="3A29C309" w:rsidR="1137D9CC">
        <w:rPr>
          <w:rFonts w:ascii="Times New Roman" w:hAnsi="Times New Roman"/>
          <w:sz w:val="24"/>
          <w:szCs w:val="24"/>
        </w:rPr>
        <w:t>) el seguro debería cubrir todos los actos de fraude relacionados con sus tarjetas de crédito, tal como se promociona en su página web e informan al cliente en todas sus plataformas presenciales a nivel nacional, (</w:t>
      </w:r>
      <w:r w:rsidRPr="3A29C309" w:rsidR="1137D9CC">
        <w:rPr>
          <w:rFonts w:ascii="Times New Roman" w:hAnsi="Times New Roman"/>
          <w:sz w:val="24"/>
          <w:szCs w:val="24"/>
        </w:rPr>
        <w:t>iv</w:t>
      </w:r>
      <w:r w:rsidRPr="3A29C309" w:rsidR="1137D9CC">
        <w:rPr>
          <w:rFonts w:ascii="Times New Roman" w:hAnsi="Times New Roman"/>
          <w:sz w:val="24"/>
          <w:szCs w:val="24"/>
        </w:rPr>
        <w:t>) el banco le ha hecho incurrir en error ya que al informarle que el seguro cubriría todas sus tarjetas de crédito, no aseguró su tarjeta del Banco de Crédito del Perú, por lo que considera ha sido estafado por esta entidad; v) hay datos que no me han sido proporcionados hasta la fecha, como el número de póliza, número de certificado y número de Siniestro.</w:t>
      </w:r>
    </w:p>
    <w:p w:rsidRPr="00A2033D" w:rsidR="00A2033D" w:rsidP="00A2033D" w:rsidRDefault="00A2033D" w14:paraId="1910F38F" w14:textId="77777777">
      <w:pPr>
        <w:jc w:val="both"/>
        <w:rPr>
          <w:rFonts w:ascii="Times New Roman" w:hAnsi="Times New Roman"/>
          <w:sz w:val="24"/>
          <w:szCs w:val="24"/>
        </w:rPr>
      </w:pPr>
    </w:p>
    <w:p w:rsidRPr="00A2033D" w:rsidR="00A2033D" w:rsidP="00A2033D" w:rsidRDefault="00A2033D" w14:paraId="3A5C7324" w14:textId="77777777">
      <w:pPr>
        <w:jc w:val="both"/>
        <w:rPr>
          <w:rFonts w:ascii="Times New Roman" w:hAnsi="Times New Roman"/>
          <w:sz w:val="24"/>
          <w:szCs w:val="24"/>
        </w:rPr>
      </w:pPr>
    </w:p>
    <w:p w:rsidRPr="00A2033D" w:rsidR="00A2033D" w:rsidP="00A2033D" w:rsidRDefault="00A2033D" w14:paraId="07B9FCC8" w14:textId="77777777">
      <w:pPr>
        <w:jc w:val="both"/>
        <w:rPr>
          <w:rFonts w:ascii="Times New Roman" w:hAnsi="Times New Roman"/>
          <w:sz w:val="24"/>
          <w:szCs w:val="24"/>
        </w:rPr>
      </w:pPr>
      <w:r w:rsidRPr="00A2033D">
        <w:rPr>
          <w:rFonts w:ascii="Times New Roman" w:hAnsi="Times New Roman"/>
          <w:sz w:val="24"/>
          <w:szCs w:val="24"/>
        </w:rPr>
        <w:t xml:space="preserve">Que, por su parte y en resumen la compañía de seguros sostiene que: </w:t>
      </w:r>
      <w:r w:rsidRPr="00A2033D">
        <w:rPr>
          <w:rStyle w:val="normaltextrun"/>
          <w:rFonts w:ascii="Times New Roman" w:hAnsi="Times New Roman"/>
          <w:sz w:val="24"/>
          <w:szCs w:val="24"/>
        </w:rPr>
        <w:t xml:space="preserve">a) </w:t>
      </w:r>
      <w:r w:rsidRPr="00A2033D">
        <w:rPr>
          <w:rFonts w:ascii="Times New Roman" w:hAnsi="Times New Roman"/>
          <w:sz w:val="24"/>
          <w:szCs w:val="24"/>
        </w:rPr>
        <w:t xml:space="preserve">el día 15 de octubre de 2023 el reclamante fue víctima del robo de sus tarjetas de crédito y débito, así como de otras pertenencias; b) como consecuencia de dicho robo, una de sus tarjetas fue indebidamente utilizada en un cajero automático a fin de retirar dinero; c) teniendo en consideración los hechos descritos por el reclamante, la Compañía se vio obligada a rechazar el siniestro reclamado toda vez que los hechos no se encuentran dentro de los alcances estipulados en la póliza de seguros contratada; d) para poder amparar la cobertura del siniestro se tendría que haber demostrado que el caso en particular recae dentro de los alcances establecidos en la póliza respecto al uso indebido de sus tarjetas; e) la póliza de seguros contratada entiende por "uso indebido" a aquel supuesto en el cual terceras personas realizan uso indebido de esta en establecimientos comerciales físicos; f)  de la información proporcionada por el Banco BBVA en la Carta respuesta de fecha 17 de octubre de 2023, se verifica que la operación señala por el reclamante fue realizada en un Cajero Automático que no se encontraba dentro de centros comerciales; por lo que no podría argumentarse un uso indebido de la tarjeta de acuerdo a los alcances descritos en la póliza, por lo que no cabe la cobertura del mismo; g) el uso de la clave secreta implica un actuar negligente de parte del asegurado, quien tiene la obligación de procurar la conservación de su clave en estricto secreto bajo apercibimiento de recaer en la causal de exclusión de cobertura antes señalada; i) se advierte de la sección de coberturas del seguro contratado, el robo en cajeros automáticos cubierto por la póliza refiere únicamente a aquellos casos en los cuales este haya sido en las modalidades de “Utilización Forzada en Cajeros Automáticos” o “Robo de Dinero Retirado de los Cajeros Automáticos”. Así, para que los hechos descritos puedan ser considerados como uso forzado o robo en cajeros automáticos, el siniestro tendría que haberse dado como consecuencia del secuestro de la denunciante o del robo de dinero en físico posterior al retiro voluntario de la denunciante. Ninguno de tales supuestos ocurre en el caso en concreto. </w:t>
      </w:r>
    </w:p>
    <w:p w:rsidRPr="00A2033D" w:rsidR="00A2033D" w:rsidP="002A3C62" w:rsidRDefault="00A2033D" w14:paraId="23C1B874" w14:textId="7B49281B">
      <w:pPr>
        <w:jc w:val="both"/>
        <w:rPr>
          <w:rFonts w:ascii="Times New Roman" w:hAnsi="Times New Roman"/>
          <w:sz w:val="24"/>
          <w:szCs w:val="24"/>
        </w:rPr>
      </w:pPr>
      <w:r w:rsidRPr="3A29C309" w:rsidR="1137D9CC">
        <w:rPr>
          <w:rFonts w:ascii="Times New Roman" w:hAnsi="Times New Roman"/>
          <w:sz w:val="24"/>
          <w:szCs w:val="24"/>
        </w:rPr>
        <w:t xml:space="preserve"> Que, con fecha 10 de enero de 2024, </w:t>
      </w:r>
      <w:r w:rsidRPr="3A29C309" w:rsidR="08D6EB76">
        <w:rPr>
          <w:rFonts w:ascii="Times New Roman" w:hAnsi="Times New Roman"/>
          <w:sz w:val="24"/>
          <w:szCs w:val="24"/>
        </w:rPr>
        <w:t>....................................</w:t>
      </w:r>
      <w:r w:rsidRPr="3A29C309" w:rsidR="1137D9CC">
        <w:rPr>
          <w:rFonts w:ascii="Times New Roman" w:hAnsi="Times New Roman"/>
          <w:sz w:val="24"/>
          <w:szCs w:val="24"/>
        </w:rPr>
        <w:t xml:space="preserve"> ha cumplido con presentar el certificado debidamente suscrito por el asegurado.</w:t>
      </w:r>
    </w:p>
    <w:p w:rsidRPr="00A2033D" w:rsidR="00A2033D" w:rsidP="00A2033D" w:rsidRDefault="00A2033D" w14:paraId="59CE0D89" w14:textId="77777777">
      <w:pPr>
        <w:jc w:val="both"/>
        <w:rPr>
          <w:rFonts w:ascii="Times New Roman" w:hAnsi="Times New Roman"/>
          <w:b/>
          <w:sz w:val="24"/>
          <w:szCs w:val="24"/>
          <w:lang w:eastAsia="es-ES"/>
        </w:rPr>
      </w:pPr>
      <w:r w:rsidRPr="00A2033D">
        <w:rPr>
          <w:rFonts w:ascii="Times New Roman" w:hAnsi="Times New Roman"/>
          <w:b/>
          <w:sz w:val="24"/>
          <w:szCs w:val="24"/>
        </w:rPr>
        <w:t xml:space="preserve">CONSIDERANDO: </w:t>
      </w:r>
    </w:p>
    <w:p w:rsidRPr="00A2033D" w:rsidR="00A2033D" w:rsidP="00A2033D" w:rsidRDefault="00A2033D" w14:paraId="40FFF95A" w14:textId="77777777">
      <w:pPr>
        <w:jc w:val="both"/>
        <w:rPr>
          <w:rStyle w:val="Textoennegrita"/>
          <w:rFonts w:ascii="Times New Roman" w:hAnsi="Times New Roman"/>
          <w:sz w:val="24"/>
          <w:szCs w:val="24"/>
          <w:lang w:eastAsia="es-ES"/>
        </w:rPr>
      </w:pPr>
      <w:r w:rsidRPr="00A2033D">
        <w:rPr>
          <w:rFonts w:ascii="Times New Roman" w:hAnsi="Times New Roman"/>
          <w:b/>
          <w:sz w:val="24"/>
          <w:szCs w:val="24"/>
          <w:u w:val="single"/>
        </w:rPr>
        <w:t>PRIMERO</w:t>
      </w:r>
      <w:r w:rsidRPr="00A2033D">
        <w:rPr>
          <w:rFonts w:ascii="Times New Roman" w:hAnsi="Times New Roman"/>
          <w:sz w:val="24"/>
          <w:szCs w:val="24"/>
        </w:rPr>
        <w:t xml:space="preserve">: Conforme al Reglamento de la Defensoría del </w:t>
      </w:r>
      <w:r w:rsidRPr="00C77A1F">
        <w:rPr>
          <w:rFonts w:ascii="Times New Roman" w:hAnsi="Times New Roman"/>
          <w:sz w:val="24"/>
          <w:szCs w:val="24"/>
        </w:rPr>
        <w:t>Asegurado</w:t>
      </w:r>
      <w:r w:rsidRPr="002A3C62">
        <w:rPr>
          <w:rFonts w:ascii="Times New Roman" w:hAnsi="Times New Roman"/>
          <w:b/>
          <w:bCs/>
          <w:sz w:val="24"/>
          <w:szCs w:val="24"/>
        </w:rPr>
        <w:t xml:space="preserve">, </w:t>
      </w:r>
      <w:r w:rsidRPr="002A3C6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A3C62" w:rsidR="00A2033D" w:rsidP="00A2033D" w:rsidRDefault="00A2033D" w14:paraId="267441E2" w14:textId="77777777">
      <w:pPr>
        <w:jc w:val="both"/>
        <w:rPr>
          <w:rStyle w:val="Textoennegrita"/>
          <w:rFonts w:ascii="Times New Roman" w:hAnsi="Times New Roman"/>
          <w:b w:val="0"/>
          <w:bCs w:val="0"/>
          <w:sz w:val="24"/>
          <w:szCs w:val="24"/>
        </w:rPr>
      </w:pPr>
      <w:r w:rsidRPr="002A3C62">
        <w:rPr>
          <w:rStyle w:val="Textoennegrita"/>
          <w:rFonts w:ascii="Times New Roman" w:hAnsi="Times New Roman"/>
          <w:sz w:val="24"/>
          <w:szCs w:val="24"/>
          <w:u w:val="single"/>
        </w:rPr>
        <w:t>SEGUNDO</w:t>
      </w:r>
      <w:r w:rsidRPr="00A2033D">
        <w:rPr>
          <w:rStyle w:val="Textoennegrita"/>
          <w:rFonts w:ascii="Times New Roman" w:hAnsi="Times New Roman"/>
          <w:sz w:val="24"/>
          <w:szCs w:val="24"/>
        </w:rPr>
        <w:t xml:space="preserve">: </w:t>
      </w:r>
      <w:r w:rsidRPr="00A2033D">
        <w:rPr>
          <w:rFonts w:ascii="Times New Roman" w:hAnsi="Times New Roman"/>
          <w:sz w:val="24"/>
          <w:szCs w:val="24"/>
        </w:rPr>
        <w:t xml:space="preserve">Asimismo, de acuerdo a </w:t>
      </w:r>
      <w:r w:rsidRPr="00A2033D">
        <w:rPr>
          <w:rStyle w:val="Textoennegrita"/>
          <w:rFonts w:ascii="Times New Roman" w:hAnsi="Times New Roman"/>
          <w:sz w:val="24"/>
          <w:szCs w:val="24"/>
        </w:rPr>
        <w:t>s</w:t>
      </w:r>
      <w:r w:rsidRPr="002A3C62">
        <w:rPr>
          <w:rStyle w:val="Textoennegrita"/>
          <w:rFonts w:ascii="Times New Roman" w:hAnsi="Times New Roman"/>
          <w:b w:val="0"/>
          <w:bCs w:val="0"/>
          <w:sz w:val="24"/>
          <w:szCs w:val="24"/>
        </w:rPr>
        <w:t xml:space="preserve">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w:t>
      </w:r>
      <w:r w:rsidRPr="002A3C62">
        <w:rPr>
          <w:rStyle w:val="Textoennegrita"/>
          <w:rFonts w:ascii="Times New Roman" w:hAnsi="Times New Roman"/>
          <w:b w:val="0"/>
          <w:bCs w:val="0"/>
          <w:sz w:val="24"/>
          <w:szCs w:val="24"/>
        </w:rPr>
        <w:lastRenderedPageBreak/>
        <w:t>manera que las reclamaciones por materias distintas al otorgamiento de cobertura, como pueden las pretensiones indemnizatorias por daños y perjuicios, por reembolso de gastos, o idoneidad de servicios, son ajenas a la competencia funcional de esta Defensoría.</w:t>
      </w:r>
    </w:p>
    <w:p w:rsidRPr="00A2033D" w:rsidR="00A2033D" w:rsidP="00A2033D" w:rsidRDefault="00A2033D" w14:paraId="6D9D5E79" w14:textId="77777777">
      <w:pPr>
        <w:jc w:val="both"/>
        <w:rPr>
          <w:rFonts w:ascii="Times New Roman" w:hAnsi="Times New Roman"/>
          <w:sz w:val="24"/>
          <w:szCs w:val="24"/>
        </w:rPr>
      </w:pPr>
      <w:r w:rsidRPr="002A3C62">
        <w:rPr>
          <w:rStyle w:val="Textoennegrita"/>
          <w:rFonts w:ascii="Times New Roman" w:hAnsi="Times New Roman"/>
          <w:sz w:val="24"/>
          <w:szCs w:val="24"/>
          <w:u w:val="single"/>
        </w:rPr>
        <w:t>TERCERO</w:t>
      </w:r>
      <w:r w:rsidRPr="00A2033D">
        <w:rPr>
          <w:rStyle w:val="Textoennegrita"/>
          <w:rFonts w:ascii="Times New Roman" w:hAnsi="Times New Roman"/>
          <w:sz w:val="24"/>
          <w:szCs w:val="24"/>
        </w:rPr>
        <w:t>:</w:t>
      </w:r>
      <w:r w:rsidRPr="00A2033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2033D" w:rsidR="00A2033D" w:rsidP="00A2033D" w:rsidRDefault="00A2033D" w14:paraId="718EEAD0" w14:textId="77777777">
      <w:pPr>
        <w:jc w:val="both"/>
        <w:rPr>
          <w:rFonts w:ascii="Times New Roman" w:hAnsi="Times New Roman"/>
          <w:sz w:val="24"/>
          <w:szCs w:val="24"/>
        </w:rPr>
      </w:pPr>
      <w:r w:rsidRPr="00A2033D">
        <w:rPr>
          <w:rFonts w:ascii="Times New Roman" w:hAnsi="Times New Roman"/>
          <w:b/>
          <w:sz w:val="24"/>
          <w:szCs w:val="24"/>
          <w:u w:val="single"/>
        </w:rPr>
        <w:t>CUARTO</w:t>
      </w:r>
      <w:r w:rsidRPr="00A2033D">
        <w:rPr>
          <w:rFonts w:ascii="Times New Roman" w:hAnsi="Times New Roman"/>
          <w:b/>
          <w:sz w:val="24"/>
          <w:szCs w:val="24"/>
        </w:rPr>
        <w:t>:</w:t>
      </w:r>
      <w:r w:rsidRPr="00A2033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2033D" w:rsidR="00A2033D" w:rsidP="00A2033D" w:rsidRDefault="00A2033D" w14:paraId="4A75AB30" w14:textId="77777777">
      <w:pPr>
        <w:jc w:val="both"/>
        <w:rPr>
          <w:rFonts w:ascii="Times New Roman" w:hAnsi="Times New Roman"/>
          <w:sz w:val="24"/>
          <w:szCs w:val="24"/>
        </w:rPr>
      </w:pPr>
      <w:r w:rsidRPr="002A3C62">
        <w:rPr>
          <w:rStyle w:val="Textoennegrita"/>
          <w:rFonts w:ascii="Times New Roman" w:hAnsi="Times New Roman"/>
          <w:sz w:val="24"/>
          <w:szCs w:val="24"/>
          <w:u w:val="single"/>
        </w:rPr>
        <w:t>QUINTO</w:t>
      </w:r>
      <w:r w:rsidRPr="00A2033D">
        <w:rPr>
          <w:rStyle w:val="Textoennegrita"/>
          <w:rFonts w:ascii="Times New Roman" w:hAnsi="Times New Roman"/>
          <w:sz w:val="24"/>
          <w:szCs w:val="24"/>
        </w:rPr>
        <w:t xml:space="preserve">: </w:t>
      </w:r>
      <w:r w:rsidRPr="002A3C62">
        <w:rPr>
          <w:rStyle w:val="Textoennegrita"/>
          <w:rFonts w:ascii="Times New Roman" w:hAnsi="Times New Roman"/>
          <w:b w:val="0"/>
          <w:bCs w:val="0"/>
          <w:sz w:val="24"/>
          <w:szCs w:val="24"/>
        </w:rPr>
        <w:t>En materia procesal</w:t>
      </w:r>
      <w:r w:rsidRPr="002A3C62">
        <w:rPr>
          <w:rFonts w:ascii="Times New Roman" w:hAnsi="Times New Roman"/>
          <w:b/>
          <w:bCs/>
          <w:sz w:val="24"/>
          <w:szCs w:val="24"/>
        </w:rPr>
        <w:t>,</w:t>
      </w:r>
      <w:r w:rsidRPr="00A2033D">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A2033D" w:rsidR="00A2033D" w:rsidP="00A2033D" w:rsidRDefault="00A2033D" w14:paraId="57784262" w14:textId="2DC77076">
      <w:pPr>
        <w:jc w:val="both"/>
        <w:rPr>
          <w:rFonts w:ascii="Times New Roman" w:hAnsi="Times New Roman"/>
          <w:sz w:val="24"/>
          <w:szCs w:val="24"/>
        </w:rPr>
      </w:pPr>
      <w:r w:rsidRPr="3A29C309" w:rsidR="1137D9CC">
        <w:rPr>
          <w:rFonts w:ascii="Times New Roman" w:hAnsi="Times New Roman"/>
          <w:b w:val="1"/>
          <w:bCs w:val="1"/>
          <w:sz w:val="24"/>
          <w:szCs w:val="24"/>
          <w:u w:val="single"/>
        </w:rPr>
        <w:t>SEXTO</w:t>
      </w:r>
      <w:r w:rsidRPr="3A29C309" w:rsidR="1137D9CC">
        <w:rPr>
          <w:rFonts w:ascii="Times New Roman" w:hAnsi="Times New Roman"/>
          <w:b w:val="1"/>
          <w:bCs w:val="1"/>
          <w:sz w:val="24"/>
          <w:szCs w:val="24"/>
        </w:rPr>
        <w:t>:</w:t>
      </w:r>
      <w:r w:rsidRPr="3A29C309" w:rsidR="1137D9CC">
        <w:rPr>
          <w:rFonts w:ascii="Times New Roman" w:hAnsi="Times New Roman"/>
          <w:sz w:val="24"/>
          <w:szCs w:val="24"/>
        </w:rPr>
        <w:t xml:space="preserve"> </w:t>
      </w:r>
      <w:r w:rsidRPr="3A29C309" w:rsidR="1137D9CC">
        <w:rPr>
          <w:rFonts w:ascii="Times New Roman" w:hAnsi="Times New Roman"/>
          <w:sz w:val="24"/>
          <w:szCs w:val="24"/>
        </w:rPr>
        <w:t>De acuerdo a</w:t>
      </w:r>
      <w:r w:rsidRPr="3A29C309" w:rsidR="1137D9CC">
        <w:rPr>
          <w:rFonts w:ascii="Times New Roman" w:hAnsi="Times New Roman"/>
          <w:sz w:val="24"/>
          <w:szCs w:val="24"/>
        </w:rPr>
        <w:t xml:space="preserve"> los términos contenidos en el rechazo, la reclamación y en la respectiva absolución, la cuestión controvertida es determinar si el rechazo de cobertura emitido por </w:t>
      </w:r>
      <w:r w:rsidRPr="3A29C309" w:rsidR="08D6EB76">
        <w:rPr>
          <w:rFonts w:ascii="Times New Roman" w:hAnsi="Times New Roman"/>
          <w:sz w:val="24"/>
          <w:szCs w:val="24"/>
        </w:rPr>
        <w:t>....................................</w:t>
      </w:r>
      <w:r w:rsidRPr="3A29C309" w:rsidR="1137D9CC">
        <w:rPr>
          <w:rFonts w:ascii="Times New Roman" w:hAnsi="Times New Roman"/>
          <w:sz w:val="24"/>
          <w:szCs w:val="24"/>
        </w:rPr>
        <w:t xml:space="preserve"> es justificado o no.</w:t>
      </w:r>
    </w:p>
    <w:p w:rsidRPr="00A2033D" w:rsidR="00A2033D" w:rsidP="00A2033D" w:rsidRDefault="00A2033D" w14:paraId="415A980A" w14:textId="77777777">
      <w:pPr>
        <w:jc w:val="both"/>
        <w:rPr>
          <w:rFonts w:ascii="Times New Roman" w:hAnsi="Times New Roman"/>
          <w:sz w:val="24"/>
          <w:szCs w:val="24"/>
        </w:rPr>
      </w:pPr>
      <w:r w:rsidRPr="00A2033D">
        <w:rPr>
          <w:rFonts w:ascii="Times New Roman" w:hAnsi="Times New Roman"/>
          <w:sz w:val="24"/>
          <w:szCs w:val="24"/>
        </w:rPr>
        <w:t xml:space="preserve">La cuestión controvertida se limita, por consiguiente, en determinar si el evento ocurrido, se encuentra dentro de las coberturas contratadas. </w:t>
      </w:r>
    </w:p>
    <w:p w:rsidRPr="00A2033D" w:rsidR="00A2033D" w:rsidP="00A2033D" w:rsidRDefault="00A2033D" w14:paraId="28FED67D" w14:textId="2448E9F1">
      <w:pPr>
        <w:jc w:val="both"/>
        <w:rPr>
          <w:rFonts w:ascii="Times New Roman" w:hAnsi="Times New Roman"/>
          <w:noProof/>
          <w:sz w:val="24"/>
          <w:szCs w:val="24"/>
        </w:rPr>
      </w:pPr>
      <w:r w:rsidRPr="3A29C309" w:rsidR="1137D9CC">
        <w:rPr>
          <w:rFonts w:ascii="Times New Roman" w:hAnsi="Times New Roman"/>
          <w:b w:val="1"/>
          <w:bCs w:val="1"/>
          <w:sz w:val="24"/>
          <w:szCs w:val="24"/>
          <w:u w:val="single"/>
        </w:rPr>
        <w:t>SÉPTIMO</w:t>
      </w:r>
      <w:r w:rsidRPr="3A29C309" w:rsidR="1137D9CC">
        <w:rPr>
          <w:rFonts w:ascii="Times New Roman" w:hAnsi="Times New Roman"/>
          <w:b w:val="1"/>
          <w:bCs w:val="1"/>
          <w:sz w:val="24"/>
          <w:szCs w:val="24"/>
        </w:rPr>
        <w:t>:</w:t>
      </w:r>
      <w:r w:rsidRPr="3A29C309" w:rsidR="1137D9CC">
        <w:rPr>
          <w:rFonts w:ascii="Times New Roman" w:hAnsi="Times New Roman"/>
          <w:noProof/>
          <w:sz w:val="24"/>
          <w:szCs w:val="24"/>
        </w:rPr>
        <w:t xml:space="preserve"> </w:t>
      </w:r>
      <w:r w:rsidRPr="3A29C309" w:rsidR="1137D9CC">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3A29C309" w:rsidR="08D6EB76">
        <w:rPr>
          <w:rFonts w:ascii="Times New Roman" w:hAnsi="Times New Roman"/>
          <w:sz w:val="24"/>
          <w:szCs w:val="24"/>
        </w:rPr>
        <w:t>....................................</w:t>
      </w:r>
      <w:r w:rsidRPr="3A29C309" w:rsidR="1137D9CC">
        <w:rPr>
          <w:rFonts w:ascii="Times New Roman" w:hAnsi="Times New Roman"/>
          <w:sz w:val="24"/>
          <w:szCs w:val="24"/>
        </w:rPr>
        <w:t xml:space="preserve">, empresa esta última distinta al señalado banco.  </w:t>
      </w:r>
      <w:r w:rsidRPr="3A29C309" w:rsidR="1137D9CC">
        <w:rPr>
          <w:rFonts w:ascii="Times New Roman" w:hAnsi="Times New Roman"/>
          <w:sz w:val="24"/>
          <w:szCs w:val="24"/>
        </w:rPr>
        <w:t xml:space="preserve">Conforme a ello, cualquier disconformidad del reclamante respecto al servicio financiero recibido, son ajenas a la relación contractual que mantiene con </w:t>
      </w:r>
      <w:r w:rsidRPr="3A29C309" w:rsidR="08D6EB76">
        <w:rPr>
          <w:rFonts w:ascii="Times New Roman" w:hAnsi="Times New Roman"/>
          <w:sz w:val="24"/>
          <w:szCs w:val="24"/>
        </w:rPr>
        <w:t>....................................</w:t>
      </w:r>
      <w:r w:rsidRPr="3A29C309" w:rsidR="1137D9CC">
        <w:rPr>
          <w:rFonts w:ascii="Times New Roman" w:hAnsi="Times New Roman"/>
          <w:sz w:val="24"/>
          <w:szCs w:val="24"/>
        </w:rPr>
        <w:t>, independientemente que la póliza se haya contratado a través de la señalada empresa financiera.</w:t>
      </w:r>
    </w:p>
    <w:p w:rsidRPr="00A2033D" w:rsidR="00A2033D" w:rsidP="00A2033D" w:rsidRDefault="00A2033D" w14:paraId="1ED3A8B3" w14:textId="77777777">
      <w:pPr>
        <w:jc w:val="both"/>
        <w:rPr>
          <w:rFonts w:ascii="Times New Roman" w:hAnsi="Times New Roman"/>
          <w:noProof/>
          <w:sz w:val="24"/>
          <w:szCs w:val="24"/>
        </w:rPr>
      </w:pPr>
      <w:r w:rsidRPr="00A2033D">
        <w:rPr>
          <w:rFonts w:ascii="Times New Roman" w:hAnsi="Times New Roman"/>
          <w:b/>
          <w:sz w:val="24"/>
          <w:szCs w:val="24"/>
          <w:u w:val="single"/>
        </w:rPr>
        <w:t>OCTAVO</w:t>
      </w:r>
      <w:r w:rsidRPr="00A2033D">
        <w:rPr>
          <w:rFonts w:ascii="Times New Roman" w:hAnsi="Times New Roman"/>
          <w:b/>
          <w:sz w:val="24"/>
          <w:szCs w:val="24"/>
        </w:rPr>
        <w:t>:</w:t>
      </w:r>
      <w:r w:rsidRPr="00A2033D">
        <w:rPr>
          <w:rFonts w:ascii="Times New Roman" w:hAnsi="Times New Roman"/>
          <w:noProof/>
          <w:sz w:val="24"/>
          <w:szCs w:val="24"/>
        </w:rPr>
        <w:t xml:space="preserve"> En este caso, conforme a lo señalado por el reclamante, con fecha 15 de octubre de 2023 sufrió el robo de sus pertenencia en el transporte público, sustrayendole entre otras cosas, sus tarjetas de crédito y débito.</w:t>
      </w:r>
    </w:p>
    <w:p w:rsidRPr="00A2033D" w:rsidR="00A2033D" w:rsidP="00A2033D" w:rsidRDefault="00A2033D" w14:paraId="716CB2F5" w14:textId="4204125D">
      <w:pPr>
        <w:jc w:val="both"/>
        <w:rPr>
          <w:rFonts w:ascii="Times New Roman" w:hAnsi="Times New Roman"/>
          <w:noProof/>
          <w:sz w:val="24"/>
          <w:szCs w:val="24"/>
        </w:rPr>
      </w:pPr>
      <w:r w:rsidRPr="00A2033D">
        <w:rPr>
          <w:rFonts w:ascii="Times New Roman" w:hAnsi="Times New Roman"/>
          <w:noProof/>
          <w:sz w:val="24"/>
          <w:szCs w:val="24"/>
        </w:rPr>
        <w:t>Como consecuencia de ello, realizaron de su tarjeta de crédito un retiro de efectivo en cajero automático por la suma de S/. 3,000.00 (Tres Mil con 00/100 Soles):</w:t>
      </w:r>
    </w:p>
    <w:p w:rsidRPr="00A2033D" w:rsidR="00A2033D" w:rsidP="00A2033D" w:rsidRDefault="00A2033D" w14:paraId="721A4B53" w14:textId="3697358C">
      <w:pPr>
        <w:jc w:val="both"/>
        <w:rPr>
          <w:rFonts w:ascii="Times New Roman" w:hAnsi="Times New Roman"/>
          <w:noProof/>
          <w:sz w:val="24"/>
          <w:szCs w:val="24"/>
        </w:rPr>
      </w:pPr>
      <w:r w:rsidRPr="00A2033D">
        <w:rPr>
          <w:rFonts w:ascii="Times New Roman" w:hAnsi="Times New Roman"/>
          <w:noProof/>
          <w:sz w:val="24"/>
          <w:szCs w:val="24"/>
        </w:rPr>
        <w:drawing>
          <wp:inline distT="0" distB="0" distL="0" distR="0" wp14:anchorId="792A04B8" wp14:editId="020C8D59">
            <wp:extent cx="5581650" cy="561975"/>
            <wp:effectExtent l="0" t="0" r="0" b="9525"/>
            <wp:docPr id="2093937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561975"/>
                    </a:xfrm>
                    <a:prstGeom prst="rect">
                      <a:avLst/>
                    </a:prstGeom>
                    <a:noFill/>
                    <a:ln>
                      <a:noFill/>
                    </a:ln>
                  </pic:spPr>
                </pic:pic>
              </a:graphicData>
            </a:graphic>
          </wp:inline>
        </w:drawing>
      </w:r>
    </w:p>
    <w:p w:rsidRPr="00A2033D" w:rsidR="00A2033D" w:rsidP="00A2033D" w:rsidRDefault="00A2033D" w14:paraId="0039F030" w14:textId="109DFCC7">
      <w:pPr>
        <w:jc w:val="both"/>
        <w:rPr>
          <w:rFonts w:ascii="Times New Roman" w:hAnsi="Times New Roman"/>
          <w:noProof/>
          <w:sz w:val="24"/>
          <w:szCs w:val="24"/>
        </w:rPr>
      </w:pPr>
      <w:r w:rsidR="1137D9CC">
        <w:drawing>
          <wp:inline wp14:editId="35E91097" wp14:anchorId="5C03F5D0">
            <wp:extent cx="5581650" cy="1038225"/>
            <wp:effectExtent l="0" t="0" r="0" b="9525"/>
            <wp:docPr id="1793183750" name="Imagen 2" descr="Escala de tiempo&#10;&#10;Descripción generada automáticamente con confianza medi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3183750" name="Imagen 2" descr="Escala de tiempo&#10;&#10;Descripción generada automáticamente con confianza media"/>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5581650" cy="1038225"/>
                    </a:xfrm>
                    <a:prstGeom prst="rect">
                      <a:avLst/>
                    </a:prstGeom>
                    <a:noFill/>
                    <a:ln>
                      <a:noFill/>
                    </a:ln>
                  </pic:spPr>
                </pic:pic>
              </a:graphicData>
            </a:graphic>
          </wp:inline>
        </w:drawing>
      </w:r>
      <w:r w:rsidRPr="3A29C309" w:rsidR="1137D9CC">
        <w:rPr>
          <w:rFonts w:ascii="Times New Roman" w:hAnsi="Times New Roman"/>
          <w:b w:val="1"/>
          <w:bCs w:val="1"/>
          <w:sz w:val="24"/>
          <w:szCs w:val="24"/>
          <w:u w:val="single"/>
        </w:rPr>
        <w:t>NOVENO</w:t>
      </w:r>
      <w:r w:rsidRPr="3A29C309" w:rsidR="1137D9CC">
        <w:rPr>
          <w:rFonts w:ascii="Times New Roman" w:hAnsi="Times New Roman"/>
          <w:b w:val="1"/>
          <w:bCs w:val="1"/>
          <w:sz w:val="24"/>
          <w:szCs w:val="24"/>
        </w:rPr>
        <w:t>:</w:t>
      </w:r>
      <w:r w:rsidRPr="3A29C309" w:rsidR="1137D9CC">
        <w:rPr>
          <w:rFonts w:ascii="Times New Roman" w:hAnsi="Times New Roman"/>
          <w:sz w:val="24"/>
          <w:szCs w:val="24"/>
        </w:rPr>
        <w:t xml:space="preserve"> En autos obra copia de la solicitud - certificado del Seguro de Protección de Tarjeta BBVA, acreditándose que el reclamante contrató con</w:t>
      </w:r>
      <w:r w:rsidRPr="3A29C309" w:rsidR="2705537D">
        <w:rPr>
          <w:rFonts w:ascii="Times New Roman" w:hAnsi="Times New Roman"/>
          <w:sz w:val="24"/>
          <w:szCs w:val="24"/>
        </w:rPr>
        <w:t xml:space="preserve"> </w:t>
      </w:r>
      <w:r w:rsidRPr="3A29C309" w:rsidR="08D6EB76">
        <w:rPr>
          <w:rFonts w:ascii="Times New Roman" w:hAnsi="Times New Roman"/>
          <w:sz w:val="24"/>
          <w:szCs w:val="24"/>
        </w:rPr>
        <w:t>....................................</w:t>
      </w:r>
      <w:r w:rsidRPr="3A29C309" w:rsidR="1137D9CC">
        <w:rPr>
          <w:rFonts w:ascii="Times New Roman" w:hAnsi="Times New Roman"/>
          <w:sz w:val="24"/>
          <w:szCs w:val="24"/>
        </w:rPr>
        <w:t xml:space="preserve"> la póliza </w:t>
      </w:r>
      <w:r w:rsidRPr="3A29C309" w:rsidR="31823298">
        <w:rPr>
          <w:rFonts w:ascii="Times New Roman" w:hAnsi="Times New Roman"/>
          <w:sz w:val="24"/>
          <w:szCs w:val="24"/>
        </w:rPr>
        <w:t>............................</w:t>
      </w:r>
      <w:r w:rsidRPr="3A29C309" w:rsidR="1137D9CC">
        <w:rPr>
          <w:rFonts w:ascii="Times New Roman" w:hAnsi="Times New Roman"/>
          <w:sz w:val="24"/>
          <w:szCs w:val="24"/>
        </w:rPr>
        <w:t xml:space="preserve"> con el certificado - versión junio 2020:</w:t>
      </w:r>
    </w:p>
    <w:p w:rsidR="3A29C309" w:rsidP="3A29C309" w:rsidRDefault="3A29C309" w14:paraId="28327C70" w14:textId="770C9384">
      <w:pPr>
        <w:jc w:val="both"/>
        <w:rPr>
          <w:rFonts w:ascii="Times New Roman" w:hAnsi="Times New Roman"/>
          <w:sz w:val="24"/>
          <w:szCs w:val="24"/>
        </w:rPr>
      </w:pPr>
    </w:p>
    <w:p w:rsidRPr="00A2033D" w:rsidR="00A2033D" w:rsidP="00A2033D" w:rsidRDefault="00A2033D" w14:paraId="49C02001" w14:textId="356924C3">
      <w:pPr>
        <w:jc w:val="center"/>
      </w:pPr>
      <w:r w:rsidR="7E298E15">
        <w:rPr/>
        <w:t>.....................................................................................................................................</w:t>
      </w:r>
    </w:p>
    <w:p w:rsidR="002A3C62" w:rsidP="00A2033D" w:rsidRDefault="002A3C62" w14:paraId="56DF4098" w14:textId="77777777">
      <w:pPr>
        <w:tabs>
          <w:tab w:val="left" w:pos="2160"/>
        </w:tabs>
        <w:jc w:val="both"/>
        <w:rPr>
          <w:rFonts w:ascii="Times New Roman" w:hAnsi="Times New Roman"/>
          <w:sz w:val="24"/>
          <w:szCs w:val="24"/>
        </w:rPr>
      </w:pPr>
    </w:p>
    <w:p w:rsidRPr="00A2033D" w:rsidR="00A2033D" w:rsidP="00A2033D" w:rsidRDefault="00A2033D" w14:paraId="7668B959" w14:textId="27F40136">
      <w:pPr>
        <w:tabs>
          <w:tab w:val="left" w:pos="2160"/>
        </w:tabs>
        <w:jc w:val="both"/>
        <w:rPr>
          <w:rFonts w:ascii="Times New Roman" w:hAnsi="Times New Roman"/>
          <w:sz w:val="24"/>
          <w:szCs w:val="24"/>
          <w:lang w:val="es-ES"/>
        </w:rPr>
      </w:pPr>
      <w:r w:rsidRPr="00A2033D">
        <w:rPr>
          <w:rFonts w:ascii="Times New Roman" w:hAnsi="Times New Roman"/>
          <w:sz w:val="24"/>
          <w:szCs w:val="24"/>
        </w:rPr>
        <w:t>Que, en el certificado de seguro completo correspondiente a dicha versión, se detallan las siguientes coberturas contratadas:</w:t>
      </w:r>
    </w:p>
    <w:p w:rsidRPr="00A2033D" w:rsidR="00A2033D" w:rsidP="00A2033D" w:rsidRDefault="00A2033D" w14:paraId="2A9B755B" w14:textId="77777777">
      <w:pPr>
        <w:jc w:val="both"/>
        <w:rPr>
          <w:rFonts w:ascii="Times New Roman" w:hAnsi="Times New Roman"/>
          <w:sz w:val="24"/>
          <w:szCs w:val="24"/>
        </w:rPr>
      </w:pPr>
    </w:p>
    <w:p w:rsidRPr="00A2033D" w:rsidR="00A2033D" w:rsidP="00A2033D" w:rsidRDefault="00A2033D" w14:paraId="28F1FECC"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lastRenderedPageBreak/>
        <w:t xml:space="preserve">Uso Indebido: Si es </w:t>
      </w:r>
      <w:proofErr w:type="gramStart"/>
      <w:r w:rsidRPr="00A2033D">
        <w:rPr>
          <w:rFonts w:ascii="Times New Roman" w:hAnsi="Times New Roman" w:cs="Times New Roman"/>
        </w:rPr>
        <w:t>que</w:t>
      </w:r>
      <w:proofErr w:type="gramEnd"/>
      <w:r w:rsidRPr="00A2033D">
        <w:rPr>
          <w:rFonts w:ascii="Times New Roman" w:hAnsi="Times New Roman" w:cs="Times New Roman"/>
        </w:rPr>
        <w:t xml:space="preserve"> por el robo, hurto de la tarjeta asegurada, sea de crédito y/o débito, personas terceras hacen uso indebido de la misma únicamente en establecimientos comerciales.</w:t>
      </w:r>
    </w:p>
    <w:p w:rsidRPr="00A2033D" w:rsidR="00A2033D" w:rsidP="00A2033D" w:rsidRDefault="00A2033D" w14:paraId="66C8B0AC"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Uso Forzado: Si como consecuencia del secuestro del Asegurado, se produce el uso forzado de la(s) tarjeta(s) de crédito y/o débito en un cajero automático.</w:t>
      </w:r>
    </w:p>
    <w:p w:rsidRPr="00A2033D" w:rsidR="00A2033D" w:rsidP="00A2033D" w:rsidRDefault="00A2033D" w14:paraId="3C2EAB26"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A2033D" w:rsidR="00A2033D" w:rsidP="00A2033D" w:rsidRDefault="00A2033D" w14:paraId="6568A386"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A2033D" w:rsidR="00A2033D" w:rsidP="00A2033D" w:rsidRDefault="00A2033D" w14:paraId="7A5639E5"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A2033D" w:rsidR="00A2033D" w:rsidP="00A2033D" w:rsidRDefault="00A2033D" w14:paraId="58F80DCF"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A2033D" w:rsidR="00A2033D" w:rsidP="00A2033D" w:rsidRDefault="00A2033D" w14:paraId="3F36B5B6"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A2033D" w:rsidR="00A2033D" w:rsidP="00A2033D" w:rsidRDefault="00A2033D" w14:paraId="30E5D618"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A2033D" w:rsidR="00A2033D" w:rsidP="00A2033D" w:rsidRDefault="00A2033D" w14:paraId="7C531B6D" w14:textId="77777777">
      <w:pPr>
        <w:pStyle w:val="Prrafodelista"/>
        <w:numPr>
          <w:ilvl w:val="0"/>
          <w:numId w:val="3"/>
        </w:numPr>
        <w:autoSpaceDE/>
        <w:autoSpaceDN/>
        <w:adjustRightInd/>
        <w:ind w:right="0"/>
        <w:contextualSpacing/>
        <w:rPr>
          <w:rFonts w:ascii="Times New Roman" w:hAnsi="Times New Roman" w:cs="Times New Roman"/>
        </w:rPr>
      </w:pPr>
      <w:r w:rsidRPr="00A2033D">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002A3C62" w:rsidP="00A2033D" w:rsidRDefault="002A3C62" w14:paraId="1C18CBF5" w14:textId="77777777">
      <w:pPr>
        <w:jc w:val="both"/>
        <w:rPr>
          <w:rFonts w:ascii="Times New Roman" w:hAnsi="Times New Roman"/>
          <w:sz w:val="24"/>
          <w:szCs w:val="24"/>
          <w:lang w:val="es-MX"/>
        </w:rPr>
      </w:pPr>
    </w:p>
    <w:p w:rsidRPr="00A2033D" w:rsidR="00A2033D" w:rsidP="00A2033D" w:rsidRDefault="00A2033D" w14:paraId="6A1F9AFB" w14:textId="421E3660">
      <w:pPr>
        <w:jc w:val="both"/>
        <w:rPr>
          <w:rFonts w:ascii="Times New Roman" w:hAnsi="Times New Roman"/>
          <w:sz w:val="24"/>
          <w:szCs w:val="24"/>
          <w:lang w:val="es-MX"/>
        </w:rPr>
      </w:pPr>
      <w:r w:rsidRPr="00A2033D">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A2033D" w:rsidR="00A2033D" w:rsidP="00A2033D" w:rsidRDefault="00A2033D" w14:paraId="0CFB3E64" w14:textId="77777777">
      <w:pPr>
        <w:jc w:val="both"/>
        <w:rPr>
          <w:rFonts w:ascii="Times New Roman" w:hAnsi="Times New Roman"/>
          <w:sz w:val="24"/>
          <w:szCs w:val="24"/>
          <w:lang w:val="es-ES"/>
        </w:rPr>
      </w:pPr>
      <w:r w:rsidRPr="00A2033D">
        <w:rPr>
          <w:rFonts w:ascii="Times New Roman" w:hAnsi="Times New Roman"/>
          <w:sz w:val="24"/>
          <w:szCs w:val="24"/>
          <w:lang w:val="es-MX"/>
        </w:rPr>
        <w:t xml:space="preserve">Que, de la descripción de la cobertura contratada “Uso Indebido”, </w:t>
      </w:r>
      <w:r w:rsidRPr="00A2033D">
        <w:rPr>
          <w:rFonts w:ascii="Times New Roman" w:hAnsi="Times New Roman"/>
          <w:sz w:val="24"/>
          <w:szCs w:val="24"/>
        </w:rPr>
        <w:t xml:space="preserve">la póliza sólo asegura ante el robo y/o hurto de la tarjeta asegurada haciendo uso de </w:t>
      </w:r>
      <w:proofErr w:type="gramStart"/>
      <w:r w:rsidRPr="00A2033D">
        <w:rPr>
          <w:rFonts w:ascii="Times New Roman" w:hAnsi="Times New Roman"/>
          <w:sz w:val="24"/>
          <w:szCs w:val="24"/>
        </w:rPr>
        <w:t>la misma</w:t>
      </w:r>
      <w:proofErr w:type="gramEnd"/>
      <w:r w:rsidRPr="00A2033D">
        <w:rPr>
          <w:rFonts w:ascii="Times New Roman" w:hAnsi="Times New Roman"/>
          <w:sz w:val="24"/>
          <w:szCs w:val="24"/>
        </w:rPr>
        <w:t xml:space="preserve"> en establecimientos comerciales. Por tanto, no forma parte de las coberturas de dicho seguro el retiro de dinero en cajeros automáticos (supuesto 1).</w:t>
      </w:r>
    </w:p>
    <w:p w:rsidRPr="00A2033D" w:rsidR="00A2033D" w:rsidP="00A2033D" w:rsidRDefault="00A2033D" w14:paraId="37FACDD2" w14:noSpellErr="1" w14:textId="657987D7">
      <w:pPr>
        <w:jc w:val="both"/>
        <w:rPr>
          <w:rFonts w:ascii="Times New Roman" w:hAnsi="Times New Roman"/>
          <w:sz w:val="24"/>
          <w:szCs w:val="24"/>
        </w:rPr>
      </w:pPr>
      <w:r w:rsidRPr="3A29C309" w:rsidR="1137D9CC">
        <w:rPr>
          <w:rFonts w:ascii="Times New Roman" w:hAnsi="Times New Roman"/>
          <w:noProof/>
          <w:sz w:val="24"/>
          <w:szCs w:val="24"/>
        </w:rPr>
        <w:t>Tampoco se produjo un uso forzado de la tarjeta, en la medida que el asegurado no fue secuestrado y obligada a retirar directamente el dinero del cajero automático (supuesto 2) , ni se sustrajo dinero tras retirarlo del cajero (supuesto 3); así como tampoco estamos ante compras fraudulentas vía internet (supuesto 4), en tanto la operación no reconocida es retiro de dinero.</w:t>
      </w:r>
    </w:p>
    <w:p w:rsidRPr="00A2033D" w:rsidR="00A2033D" w:rsidP="00A2033D" w:rsidRDefault="00A2033D" w14:paraId="2BB6D35F" w14:textId="05A30224">
      <w:pPr>
        <w:jc w:val="both"/>
        <w:rPr>
          <w:rFonts w:ascii="Times New Roman" w:hAnsi="Times New Roman"/>
          <w:sz w:val="24"/>
          <w:szCs w:val="24"/>
        </w:rPr>
      </w:pPr>
      <w:r w:rsidRPr="00A2033D">
        <w:rPr>
          <w:rFonts w:ascii="Times New Roman" w:hAnsi="Times New Roman"/>
          <w:sz w:val="24"/>
          <w:szCs w:val="24"/>
        </w:rPr>
        <w:t xml:space="preserve">Asimismo, </w:t>
      </w:r>
      <w:proofErr w:type="gramStart"/>
      <w:r w:rsidRPr="00A2033D">
        <w:rPr>
          <w:rFonts w:ascii="Times New Roman" w:hAnsi="Times New Roman"/>
          <w:sz w:val="24"/>
          <w:szCs w:val="24"/>
        </w:rPr>
        <w:t>en relación a</w:t>
      </w:r>
      <w:proofErr w:type="gramEnd"/>
      <w:r w:rsidRPr="00A2033D">
        <w:rPr>
          <w:rFonts w:ascii="Times New Roman" w:hAnsi="Times New Roman"/>
          <w:sz w:val="24"/>
          <w:szCs w:val="24"/>
        </w:rPr>
        <w:t xml:space="preserve"> la cobertura de Beneficio Gratuito, se debe tener presente que, conforme a lo declarado por el asegurado,</w:t>
      </w:r>
      <w:r w:rsidR="00604FF2">
        <w:rPr>
          <w:rFonts w:ascii="Times New Roman" w:hAnsi="Times New Roman"/>
          <w:sz w:val="24"/>
          <w:szCs w:val="24"/>
        </w:rPr>
        <w:t xml:space="preserve"> que</w:t>
      </w:r>
      <w:r w:rsidRPr="00A2033D">
        <w:rPr>
          <w:rFonts w:ascii="Times New Roman" w:hAnsi="Times New Roman"/>
          <w:sz w:val="24"/>
          <w:szCs w:val="24"/>
        </w:rPr>
        <w:t xml:space="preserve"> le sustrajeron la tarjeta; en tal sentido, no podemos hablar de una clonación y/o adulteración de la tarjeta (supuesto 5).</w:t>
      </w:r>
    </w:p>
    <w:p w:rsidRPr="00A2033D" w:rsidR="00A2033D" w:rsidP="00A2033D" w:rsidRDefault="00A2033D" w14:paraId="32E9B2F9" w14:textId="77777777">
      <w:pPr>
        <w:jc w:val="both"/>
        <w:rPr>
          <w:rFonts w:ascii="Times New Roman" w:hAnsi="Times New Roman"/>
          <w:sz w:val="24"/>
          <w:szCs w:val="24"/>
        </w:rPr>
      </w:pPr>
      <w:r w:rsidRPr="00A2033D">
        <w:rPr>
          <w:rFonts w:ascii="Times New Roman" w:hAnsi="Times New Roman"/>
          <w:sz w:val="24"/>
          <w:szCs w:val="24"/>
        </w:rPr>
        <w:t>Finalmente, dichos consumos no encajarían en</w:t>
      </w:r>
      <w:r w:rsidRPr="00A2033D">
        <w:rPr>
          <w:rFonts w:ascii="Times New Roman" w:hAnsi="Times New Roman"/>
          <w:noProof/>
          <w:sz w:val="24"/>
          <w:szCs w:val="24"/>
        </w:rPr>
        <w:t xml:space="preserve"> los supuestos 6, 7, 8 y 9 que contempla la póliza. </w:t>
      </w:r>
    </w:p>
    <w:p w:rsidRPr="00A2033D" w:rsidR="00A2033D" w:rsidP="00A2033D" w:rsidRDefault="00A2033D" w14:paraId="3AA2E541" w14:textId="77777777">
      <w:pPr>
        <w:jc w:val="both"/>
        <w:rPr>
          <w:rFonts w:ascii="Times New Roman" w:hAnsi="Times New Roman"/>
          <w:sz w:val="24"/>
          <w:szCs w:val="24"/>
        </w:rPr>
      </w:pPr>
      <w:r w:rsidRPr="00A2033D">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A2033D">
        <w:rPr>
          <w:rFonts w:ascii="Times New Roman" w:hAnsi="Times New Roman"/>
          <w:sz w:val="24"/>
          <w:szCs w:val="24"/>
        </w:rPr>
        <w:t>en razón del</w:t>
      </w:r>
      <w:proofErr w:type="gramEnd"/>
      <w:r w:rsidRPr="00A2033D">
        <w:rPr>
          <w:rFonts w:ascii="Times New Roman" w:hAnsi="Times New Roman"/>
          <w:sz w:val="24"/>
          <w:szCs w:val="24"/>
        </w:rPr>
        <w:t xml:space="preserve"> cual se estructuró el equilibrio contractual. </w:t>
      </w:r>
    </w:p>
    <w:p w:rsidRPr="00A2033D" w:rsidR="00A2033D" w:rsidP="00A2033D" w:rsidRDefault="00A2033D" w14:paraId="71E53C24" w14:textId="77777777">
      <w:pPr>
        <w:jc w:val="both"/>
        <w:rPr>
          <w:rFonts w:ascii="Times New Roman" w:hAnsi="Times New Roman"/>
          <w:sz w:val="24"/>
          <w:szCs w:val="24"/>
        </w:rPr>
      </w:pPr>
      <w:r w:rsidRPr="00A2033D">
        <w:rPr>
          <w:rFonts w:ascii="Times New Roman" w:hAnsi="Times New Roman"/>
          <w:sz w:val="24"/>
          <w:szCs w:val="24"/>
        </w:rPr>
        <w:t xml:space="preserve">Al respecto, es aplicable lo sancionado en la sétima regla interpretativa contenida en el artículo IV de la Ley Nro. 29946 – Ley del Contrato de Seguro: </w:t>
      </w:r>
      <w:r w:rsidRPr="00A2033D">
        <w:rPr>
          <w:rFonts w:ascii="Times New Roman" w:hAnsi="Times New Roman"/>
          <w:b/>
          <w:bCs/>
          <w:i/>
          <w:iCs/>
          <w:sz w:val="24"/>
          <w:szCs w:val="24"/>
        </w:rPr>
        <w:t>“La cobertura,</w:t>
      </w:r>
      <w:r w:rsidRPr="00A2033D">
        <w:rPr>
          <w:rFonts w:ascii="Times New Roman" w:hAnsi="Times New Roman"/>
          <w:i/>
          <w:iCs/>
          <w:sz w:val="24"/>
          <w:szCs w:val="24"/>
        </w:rPr>
        <w:t xml:space="preserve"> exclusiones </w:t>
      </w:r>
      <w:r w:rsidRPr="00A2033D">
        <w:rPr>
          <w:rFonts w:ascii="Times New Roman" w:hAnsi="Times New Roman"/>
          <w:b/>
          <w:bCs/>
          <w:i/>
          <w:iCs/>
          <w:sz w:val="24"/>
          <w:szCs w:val="24"/>
        </w:rPr>
        <w:t xml:space="preserve">y, en general, la extensión del riesgo, </w:t>
      </w:r>
      <w:r w:rsidRPr="00A2033D">
        <w:rPr>
          <w:rFonts w:ascii="Times New Roman" w:hAnsi="Times New Roman"/>
          <w:i/>
          <w:iCs/>
          <w:sz w:val="24"/>
          <w:szCs w:val="24"/>
        </w:rPr>
        <w:t xml:space="preserve">así como los derechos de los beneficiarios, previstos en el contrato de seguro, </w:t>
      </w:r>
      <w:r w:rsidRPr="00A2033D">
        <w:rPr>
          <w:rFonts w:ascii="Times New Roman" w:hAnsi="Times New Roman"/>
          <w:b/>
          <w:bCs/>
          <w:i/>
          <w:iCs/>
          <w:sz w:val="24"/>
          <w:szCs w:val="24"/>
        </w:rPr>
        <w:t xml:space="preserve">deben interpretarse literalmente” </w:t>
      </w:r>
      <w:r w:rsidRPr="00A2033D">
        <w:rPr>
          <w:rFonts w:ascii="Times New Roman" w:hAnsi="Times New Roman"/>
          <w:sz w:val="24"/>
          <w:szCs w:val="24"/>
        </w:rPr>
        <w:t>(lo destacado es nuestro); y, en este sentido, carece de sustento pretender que la aseguradora deba otorgar cobertura a riesgos que no han sido aceptados.</w:t>
      </w:r>
    </w:p>
    <w:p w:rsidRPr="00604FF2" w:rsidR="00A2033D" w:rsidP="00A2033D" w:rsidRDefault="00A2033D" w14:paraId="19267340" w14:textId="77777777">
      <w:pPr>
        <w:jc w:val="both"/>
        <w:rPr>
          <w:rFonts w:ascii="Times New Roman" w:hAnsi="Times New Roman"/>
          <w:sz w:val="24"/>
          <w:szCs w:val="24"/>
          <w:lang w:val="es-MX"/>
        </w:rPr>
      </w:pPr>
      <w:r w:rsidRPr="00A2033D">
        <w:rPr>
          <w:rFonts w:ascii="Times New Roman" w:hAnsi="Times New Roman"/>
          <w:sz w:val="24"/>
          <w:szCs w:val="24"/>
          <w:lang w:val="es-MX"/>
        </w:rPr>
        <w:t xml:space="preserve">Por lo tanto, de acuerdo con la descripción del siniestro hecha por el propio reclamante, el evento sufrido por él no forma parte del presupuesto de hecho descriptivo de los riesgos </w:t>
      </w:r>
      <w:r w:rsidRPr="00604FF2">
        <w:rPr>
          <w:rFonts w:ascii="Times New Roman" w:hAnsi="Times New Roman"/>
          <w:sz w:val="24"/>
          <w:szCs w:val="24"/>
          <w:lang w:val="es-MX"/>
        </w:rPr>
        <w:t>cubiertos por el Seguro de Protección de Tarjeta contratado.</w:t>
      </w:r>
    </w:p>
    <w:p w:rsidRPr="00604FF2" w:rsidR="00A2033D" w:rsidP="00A2033D" w:rsidRDefault="00A2033D" w14:paraId="34B8E2AE" w14:textId="77777777">
      <w:pPr>
        <w:jc w:val="both"/>
        <w:rPr>
          <w:rStyle w:val="Textoennegrita"/>
          <w:rFonts w:ascii="Times New Roman" w:hAnsi="Times New Roman"/>
          <w:b w:val="0"/>
          <w:bCs w:val="0"/>
          <w:sz w:val="24"/>
          <w:szCs w:val="24"/>
          <w:lang w:val="es-ES"/>
        </w:rPr>
      </w:pPr>
      <w:r w:rsidRPr="00604FF2">
        <w:rPr>
          <w:rStyle w:val="Textoennegrita"/>
          <w:rFonts w:ascii="Times New Roman" w:hAnsi="Times New Roman"/>
          <w:b w:val="0"/>
          <w:bCs w:val="0"/>
          <w:sz w:val="24"/>
          <w:szCs w:val="24"/>
        </w:rPr>
        <w:t>Consecuentemente, en el presente caso no se ha probado ninguno de los supuestos de hecho que materializarían la cobertura</w:t>
      </w:r>
      <w:r w:rsidRPr="00604FF2">
        <w:rPr>
          <w:rFonts w:ascii="Times New Roman" w:hAnsi="Times New Roman"/>
          <w:sz w:val="24"/>
          <w:szCs w:val="24"/>
          <w:lang w:val="es-MX"/>
        </w:rPr>
        <w:t xml:space="preserve"> del seguro contratado</w:t>
      </w:r>
      <w:r w:rsidRPr="00604FF2">
        <w:rPr>
          <w:rStyle w:val="Textoennegrita"/>
          <w:rFonts w:ascii="Times New Roman" w:hAnsi="Times New Roman"/>
          <w:b w:val="0"/>
          <w:bCs w:val="0"/>
          <w:sz w:val="24"/>
          <w:szCs w:val="24"/>
        </w:rPr>
        <w:t>, esto es, no se ha demostrado la existencia de un siniestro que deba ser indemnizado bajo el seguro contratado.</w:t>
      </w:r>
    </w:p>
    <w:p w:rsidRPr="00A2033D" w:rsidR="00A2033D" w:rsidP="00A2033D" w:rsidRDefault="00A2033D" w14:paraId="3FF45FF3" w14:textId="77777777">
      <w:pPr>
        <w:pStyle w:val="Default"/>
        <w:jc w:val="both"/>
        <w:rPr>
          <w:rFonts w:ascii="Times New Roman" w:hAnsi="Times New Roman" w:cs="Times New Roman"/>
        </w:rPr>
      </w:pPr>
      <w:r w:rsidRPr="00A2033D">
        <w:rPr>
          <w:rFonts w:ascii="Times New Roman" w:hAnsi="Times New Roman" w:cs="Times New Roman"/>
          <w:b/>
          <w:bCs/>
          <w:u w:val="single"/>
        </w:rPr>
        <w:t>DÉCIMO</w:t>
      </w:r>
      <w:r w:rsidRPr="00A2033D">
        <w:rPr>
          <w:rFonts w:ascii="Times New Roman" w:hAnsi="Times New Roman" w:cs="Times New Roman"/>
        </w:rPr>
        <w:t>: Que, la Compañía señala que nos encontraríamos ante la exclusión “</w:t>
      </w:r>
      <w:r w:rsidRPr="00A2033D">
        <w:rPr>
          <w:rFonts w:ascii="Times New Roman" w:hAnsi="Times New Roman" w:cs="Times New Roman"/>
          <w:i/>
          <w:iCs/>
        </w:rPr>
        <w:t>(9) Excluye casos en los que el ASEGURADO actúa negligentemente brindando sus datos personales y/o claves secretas y/o contraseñas y/o códigos SMS por cualquier medio (digital, telefónico, escrito), sin haber existido la utilización de la fuerza por parte de terceros.</w:t>
      </w:r>
    </w:p>
    <w:p w:rsidR="00604FF2" w:rsidP="00A2033D" w:rsidRDefault="00604FF2" w14:paraId="1D8E9B2C" w14:textId="77777777">
      <w:pPr>
        <w:tabs>
          <w:tab w:val="left" w:pos="2160"/>
        </w:tabs>
        <w:jc w:val="both"/>
        <w:rPr>
          <w:rFonts w:ascii="Times New Roman" w:hAnsi="Times New Roman"/>
          <w:b/>
          <w:sz w:val="24"/>
          <w:szCs w:val="24"/>
        </w:rPr>
      </w:pPr>
    </w:p>
    <w:p w:rsidRPr="00A2033D" w:rsidR="00A2033D" w:rsidP="00A2033D" w:rsidRDefault="00A2033D" w14:paraId="4C8F6CE6" w14:textId="34F7B2AE">
      <w:pPr>
        <w:tabs>
          <w:tab w:val="left" w:pos="2160"/>
        </w:tabs>
        <w:jc w:val="both"/>
        <w:rPr>
          <w:rFonts w:ascii="Times New Roman" w:hAnsi="Times New Roman"/>
          <w:sz w:val="24"/>
          <w:szCs w:val="24"/>
        </w:rPr>
      </w:pPr>
      <w:r w:rsidRPr="00A2033D">
        <w:rPr>
          <w:rFonts w:ascii="Times New Roman" w:hAnsi="Times New Roman"/>
          <w:sz w:val="24"/>
          <w:szCs w:val="24"/>
        </w:rPr>
        <w:t>Ahora bien, habiendo quedado acreditado que el siniestro no encaja en ninguna de las coberturas contradas, carece de relevancia pronunciarse sobre la oponibilidad de una exclusión. Sin perjuicio de lo cual, se deja constancia que en la carta de rechazo no se incluyó este punto.</w:t>
      </w:r>
    </w:p>
    <w:p w:rsidRPr="00A2033D" w:rsidR="00A2033D" w:rsidP="00A2033D" w:rsidRDefault="00A2033D" w14:paraId="16DD9405" w14:textId="77777777">
      <w:pPr>
        <w:pStyle w:val="Default"/>
        <w:jc w:val="both"/>
        <w:rPr>
          <w:rFonts w:ascii="Times New Roman" w:hAnsi="Times New Roman" w:cs="Times New Roman"/>
        </w:rPr>
      </w:pPr>
      <w:r w:rsidRPr="00A2033D">
        <w:rPr>
          <w:rFonts w:ascii="Times New Roman" w:hAnsi="Times New Roman" w:cs="Times New Roman"/>
        </w:rPr>
        <w:t>Que, se debe tener presente que de conformidad con el artículo 11 de la Resolución S.B.S. N° 3202-2013 - Reglamento para la Gestión y Pago de Siniestros – de 24 de mayo de 2013</w:t>
      </w:r>
    </w:p>
    <w:p w:rsidRPr="00A2033D" w:rsidR="00A2033D" w:rsidP="00A2033D" w:rsidRDefault="00A2033D" w14:paraId="4D8434BE" w14:textId="77777777">
      <w:pPr>
        <w:pStyle w:val="Default"/>
        <w:jc w:val="both"/>
        <w:rPr>
          <w:rFonts w:ascii="Times New Roman" w:hAnsi="Times New Roman" w:cs="Times New Roman"/>
          <w:i/>
          <w:iCs/>
        </w:rPr>
      </w:pPr>
      <w:r w:rsidRPr="00A2033D">
        <w:rPr>
          <w:rFonts w:ascii="Times New Roman" w:hAnsi="Times New Roman" w:cs="Times New Roman"/>
        </w:rPr>
        <w:t>, cuando no intervine un ajustador (como en el presente caso) “</w:t>
      </w:r>
      <w:r w:rsidRPr="00A2033D">
        <w:rPr>
          <w:rFonts w:ascii="Times New Roman" w:hAnsi="Times New Roman" w:cs="Times New Roman"/>
          <w:b/>
          <w:bCs/>
          <w:i/>
          <w:iCs/>
          <w:u w:val="single"/>
        </w:rPr>
        <w:t>Dentro de los treinta (30) días</w:t>
      </w:r>
      <w:r w:rsidRPr="00A2033D">
        <w:rPr>
          <w:rFonts w:ascii="Times New Roman" w:hAnsi="Times New Roman" w:cs="Times New Roman"/>
          <w:i/>
          <w:iCs/>
        </w:rPr>
        <w:t xml:space="preserve"> siguientes a la fecha de haber recibido la documentación e información completa exigida en la póliza para el proceso de liquidación del siniestro, </w:t>
      </w:r>
      <w:r w:rsidRPr="00A2033D">
        <w:rPr>
          <w:rFonts w:ascii="Times New Roman" w:hAnsi="Times New Roman" w:cs="Times New Roman"/>
          <w:b/>
          <w:bCs/>
          <w:i/>
          <w:iCs/>
          <w:u w:val="single"/>
        </w:rPr>
        <w:t>la empresa deberá pronunciarse sobre el</w:t>
      </w:r>
      <w:r w:rsidRPr="00A2033D">
        <w:rPr>
          <w:rFonts w:ascii="Times New Roman" w:hAnsi="Times New Roman" w:cs="Times New Roman"/>
          <w:i/>
          <w:iCs/>
        </w:rPr>
        <w:t xml:space="preserve"> consentimiento o </w:t>
      </w:r>
      <w:r w:rsidRPr="00A2033D">
        <w:rPr>
          <w:rFonts w:ascii="Times New Roman" w:hAnsi="Times New Roman" w:cs="Times New Roman"/>
          <w:b/>
          <w:bCs/>
          <w:i/>
          <w:iCs/>
          <w:u w:val="single"/>
        </w:rPr>
        <w:t>rechazo del siniestro</w:t>
      </w:r>
      <w:r w:rsidRPr="00A2033D">
        <w:rPr>
          <w:rFonts w:ascii="Times New Roman" w:hAnsi="Times New Roman" w:cs="Times New Roman"/>
          <w:i/>
          <w:iCs/>
        </w:rPr>
        <w:t xml:space="preserve"> (…)”.</w:t>
      </w:r>
    </w:p>
    <w:p w:rsidRPr="00A2033D" w:rsidR="00A2033D" w:rsidP="00A2033D" w:rsidRDefault="00A2033D" w14:paraId="63E84E50" w14:textId="77777777">
      <w:pPr>
        <w:pStyle w:val="Default"/>
        <w:jc w:val="both"/>
        <w:rPr>
          <w:rFonts w:ascii="Times New Roman" w:hAnsi="Times New Roman" w:cs="Times New Roman"/>
          <w:i/>
          <w:iCs/>
        </w:rPr>
      </w:pPr>
    </w:p>
    <w:p w:rsidR="00A2033D" w:rsidP="002E6A59" w:rsidRDefault="00A2033D" w14:paraId="4BA3412C" w14:textId="7F80B75F">
      <w:pPr>
        <w:pStyle w:val="Default"/>
        <w:jc w:val="both"/>
        <w:rPr>
          <w:rFonts w:ascii="Times New Roman" w:hAnsi="Times New Roman" w:cs="Times New Roman"/>
        </w:rPr>
      </w:pPr>
      <w:r w:rsidRPr="00A2033D">
        <w:rPr>
          <w:rFonts w:ascii="Times New Roman" w:hAnsi="Times New Roman" w:cs="Times New Roman"/>
        </w:rPr>
        <w:lastRenderedPageBreak/>
        <w:t>En tal sentido, es claro que la aseguradora cuenta con el plazo de treinta (30) días calendario para sustentar su rechazo, sin poder añadir nuevas causales de forma posterior, como, por ejemplo, en la presentación de sus descargos.</w:t>
      </w:r>
    </w:p>
    <w:p w:rsidRPr="002E6A59" w:rsidR="002E6A59" w:rsidP="002E6A59" w:rsidRDefault="002E6A59" w14:paraId="29484E70" w14:textId="77777777">
      <w:pPr>
        <w:pStyle w:val="Default"/>
        <w:jc w:val="both"/>
        <w:rPr>
          <w:rStyle w:val="Textoennegrita"/>
          <w:rFonts w:ascii="Times New Roman" w:hAnsi="Times New Roman" w:cs="Times New Roman"/>
          <w:b w:val="0"/>
          <w:bCs w:val="0"/>
        </w:rPr>
      </w:pPr>
    </w:p>
    <w:p w:rsidRPr="00A2033D" w:rsidR="00A2033D" w:rsidP="00A2033D" w:rsidRDefault="00A2033D" w14:paraId="51080562" w14:textId="77777777">
      <w:pPr>
        <w:tabs>
          <w:tab w:val="left" w:pos="2386"/>
        </w:tabs>
        <w:jc w:val="both"/>
        <w:outlineLvl w:val="0"/>
        <w:rPr>
          <w:rFonts w:ascii="Times New Roman" w:hAnsi="Times New Roman"/>
          <w:b/>
          <w:sz w:val="24"/>
          <w:szCs w:val="24"/>
        </w:rPr>
      </w:pPr>
      <w:r w:rsidRPr="00A2033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2033D" w:rsidR="00A2033D" w:rsidP="00A2033D" w:rsidRDefault="00A2033D" w14:paraId="4FDED951" w14:textId="77777777">
      <w:pPr>
        <w:jc w:val="both"/>
        <w:rPr>
          <w:rFonts w:ascii="Times New Roman" w:hAnsi="Times New Roman"/>
          <w:b/>
          <w:sz w:val="24"/>
          <w:szCs w:val="24"/>
        </w:rPr>
      </w:pPr>
      <w:r w:rsidRPr="00A2033D">
        <w:rPr>
          <w:rFonts w:ascii="Times New Roman" w:hAnsi="Times New Roman"/>
          <w:b/>
          <w:sz w:val="24"/>
          <w:szCs w:val="24"/>
        </w:rPr>
        <w:t>RESUELVE:</w:t>
      </w:r>
    </w:p>
    <w:p w:rsidRPr="00A2033D" w:rsidR="00A2033D" w:rsidP="00A2033D" w:rsidRDefault="00A2033D" w14:paraId="4E954D77" w14:textId="6CC229E1">
      <w:pPr>
        <w:jc w:val="both"/>
        <w:outlineLvl w:val="0"/>
        <w:rPr>
          <w:rFonts w:ascii="Times New Roman" w:hAnsi="Times New Roman"/>
          <w:sz w:val="24"/>
          <w:szCs w:val="24"/>
          <w:lang w:val="es-MX"/>
        </w:rPr>
      </w:pPr>
      <w:r w:rsidRPr="3A29C309" w:rsidR="1137D9CC">
        <w:rPr>
          <w:rFonts w:ascii="Times New Roman" w:hAnsi="Times New Roman"/>
          <w:sz w:val="24"/>
          <w:szCs w:val="24"/>
        </w:rPr>
        <w:t>Declarar</w:t>
      </w:r>
      <w:r w:rsidRPr="3A29C309" w:rsidR="1137D9CC">
        <w:rPr>
          <w:rFonts w:ascii="Times New Roman" w:hAnsi="Times New Roman"/>
          <w:b w:val="1"/>
          <w:bCs w:val="1"/>
          <w:sz w:val="24"/>
          <w:szCs w:val="24"/>
        </w:rPr>
        <w:t xml:space="preserve"> INFUNDADA </w:t>
      </w:r>
      <w:r w:rsidRPr="3A29C309" w:rsidR="1137D9CC">
        <w:rPr>
          <w:rFonts w:ascii="Times New Roman" w:hAnsi="Times New Roman"/>
          <w:sz w:val="24"/>
          <w:szCs w:val="24"/>
        </w:rPr>
        <w:t>la reclamación</w:t>
      </w:r>
      <w:r w:rsidRPr="3A29C309" w:rsidR="1137D9CC">
        <w:rPr>
          <w:rFonts w:ascii="Times New Roman" w:hAnsi="Times New Roman"/>
          <w:b w:val="1"/>
          <w:bCs w:val="1"/>
          <w:sz w:val="24"/>
          <w:szCs w:val="24"/>
        </w:rPr>
        <w:t xml:space="preserve"> </w:t>
      </w:r>
      <w:r w:rsidRPr="3A29C309" w:rsidR="1137D9CC">
        <w:rPr>
          <w:rFonts w:ascii="Times New Roman" w:hAnsi="Times New Roman"/>
          <w:sz w:val="24"/>
          <w:szCs w:val="24"/>
        </w:rPr>
        <w:t>interpuesta</w:t>
      </w:r>
      <w:r w:rsidRPr="3A29C309" w:rsidR="1137D9CC">
        <w:rPr>
          <w:rFonts w:ascii="Times New Roman" w:hAnsi="Times New Roman"/>
          <w:sz w:val="24"/>
          <w:szCs w:val="24"/>
          <w:lang w:val="es-MX"/>
        </w:rPr>
        <w:t xml:space="preserve"> por</w:t>
      </w:r>
      <w:r w:rsidRPr="3A29C309" w:rsidR="1137D9CC">
        <w:rPr>
          <w:rFonts w:ascii="Times New Roman" w:hAnsi="Times New Roman"/>
          <w:b w:val="1"/>
          <w:bCs w:val="1"/>
          <w:sz w:val="24"/>
          <w:szCs w:val="24"/>
          <w:lang w:val="es-MX"/>
        </w:rPr>
        <w:t xml:space="preserve"> </w:t>
      </w:r>
      <w:r w:rsidRPr="3A29C309" w:rsidR="55C5B90F">
        <w:rPr>
          <w:rFonts w:ascii="Times New Roman" w:hAnsi="Times New Roman"/>
          <w:b w:val="1"/>
          <w:bCs w:val="1"/>
          <w:sz w:val="24"/>
          <w:szCs w:val="24"/>
        </w:rPr>
        <w:t>..............................................................................................</w:t>
      </w:r>
      <w:r w:rsidRPr="3A29C309" w:rsidR="1137D9CC">
        <w:rPr>
          <w:rFonts w:ascii="Times New Roman" w:hAnsi="Times New Roman"/>
          <w:sz w:val="24"/>
          <w:szCs w:val="24"/>
          <w:lang w:val="es-MX"/>
        </w:rPr>
        <w:t xml:space="preserve"> </w:t>
      </w:r>
      <w:r w:rsidRPr="3A29C309" w:rsidR="1137D9CC">
        <w:rPr>
          <w:rFonts w:ascii="Times New Roman" w:hAnsi="Times New Roman"/>
          <w:sz w:val="24"/>
          <w:szCs w:val="24"/>
        </w:rPr>
        <w:t xml:space="preserve">contra </w:t>
      </w:r>
      <w:r w:rsidRPr="3A29C309" w:rsidR="08D6EB76">
        <w:rPr>
          <w:rFonts w:ascii="Times New Roman" w:hAnsi="Times New Roman"/>
          <w:b w:val="1"/>
          <w:bCs w:val="1"/>
          <w:sz w:val="24"/>
          <w:szCs w:val="24"/>
        </w:rPr>
        <w:t>....................................</w:t>
      </w:r>
      <w:r w:rsidRPr="3A29C309" w:rsidR="1137D9CC">
        <w:rPr>
          <w:rFonts w:ascii="Times New Roman" w:hAnsi="Times New Roman"/>
          <w:b w:val="1"/>
          <w:bCs w:val="1"/>
          <w:sz w:val="24"/>
          <w:szCs w:val="24"/>
          <w:lang w:val="es-MX"/>
        </w:rPr>
        <w:t xml:space="preserve"> </w:t>
      </w:r>
      <w:r w:rsidRPr="3A29C309" w:rsidR="1137D9CC">
        <w:rPr>
          <w:rFonts w:ascii="Times New Roman" w:hAnsi="Times New Roman"/>
          <w:sz w:val="24"/>
          <w:szCs w:val="24"/>
        </w:rPr>
        <w:t>correspondiente al</w:t>
      </w:r>
      <w:r w:rsidRPr="3A29C309" w:rsidR="1137D9CC">
        <w:rPr>
          <w:rFonts w:ascii="Times New Roman" w:hAnsi="Times New Roman"/>
          <w:b w:val="1"/>
          <w:bCs w:val="1"/>
          <w:sz w:val="24"/>
          <w:szCs w:val="24"/>
          <w:lang w:val="es-MX"/>
        </w:rPr>
        <w:t xml:space="preserve"> SEGURO DE PROTECCIÓN DE TARJETA CON PÓLIZA </w:t>
      </w:r>
      <w:r w:rsidRPr="3A29C309" w:rsidR="1137D9CC">
        <w:rPr>
          <w:rFonts w:ascii="Times New Roman" w:hAnsi="Times New Roman"/>
          <w:b w:val="1"/>
          <w:bCs w:val="1"/>
          <w:sz w:val="24"/>
          <w:szCs w:val="24"/>
          <w:lang w:val="es-MX"/>
        </w:rPr>
        <w:t>N°</w:t>
      </w:r>
      <w:r w:rsidRPr="3A29C309" w:rsidR="1137D9CC">
        <w:rPr>
          <w:rFonts w:ascii="Times New Roman" w:hAnsi="Times New Roman"/>
          <w:b w:val="1"/>
          <w:bCs w:val="1"/>
          <w:sz w:val="24"/>
          <w:szCs w:val="24"/>
          <w:lang w:val="es-MX"/>
        </w:rPr>
        <w:t xml:space="preserve"> </w:t>
      </w:r>
      <w:r w:rsidRPr="3A29C309" w:rsidR="31823298">
        <w:rPr>
          <w:rFonts w:ascii="Times New Roman" w:hAnsi="Times New Roman"/>
          <w:b w:val="1"/>
          <w:bCs w:val="1"/>
          <w:sz w:val="24"/>
          <w:szCs w:val="24"/>
        </w:rPr>
        <w:t>............................</w:t>
      </w:r>
      <w:r w:rsidRPr="3A29C309" w:rsidR="1137D9CC">
        <w:rPr>
          <w:rFonts w:ascii="Times New Roman" w:hAnsi="Times New Roman"/>
          <w:sz w:val="24"/>
          <w:szCs w:val="24"/>
          <w:lang w:val="es-MX"/>
        </w:rPr>
        <w:t>, quedando a salvo el derecho del reclamante para recurrir ante las instancias que consideren pertinentes.</w:t>
      </w:r>
    </w:p>
    <w:p w:rsidRPr="00A2033D" w:rsidR="00FE0AE9" w:rsidP="00D25E76" w:rsidRDefault="00D00142" w14:paraId="22FB6411" w14:textId="1F259CCE">
      <w:pPr>
        <w:jc w:val="right"/>
        <w:rPr>
          <w:rFonts w:ascii="Times New Roman" w:hAnsi="Times New Roman"/>
          <w:sz w:val="24"/>
          <w:szCs w:val="24"/>
        </w:rPr>
      </w:pPr>
      <w:r w:rsidRPr="00A2033D">
        <w:rPr>
          <w:rFonts w:ascii="Times New Roman" w:hAnsi="Times New Roman"/>
          <w:sz w:val="24"/>
          <w:szCs w:val="24"/>
        </w:rPr>
        <w:t>Lima,</w:t>
      </w:r>
      <w:r w:rsidRPr="00A2033D" w:rsidR="0034229F">
        <w:rPr>
          <w:rFonts w:ascii="Times New Roman" w:hAnsi="Times New Roman"/>
          <w:sz w:val="24"/>
          <w:szCs w:val="24"/>
        </w:rPr>
        <w:t xml:space="preserve"> </w:t>
      </w:r>
      <w:r w:rsidR="002E6A59">
        <w:rPr>
          <w:rFonts w:ascii="Times New Roman" w:hAnsi="Times New Roman"/>
          <w:sz w:val="24"/>
          <w:szCs w:val="24"/>
        </w:rPr>
        <w:t xml:space="preserve">08 </w:t>
      </w:r>
      <w:r w:rsidRPr="00A2033D">
        <w:rPr>
          <w:rFonts w:ascii="Times New Roman" w:hAnsi="Times New Roman"/>
          <w:sz w:val="24"/>
          <w:szCs w:val="24"/>
        </w:rPr>
        <w:t>de</w:t>
      </w:r>
      <w:r w:rsidRPr="00A2033D" w:rsidR="00C75095">
        <w:rPr>
          <w:rFonts w:ascii="Times New Roman" w:hAnsi="Times New Roman"/>
          <w:sz w:val="24"/>
          <w:szCs w:val="24"/>
        </w:rPr>
        <w:t xml:space="preserve"> </w:t>
      </w:r>
      <w:r w:rsidR="002E6A59">
        <w:rPr>
          <w:rFonts w:ascii="Times New Roman" w:hAnsi="Times New Roman"/>
          <w:sz w:val="24"/>
          <w:szCs w:val="24"/>
        </w:rPr>
        <w:t>febrero</w:t>
      </w:r>
      <w:r w:rsidRPr="00A2033D" w:rsidR="000A7BCF">
        <w:rPr>
          <w:rFonts w:ascii="Times New Roman" w:hAnsi="Times New Roman"/>
          <w:sz w:val="24"/>
          <w:szCs w:val="24"/>
        </w:rPr>
        <w:t xml:space="preserve"> </w:t>
      </w:r>
      <w:r w:rsidRPr="00A2033D">
        <w:rPr>
          <w:rFonts w:ascii="Times New Roman" w:hAnsi="Times New Roman"/>
          <w:sz w:val="24"/>
          <w:szCs w:val="24"/>
        </w:rPr>
        <w:t>de 202</w:t>
      </w:r>
      <w:r w:rsidRPr="00A2033D" w:rsidR="00BF08F9">
        <w:rPr>
          <w:rFonts w:ascii="Times New Roman" w:hAnsi="Times New Roman"/>
          <w:sz w:val="24"/>
          <w:szCs w:val="24"/>
        </w:rPr>
        <w:t>4</w:t>
      </w:r>
    </w:p>
    <w:p w:rsidRPr="00A2033D" w:rsidR="00D066E9" w:rsidP="001D5079" w:rsidRDefault="00487E42" w14:paraId="07DA551C" w14:textId="3F900BA9">
      <w:pPr>
        <w:jc w:val="both"/>
        <w:rPr>
          <w:rFonts w:ascii="Times New Roman" w:hAnsi="Times New Roman"/>
          <w:b/>
          <w:bCs/>
          <w:i/>
          <w:iCs/>
          <w:sz w:val="24"/>
          <w:szCs w:val="24"/>
        </w:rPr>
      </w:pPr>
      <w:r w:rsidRPr="00A2033D">
        <w:rPr>
          <w:rFonts w:ascii="Times New Roman" w:hAnsi="Times New Roman"/>
          <w:b/>
          <w:bCs/>
          <w:i/>
          <w:iCs/>
          <w:sz w:val="24"/>
          <w:szCs w:val="24"/>
        </w:rPr>
        <w:t xml:space="preserve">La </w:t>
      </w:r>
      <w:proofErr w:type="gramStart"/>
      <w:r w:rsidRPr="00A2033D">
        <w:rPr>
          <w:rFonts w:ascii="Times New Roman" w:hAnsi="Times New Roman"/>
          <w:b/>
          <w:bCs/>
          <w:i/>
          <w:iCs/>
          <w:sz w:val="24"/>
          <w:szCs w:val="24"/>
        </w:rPr>
        <w:t>Secretaria</w:t>
      </w:r>
      <w:r w:rsidRPr="00A2033D" w:rsidR="006C07C2">
        <w:rPr>
          <w:rFonts w:ascii="Times New Roman" w:hAnsi="Times New Roman"/>
          <w:b/>
          <w:bCs/>
          <w:i/>
          <w:iCs/>
          <w:sz w:val="24"/>
          <w:szCs w:val="24"/>
        </w:rPr>
        <w:t xml:space="preserve"> </w:t>
      </w:r>
      <w:r w:rsidRPr="00A2033D">
        <w:rPr>
          <w:rFonts w:ascii="Times New Roman" w:hAnsi="Times New Roman"/>
          <w:b/>
          <w:bCs/>
          <w:i/>
          <w:iCs/>
          <w:sz w:val="24"/>
          <w:szCs w:val="24"/>
        </w:rPr>
        <w:t>Técnica</w:t>
      </w:r>
      <w:proofErr w:type="gramEnd"/>
      <w:r w:rsidRPr="00A2033D">
        <w:rPr>
          <w:rFonts w:ascii="Times New Roman" w:hAnsi="Times New Roman"/>
          <w:b/>
          <w:bCs/>
          <w:i/>
          <w:iCs/>
          <w:sz w:val="24"/>
          <w:szCs w:val="24"/>
        </w:rPr>
        <w:t>, como Órgano Resolutivo Unipersonal, emite la presente resolución.</w:t>
      </w:r>
    </w:p>
    <w:p w:rsidRPr="00A2033D" w:rsidR="00487E42" w:rsidP="001D5079" w:rsidRDefault="00487E42" w14:paraId="2D80A377" w14:textId="0DAFEFD0">
      <w:pPr>
        <w:spacing w:line="360" w:lineRule="auto"/>
        <w:jc w:val="center"/>
        <w:rPr>
          <w:rFonts w:ascii="Times New Roman" w:hAnsi="Times New Roman"/>
          <w:b/>
          <w:bCs/>
          <w:sz w:val="24"/>
          <w:szCs w:val="24"/>
        </w:rPr>
      </w:pPr>
      <w:r w:rsidRPr="00A2033D">
        <w:rPr>
          <w:rFonts w:ascii="Times New Roman" w:hAnsi="Times New Roman"/>
          <w:b/>
          <w:bCs/>
          <w:sz w:val="24"/>
          <w:szCs w:val="24"/>
        </w:rPr>
        <w:t xml:space="preserve">Alicia Martín López – </w:t>
      </w:r>
      <w:proofErr w:type="gramStart"/>
      <w:r w:rsidRPr="00A2033D">
        <w:rPr>
          <w:rFonts w:ascii="Times New Roman" w:hAnsi="Times New Roman"/>
          <w:b/>
          <w:bCs/>
          <w:sz w:val="24"/>
          <w:szCs w:val="24"/>
        </w:rPr>
        <w:t>Secretar</w:t>
      </w:r>
      <w:r w:rsidRPr="00A2033D" w:rsidR="003179C7">
        <w:rPr>
          <w:rFonts w:ascii="Times New Roman" w:hAnsi="Times New Roman"/>
          <w:b/>
          <w:bCs/>
          <w:sz w:val="24"/>
          <w:szCs w:val="24"/>
        </w:rPr>
        <w:t>i</w:t>
      </w:r>
      <w:r w:rsidRPr="00A2033D">
        <w:rPr>
          <w:rFonts w:ascii="Times New Roman" w:hAnsi="Times New Roman"/>
          <w:b/>
          <w:bCs/>
          <w:sz w:val="24"/>
          <w:szCs w:val="24"/>
        </w:rPr>
        <w:t>a Técnica</w:t>
      </w:r>
      <w:proofErr w:type="gramEnd"/>
    </w:p>
    <w:p w:rsidRPr="0028477A"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F46F2C">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6F2C" w:rsidP="00722F1A" w:rsidRDefault="00F46F2C" w14:paraId="43E64006" w14:textId="77777777">
      <w:pPr>
        <w:spacing w:after="0" w:line="240" w:lineRule="auto"/>
      </w:pPr>
      <w:r>
        <w:separator/>
      </w:r>
    </w:p>
  </w:endnote>
  <w:endnote w:type="continuationSeparator" w:id="0">
    <w:p w:rsidR="00F46F2C" w:rsidP="00722F1A" w:rsidRDefault="00F46F2C" w14:paraId="07D0C344" w14:textId="77777777">
      <w:pPr>
        <w:spacing w:after="0" w:line="240" w:lineRule="auto"/>
      </w:pPr>
      <w:r>
        <w:continuationSeparator/>
      </w:r>
    </w:p>
  </w:endnote>
  <w:endnote w:type="continuationNotice" w:id="1">
    <w:p w:rsidR="00F46F2C" w:rsidRDefault="00F46F2C" w14:paraId="19199A0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6F2C" w:rsidP="00722F1A" w:rsidRDefault="00F46F2C" w14:paraId="2EC9CE6C" w14:textId="77777777">
      <w:pPr>
        <w:spacing w:after="0" w:line="240" w:lineRule="auto"/>
      </w:pPr>
      <w:r>
        <w:separator/>
      </w:r>
    </w:p>
  </w:footnote>
  <w:footnote w:type="continuationSeparator" w:id="0">
    <w:p w:rsidR="00F46F2C" w:rsidP="00722F1A" w:rsidRDefault="00F46F2C" w14:paraId="2B58DD2B" w14:textId="77777777">
      <w:pPr>
        <w:spacing w:after="0" w:line="240" w:lineRule="auto"/>
      </w:pPr>
      <w:r>
        <w:continuationSeparator/>
      </w:r>
    </w:p>
  </w:footnote>
  <w:footnote w:type="continuationNotice" w:id="1">
    <w:p w:rsidR="00F46F2C" w:rsidRDefault="00F46F2C" w14:paraId="526E245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C4E83"/>
    <w:rsid w:val="000D06BF"/>
    <w:rsid w:val="000D7340"/>
    <w:rsid w:val="000E14A6"/>
    <w:rsid w:val="000E1BAE"/>
    <w:rsid w:val="000E29AE"/>
    <w:rsid w:val="000F44AD"/>
    <w:rsid w:val="000F52F7"/>
    <w:rsid w:val="00110C5A"/>
    <w:rsid w:val="00112981"/>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C62"/>
    <w:rsid w:val="002A3D68"/>
    <w:rsid w:val="002A4CFE"/>
    <w:rsid w:val="002A7697"/>
    <w:rsid w:val="002B7B44"/>
    <w:rsid w:val="002C32EB"/>
    <w:rsid w:val="002C3DCD"/>
    <w:rsid w:val="002C7BAD"/>
    <w:rsid w:val="002D07BA"/>
    <w:rsid w:val="002D6AC5"/>
    <w:rsid w:val="002D7167"/>
    <w:rsid w:val="002D7D52"/>
    <w:rsid w:val="002E6A59"/>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0EBE"/>
    <w:rsid w:val="00604FF2"/>
    <w:rsid w:val="00605B3E"/>
    <w:rsid w:val="00606FB3"/>
    <w:rsid w:val="006072FC"/>
    <w:rsid w:val="00611030"/>
    <w:rsid w:val="00611D0F"/>
    <w:rsid w:val="0061244A"/>
    <w:rsid w:val="006173DF"/>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33D"/>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77A1F"/>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25E"/>
    <w:rsid w:val="00DC23D3"/>
    <w:rsid w:val="00DC260C"/>
    <w:rsid w:val="00DC4B44"/>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36C9"/>
    <w:rsid w:val="00E14172"/>
    <w:rsid w:val="00E17B81"/>
    <w:rsid w:val="00E20DCD"/>
    <w:rsid w:val="00E246F6"/>
    <w:rsid w:val="00E276B0"/>
    <w:rsid w:val="00E41357"/>
    <w:rsid w:val="00E437C2"/>
    <w:rsid w:val="00E6025B"/>
    <w:rsid w:val="00E621CA"/>
    <w:rsid w:val="00E63DD9"/>
    <w:rsid w:val="00E67DCC"/>
    <w:rsid w:val="00E70F53"/>
    <w:rsid w:val="00E74D95"/>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46F2C"/>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647E471"/>
    <w:rsid w:val="08D6EB76"/>
    <w:rsid w:val="1137D9CC"/>
    <w:rsid w:val="1E6AE124"/>
    <w:rsid w:val="2705537D"/>
    <w:rsid w:val="30DE5123"/>
    <w:rsid w:val="31823298"/>
    <w:rsid w:val="3A29C309"/>
    <w:rsid w:val="55C5B90F"/>
    <w:rsid w:val="58C1ECA9"/>
    <w:rsid w:val="5BFE82D3"/>
    <w:rsid w:val="61D5490A"/>
    <w:rsid w:val="77D30193"/>
    <w:rsid w:val="7E298E1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4654660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2F34A9F-3DD5-4F72-B4C9-1637809885F6}"/>
</file>

<file path=customXml/itemProps3.xml><?xml version="1.0" encoding="utf-8"?>
<ds:datastoreItem xmlns:ds="http://schemas.openxmlformats.org/officeDocument/2006/customXml" ds:itemID="{25586A43-857B-4827-B9E7-BBF6795B4952}"/>
</file>

<file path=customXml/itemProps4.xml><?xml version="1.0" encoding="utf-8"?>
<ds:datastoreItem xmlns:ds="http://schemas.openxmlformats.org/officeDocument/2006/customXml" ds:itemID="{96DF9AE9-808D-4CAD-A85D-F7EFC5BD6A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731</cp:revision>
  <cp:lastPrinted>2024-02-12T15:57:00Z</cp:lastPrinted>
  <dcterms:created xsi:type="dcterms:W3CDTF">2022-12-22T22:59:00Z</dcterms:created>
  <dcterms:modified xsi:type="dcterms:W3CDTF">2025-08-07T15:44:38Z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