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941FBF" w:rsidR="00F15FBA" w:rsidP="00F15FBA" w:rsidRDefault="00F15FBA" w14:paraId="6BA6C8A5" w14:textId="62B933DE">
      <w:pPr>
        <w:pStyle w:val="Ttulo"/>
        <w:outlineLvl w:val="0"/>
        <w:rPr>
          <w:lang w:val="es-PE"/>
        </w:rPr>
      </w:pPr>
      <w:r w:rsidRPr="00941FBF">
        <w:rPr>
          <w:lang w:val="es-PE"/>
        </w:rPr>
        <w:t>RESOLUCIÓN N</w:t>
      </w:r>
      <w:r w:rsidRPr="00941FBF" w:rsidR="001631D6">
        <w:rPr>
          <w:lang w:val="es-PE"/>
        </w:rPr>
        <w:t xml:space="preserve">° </w:t>
      </w:r>
      <w:r w:rsidRPr="00941FBF" w:rsidR="003E6BA6">
        <w:rPr>
          <w:lang w:val="es-PE"/>
        </w:rPr>
        <w:t>0</w:t>
      </w:r>
      <w:r w:rsidRPr="00941FBF" w:rsidR="004A0A3B">
        <w:rPr>
          <w:lang w:val="es-PE"/>
        </w:rPr>
        <w:t>2</w:t>
      </w:r>
      <w:r w:rsidRPr="00941FBF" w:rsidR="00A90E47">
        <w:rPr>
          <w:lang w:val="es-PE"/>
        </w:rPr>
        <w:t>5</w:t>
      </w:r>
      <w:r w:rsidRPr="00941FBF" w:rsidR="001631D6">
        <w:rPr>
          <w:lang w:val="es-PE"/>
        </w:rPr>
        <w:t>/2</w:t>
      </w:r>
      <w:r w:rsidRPr="00941FBF" w:rsidR="002B50D6">
        <w:rPr>
          <w:lang w:val="es-PE"/>
        </w:rPr>
        <w:t>4</w:t>
      </w:r>
    </w:p>
    <w:p w:rsidRPr="00941FBF" w:rsidR="002E3CFD" w:rsidP="002E3CFD" w:rsidRDefault="002E3CFD" w14:paraId="1F1701FC" w14:textId="77777777">
      <w:pPr>
        <w:rPr>
          <w:rStyle w:val="Textoennegrita"/>
        </w:rPr>
      </w:pPr>
    </w:p>
    <w:p w:rsidRPr="00941FBF" w:rsidR="00941FBF" w:rsidP="00941FBF" w:rsidRDefault="00941FBF" w14:paraId="35C7D064" w14:textId="77777777">
      <w:pPr>
        <w:jc w:val="both"/>
        <w:outlineLvl w:val="0"/>
        <w:rPr>
          <w:b/>
          <w:bCs/>
          <w:lang w:val="es-PE"/>
        </w:rPr>
      </w:pPr>
      <w:r w:rsidRPr="00941FBF">
        <w:rPr>
          <w:b/>
          <w:bCs/>
          <w:lang w:val="es-PE"/>
        </w:rPr>
        <w:t>Vistos:</w:t>
      </w:r>
    </w:p>
    <w:p w:rsidRPr="00941FBF" w:rsidR="00941FBF" w:rsidP="00941FBF" w:rsidRDefault="00941FBF" w14:paraId="4D9260D9" w14:textId="77777777">
      <w:pPr>
        <w:jc w:val="both"/>
        <w:rPr>
          <w:b/>
          <w:bCs/>
          <w:lang w:val="es-PE"/>
        </w:rPr>
      </w:pPr>
    </w:p>
    <w:p w:rsidRPr="00941FBF" w:rsidR="00941FBF" w:rsidP="03463D50" w:rsidRDefault="00941FBF" w14:paraId="039A3A7B" w14:textId="2D579E62">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03463D50" w:rsidR="00941FBF">
        <w:rPr>
          <w:lang w:val="es-PE"/>
        </w:rPr>
        <w:t xml:space="preserve">Que, con fecha 26 de octubre de 2023 doña </w:t>
      </w:r>
      <w:r w:rsidRPr="03463D50" w:rsidR="3AE7CCB6">
        <w:rPr>
          <w:lang w:val="es-PE"/>
        </w:rPr>
        <w:t>.................................................................................</w:t>
      </w:r>
      <w:r w:rsidRPr="03463D50" w:rsidR="00941FBF">
        <w:rPr>
          <w:lang w:val="es-PE"/>
        </w:rPr>
        <w:t xml:space="preserve">  interpone</w:t>
      </w:r>
      <w:r w:rsidRPr="03463D50" w:rsidR="00941FBF">
        <w:rPr>
          <w:lang w:val="es-PE"/>
        </w:rPr>
        <w:t xml:space="preserve"> reclamación ante esta Defensoría del Asegurado (DEFASEG) solicitando que </w:t>
      </w:r>
      <w:r w:rsidR="6F7947EC">
        <w:rPr/>
        <w:t>.....................................................</w:t>
      </w:r>
      <w:r w:rsidR="00941FBF">
        <w:rPr/>
        <w:t xml:space="preserve"> </w:t>
      </w:r>
      <w:r w:rsidR="23C63654">
        <w:rPr/>
        <w:t>....................................................................................</w:t>
      </w:r>
      <w:r w:rsidR="00941FBF">
        <w:rPr/>
        <w:t xml:space="preserve"> </w:t>
      </w:r>
      <w:r w:rsidRPr="03463D50" w:rsidR="00941FBF">
        <w:rPr>
          <w:lang w:val="es-PE"/>
        </w:rPr>
        <w:t>(</w:t>
      </w:r>
      <w:r w:rsidR="2EDECA0A">
        <w:rPr/>
        <w:t>.................</w:t>
      </w:r>
      <w:r w:rsidRPr="03463D50" w:rsidR="00941FBF">
        <w:rPr>
          <w:lang w:val="es-PE"/>
        </w:rPr>
        <w:t xml:space="preserve">) le otorgue la cobertura de seguro conforme a la Póliza Tarjeta Protegida Scotiabank. </w:t>
      </w:r>
    </w:p>
    <w:p w:rsidRPr="00941FBF" w:rsidR="00941FBF" w:rsidP="00941FBF" w:rsidRDefault="00941FBF" w14:paraId="4EC2256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41FBF" w:rsidR="00941FBF" w:rsidP="00941FBF" w:rsidRDefault="00941FBF" w14:paraId="0921940C" w14:textId="77777777">
      <w:pPr>
        <w:jc w:val="both"/>
        <w:rPr>
          <w:rFonts w:eastAsia="Arial Unicode MS"/>
          <w:lang w:val="es-PE"/>
        </w:rPr>
      </w:pPr>
      <w:r w:rsidRPr="00941FBF">
        <w:rPr>
          <w:rFonts w:eastAsia="Arial Unicode MS"/>
          <w:lang w:val="es-PE"/>
        </w:rPr>
        <w:t>Que, la señalada reclamación cumple con los requisitos de materia, cuantía y oportunidad establecidos en el Reglamento de la DEFASEG (http://www.defaseg.com.pe/reglamento);</w:t>
      </w:r>
    </w:p>
    <w:p w:rsidRPr="00941FBF" w:rsidR="00941FBF" w:rsidP="00941FBF" w:rsidRDefault="00941FBF" w14:paraId="6839499A" w14:textId="77777777">
      <w:pPr>
        <w:tabs>
          <w:tab w:val="left" w:pos="2160"/>
        </w:tabs>
        <w:jc w:val="both"/>
        <w:rPr>
          <w:lang w:val="es-PE"/>
        </w:rPr>
      </w:pPr>
    </w:p>
    <w:p w:rsidRPr="00941FBF" w:rsidR="00941FBF" w:rsidP="00941FBF" w:rsidRDefault="00941FBF" w14:paraId="78C99074" w14:textId="103396B5">
      <w:pPr>
        <w:tabs>
          <w:tab w:val="num" w:pos="720"/>
        </w:tabs>
        <w:jc w:val="both"/>
        <w:rPr>
          <w:lang w:val="es-PE"/>
        </w:rPr>
      </w:pPr>
      <w:r w:rsidRPr="03463D50" w:rsidR="00941FBF">
        <w:rPr>
          <w:lang w:val="es-PE"/>
        </w:rPr>
        <w:t xml:space="preserve">Que, habiéndosele corrido traslado de la respectiva reclamación, </w:t>
      </w:r>
      <w:r w:rsidRPr="03463D50" w:rsidR="2EDECA0A">
        <w:rPr>
          <w:lang w:val="es-PE"/>
        </w:rPr>
        <w:t>.................</w:t>
      </w:r>
      <w:r w:rsidRPr="03463D50" w:rsidR="00941FBF">
        <w:rPr>
          <w:lang w:val="es-PE"/>
        </w:rPr>
        <w:t xml:space="preserve"> presentó sus descargos con fecha 27 de noviembre de 2023;</w:t>
      </w:r>
    </w:p>
    <w:p w:rsidRPr="00941FBF" w:rsidR="00941FBF" w:rsidP="00941FBF" w:rsidRDefault="00941FBF" w14:paraId="67B7A77A" w14:textId="77777777">
      <w:pPr>
        <w:tabs>
          <w:tab w:val="num" w:pos="720"/>
        </w:tabs>
        <w:jc w:val="both"/>
        <w:rPr>
          <w:lang w:val="es-PE"/>
        </w:rPr>
      </w:pPr>
    </w:p>
    <w:p w:rsidRPr="00941FBF" w:rsidR="00941FBF" w:rsidP="00941FBF" w:rsidRDefault="00941FBF" w14:paraId="0BA0DE8C" w14:textId="77777777">
      <w:pPr>
        <w:tabs>
          <w:tab w:val="num" w:pos="720"/>
        </w:tabs>
        <w:jc w:val="both"/>
      </w:pPr>
      <w:r w:rsidRPr="00941FBF">
        <w:rPr>
          <w:lang w:val="es-PE"/>
        </w:rPr>
        <w:t xml:space="preserve">Que, el 22 de enero de </w:t>
      </w:r>
      <w:proofErr w:type="gramStart"/>
      <w:r w:rsidRPr="00941FBF">
        <w:rPr>
          <w:lang w:val="es-PE"/>
        </w:rPr>
        <w:t>2024  se</w:t>
      </w:r>
      <w:proofErr w:type="gramEnd"/>
      <w:r w:rsidRPr="00941FBF">
        <w:rPr>
          <w:lang w:val="es-PE"/>
        </w:rPr>
        <w:t xml:space="preserve"> realizó la correspondiente audiencia virtual de vista con la sola participación de la compañía de seguros, pese a que la parte reclamante fue oportunamente convocada, conforme consta de la correspondiente acta; </w:t>
      </w:r>
    </w:p>
    <w:p w:rsidRPr="00941FBF" w:rsidR="00941FBF" w:rsidP="00941FBF" w:rsidRDefault="00941FBF" w14:paraId="35865190"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941FBF" w:rsidR="00941FBF" w:rsidP="00941FBF" w:rsidRDefault="00941FBF" w14:paraId="7CF3DDB2" w14:textId="451C3335">
      <w:pPr>
        <w:tabs>
          <w:tab w:val="left" w:pos="2160"/>
        </w:tabs>
        <w:jc w:val="both"/>
        <w:rPr>
          <w:lang w:val="es-PE"/>
        </w:rPr>
      </w:pPr>
      <w:r w:rsidRPr="03463D50" w:rsidR="00941FBF">
        <w:rPr>
          <w:lang w:val="es-PE"/>
        </w:rPr>
        <w:t xml:space="preserve">Que, la parte reclamante sustenta su reclamo resumidamente en lo siguiente: a) Su cónyuge poseía una tarjeta adicional de su línea de crédito de Scotiabank protegida por BNP </w:t>
      </w:r>
      <w:r w:rsidRPr="03463D50" w:rsidR="00941FBF">
        <w:rPr>
          <w:lang w:val="es-PE"/>
        </w:rPr>
        <w:t>Paribas</w:t>
      </w:r>
      <w:r w:rsidRPr="03463D50" w:rsidR="00941FBF">
        <w:rPr>
          <w:lang w:val="es-PE"/>
        </w:rPr>
        <w:t xml:space="preserve"> </w:t>
      </w:r>
      <w:r w:rsidRPr="03463D50" w:rsidR="2EDECA0A">
        <w:rPr>
          <w:lang w:val="es-PE"/>
        </w:rPr>
        <w:t>.................</w:t>
      </w:r>
      <w:r w:rsidRPr="03463D50" w:rsidR="00941FBF">
        <w:rPr>
          <w:lang w:val="es-PE"/>
        </w:rPr>
        <w:t xml:space="preserve"> contra robo, hurto, pérdida, extravío, asalto y/o secuestro; b) el 24.09.23 su cónyuge fue presuntamente drogado por un taxista por la madrugada donde la robaron su celular </w:t>
      </w:r>
      <w:r w:rsidRPr="03463D50" w:rsidR="00941FBF">
        <w:rPr>
          <w:lang w:val="es-PE"/>
        </w:rPr>
        <w:t>apple</w:t>
      </w:r>
      <w:r w:rsidRPr="03463D50" w:rsidR="00941FBF">
        <w:rPr>
          <w:lang w:val="es-PE"/>
        </w:rPr>
        <w:t xml:space="preserve"> </w:t>
      </w:r>
      <w:r w:rsidRPr="03463D50" w:rsidR="00941FBF">
        <w:rPr>
          <w:lang w:val="es-PE"/>
        </w:rPr>
        <w:t>iphone</w:t>
      </w:r>
      <w:r w:rsidRPr="03463D50" w:rsidR="00941FBF">
        <w:rPr>
          <w:lang w:val="es-PE"/>
        </w:rPr>
        <w:t xml:space="preserve"> 12 pro, el cual tenía configura en </w:t>
      </w:r>
      <w:r w:rsidRPr="03463D50" w:rsidR="00941FBF">
        <w:rPr>
          <w:lang w:val="es-PE"/>
        </w:rPr>
        <w:t>apple</w:t>
      </w:r>
      <w:r w:rsidRPr="03463D50" w:rsidR="00941FBF">
        <w:rPr>
          <w:lang w:val="es-PE"/>
        </w:rPr>
        <w:t xml:space="preserve"> </w:t>
      </w:r>
      <w:r w:rsidRPr="03463D50" w:rsidR="00941FBF">
        <w:rPr>
          <w:lang w:val="es-PE"/>
        </w:rPr>
        <w:t>pay</w:t>
      </w:r>
      <w:r w:rsidRPr="03463D50" w:rsidR="00941FBF">
        <w:rPr>
          <w:lang w:val="es-PE"/>
        </w:rPr>
        <w:t xml:space="preserve"> la tarjeta de crédito; c) hackearon la clave de teléfono y realizaron 5 consumos fraudulentos por el total de S/28,360; d) fueron alertados por el área de fraude procediendo a bloquear la tarjeta; sin embargo el banco no detuvo el procesamiento de los consumos indicándoles que debían reclamar a la aseguradora; e) el 26.10.23 le han negado la cobertura indicándoles que lo sucedido no califica como riesgo asegurable; entonces cómo califican lo sucedido?; f) su esposo fue drogado y secuestrado perdiendo la conciencia y la memoria, al día siguiente no tuvo oportunidad de tomar conciencia de los hechos y ya les habían robado por medio de la tarjeta; g) solicita su apoyo en esta situación que también será elevada ante Indecopi.</w:t>
      </w:r>
    </w:p>
    <w:p w:rsidRPr="00941FBF" w:rsidR="00941FBF" w:rsidP="00941FBF" w:rsidRDefault="00941FBF" w14:paraId="328CF472" w14:textId="77777777">
      <w:pPr>
        <w:tabs>
          <w:tab w:val="left" w:pos="2160"/>
        </w:tabs>
        <w:jc w:val="both"/>
        <w:rPr>
          <w:lang w:val="es-PE"/>
        </w:rPr>
      </w:pPr>
    </w:p>
    <w:p w:rsidRPr="00941FBF" w:rsidR="00941FBF" w:rsidP="00941FBF" w:rsidRDefault="00941FBF" w14:paraId="648A79C7" w14:textId="6975DB4E">
      <w:pPr>
        <w:jc w:val="both"/>
        <w:rPr>
          <w:lang w:val="es-PE"/>
        </w:rPr>
      </w:pPr>
      <w:r w:rsidRPr="03463D50" w:rsidR="00941FBF">
        <w:rPr>
          <w:lang w:val="es-PE"/>
        </w:rPr>
        <w:t xml:space="preserve">Que, por su parte, en su contestación a la reclamación, </w:t>
      </w:r>
      <w:r w:rsidRPr="03463D50" w:rsidR="2EDECA0A">
        <w:rPr>
          <w:lang w:val="es-PE"/>
        </w:rPr>
        <w:t>.................</w:t>
      </w:r>
      <w:r w:rsidRPr="03463D50" w:rsidR="00941FBF">
        <w:rPr>
          <w:lang w:val="es-PE"/>
        </w:rPr>
        <w:t xml:space="preserve"> expresa resumidamente lo siguiente: a) con fecha 03.06.21 la reclamante adquirió el seguro Tarjeta Protegida a través de la app del Banco Scotiabank, el cual cubre al asegurado con </w:t>
      </w:r>
      <w:r w:rsidR="00941FBF">
        <w:rPr/>
        <w:t xml:space="preserve">las coberturas de Uso Indebido (Cobertura Principal), Robo en Cajeto Electrónico-Ventanilla, Reposición de documentos, Muerte Accidental por Robo, Asalto y/o Secuestro, Renta Diaria por Hospitalización como consecuencia de un Robo, Asalto y/o Secuestro, Compra Protegida por Robo y Fraude por Internet (Coberturas Adicionales); b) con </w:t>
      </w:r>
      <w:r w:rsidRPr="03463D50" w:rsidR="00941FBF">
        <w:rPr>
          <w:lang w:val="es-PE"/>
        </w:rPr>
        <w:t xml:space="preserve">fecha 25 de septiembre de 2023, la señora </w:t>
      </w:r>
      <w:r w:rsidRPr="03463D50" w:rsidR="21592949">
        <w:rPr>
          <w:lang w:val="es-PE"/>
        </w:rPr>
        <w:t>......................</w:t>
      </w:r>
      <w:r w:rsidRPr="03463D50" w:rsidR="00941FBF">
        <w:rPr>
          <w:lang w:val="es-PE"/>
        </w:rPr>
        <w:t xml:space="preserve"> solicitó la cobertura del Seguro Tarjeta Protegida en tanto, de acuerdo a lo declarado en la denuncia policial, su esposo fue víctima del robo de su celular donde se encontraba configurado </w:t>
      </w:r>
      <w:r w:rsidRPr="03463D50" w:rsidR="00941FBF">
        <w:rPr>
          <w:i w:val="1"/>
          <w:iCs w:val="1"/>
          <w:lang w:val="es-PE"/>
        </w:rPr>
        <w:t xml:space="preserve">Apple </w:t>
      </w:r>
      <w:r w:rsidRPr="03463D50" w:rsidR="00941FBF">
        <w:rPr>
          <w:i w:val="1"/>
          <w:iCs w:val="1"/>
          <w:lang w:val="es-PE"/>
        </w:rPr>
        <w:t>Pay</w:t>
      </w:r>
      <w:r w:rsidRPr="03463D50" w:rsidR="00941FBF">
        <w:rPr>
          <w:i w:val="1"/>
          <w:iCs w:val="1"/>
          <w:lang w:val="es-PE"/>
        </w:rPr>
        <w:t xml:space="preserve"> </w:t>
      </w:r>
      <w:r w:rsidRPr="03463D50" w:rsidR="00941FBF">
        <w:rPr>
          <w:lang w:val="es-PE"/>
        </w:rPr>
        <w:t xml:space="preserve">con la tarjeta de crédito adicional de titularidad del esposo de la reclamante, a través de este dispositivo móvil se le realizaron transacciones indebidas sin su consentimiento; c) rechazaron el siniestro al evidenciar que la tarjeta titular no habría sido consecuencia de un robo, hurto, pérdida, extravío, asalto y/o secuestro cubiertos por la póliza de seguro; d) luego recibir un reclamo a través del Servicio de Atención al Ciudadano de INDECOPI se reiteró el rechazo del siniestro, informando que el </w:t>
      </w:r>
      <w:r w:rsidRPr="03463D50" w:rsidR="00941FBF">
        <w:rPr>
          <w:lang w:val="es-PE"/>
        </w:rPr>
        <w:t>seguro no cubre las tarjetas adicionales, emitiendo una segunda carta de rechazo; por lo que han rechazado el siniestro de acuerdo a lo establecido en la póliza y en la ley.</w:t>
      </w:r>
    </w:p>
    <w:p w:rsidRPr="00941FBF" w:rsidR="00941FBF" w:rsidP="00941FBF" w:rsidRDefault="00941FBF" w14:paraId="2F6EA242" w14:textId="77777777">
      <w:pPr>
        <w:jc w:val="both"/>
        <w:rPr>
          <w:lang w:val="es-PE"/>
        </w:rPr>
      </w:pPr>
    </w:p>
    <w:p w:rsidRPr="00941FBF" w:rsidR="00941FBF" w:rsidP="00941FBF" w:rsidRDefault="00941FBF" w14:paraId="19255EEF" w14:textId="77777777">
      <w:pPr>
        <w:jc w:val="both"/>
        <w:outlineLvl w:val="0"/>
        <w:rPr>
          <w:lang w:val="es-PE"/>
        </w:rPr>
      </w:pPr>
      <w:r w:rsidRPr="00941FBF">
        <w:rPr>
          <w:rStyle w:val="Textoennegrita"/>
          <w:lang w:val="es-PE"/>
        </w:rPr>
        <w:t>Considerando:</w:t>
      </w:r>
    </w:p>
    <w:p w:rsidRPr="00941FBF" w:rsidR="00941FBF" w:rsidP="00941FBF" w:rsidRDefault="00941FBF" w14:paraId="49B7A44E" w14:textId="77777777">
      <w:pPr>
        <w:jc w:val="both"/>
        <w:rPr>
          <w:lang w:val="es-PE"/>
        </w:rPr>
      </w:pPr>
    </w:p>
    <w:p w:rsidRPr="00941FBF" w:rsidR="00941FBF" w:rsidP="00941FBF" w:rsidRDefault="00941FBF" w14:paraId="252727FE" w14:textId="77777777">
      <w:pPr>
        <w:jc w:val="both"/>
        <w:rPr>
          <w:lang w:val="es-PE"/>
        </w:rPr>
      </w:pPr>
      <w:r w:rsidRPr="00941FBF">
        <w:rPr>
          <w:b/>
          <w:u w:val="single"/>
          <w:lang w:val="es-PE"/>
        </w:rPr>
        <w:t>Primero</w:t>
      </w:r>
      <w:r w:rsidRPr="00941FBF">
        <w:rPr>
          <w:b/>
          <w:lang w:val="es-PE"/>
        </w:rPr>
        <w:t xml:space="preserve">: </w:t>
      </w:r>
      <w:r w:rsidRPr="00941FBF">
        <w:rPr>
          <w:lang w:val="es-PE"/>
        </w:rPr>
        <w:t>Que, conforme a su Reglamento, la</w:t>
      </w:r>
      <w:r w:rsidRPr="00941FBF">
        <w:rPr>
          <w:b/>
          <w:bCs/>
          <w:lang w:val="es-PE"/>
        </w:rPr>
        <w:t xml:space="preserve"> </w:t>
      </w:r>
      <w:r w:rsidRPr="00941FBF">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41FBF" w:rsidR="00941FBF" w:rsidP="00941FBF" w:rsidRDefault="00941FBF" w14:paraId="6A360513" w14:textId="77777777">
      <w:pPr>
        <w:jc w:val="both"/>
        <w:rPr>
          <w:rStyle w:val="Textoennegrita"/>
          <w:b w:val="0"/>
          <w:lang w:val="es-PE"/>
        </w:rPr>
      </w:pPr>
    </w:p>
    <w:p w:rsidRPr="00941FBF" w:rsidR="00941FBF" w:rsidP="00941FBF" w:rsidRDefault="00941FBF" w14:paraId="356DA6E2" w14:textId="77777777">
      <w:pPr>
        <w:jc w:val="both"/>
        <w:rPr>
          <w:rStyle w:val="Textoennegrita"/>
          <w:b w:val="0"/>
          <w:lang w:val="es-PE"/>
        </w:rPr>
      </w:pPr>
      <w:r w:rsidRPr="00941FBF">
        <w:rPr>
          <w:rStyle w:val="Textoennegrita"/>
          <w:u w:val="single"/>
          <w:lang w:val="es-PE"/>
        </w:rPr>
        <w:t>Segundo</w:t>
      </w:r>
      <w:r w:rsidRPr="00941FBF">
        <w:rPr>
          <w:rStyle w:val="Textoennegrita"/>
          <w:lang w:val="es-PE"/>
        </w:rPr>
        <w:t>:</w:t>
      </w:r>
      <w:r w:rsidRPr="00941FBF">
        <w:rPr>
          <w:rStyle w:val="Textoennegrita"/>
          <w:b w:val="0"/>
          <w:lang w:val="es-PE"/>
        </w:rPr>
        <w:t xml:space="preserve"> </w:t>
      </w:r>
      <w:r w:rsidRPr="00941FBF">
        <w:rPr>
          <w:lang w:val="es-PE"/>
        </w:rPr>
        <w:t xml:space="preserve">Asimismo, de acuerdo a </w:t>
      </w:r>
      <w:r w:rsidRPr="00941FBF">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941FBF" w:rsidR="00941FBF" w:rsidP="00941FBF" w:rsidRDefault="00941FBF" w14:paraId="4AA8050B" w14:textId="77777777">
      <w:pPr>
        <w:jc w:val="both"/>
        <w:rPr>
          <w:lang w:val="es-PE"/>
        </w:rPr>
      </w:pPr>
    </w:p>
    <w:p w:rsidRPr="00941FBF" w:rsidR="00941FBF" w:rsidP="00941FBF" w:rsidRDefault="00941FBF" w14:paraId="2AD641C7" w14:textId="77777777">
      <w:pPr>
        <w:jc w:val="both"/>
        <w:rPr>
          <w:bCs/>
        </w:rPr>
      </w:pPr>
      <w:r w:rsidRPr="00941FBF">
        <w:rPr>
          <w:rStyle w:val="Textoennegrita"/>
          <w:u w:val="single"/>
          <w:lang w:val="es-PE"/>
        </w:rPr>
        <w:t>Tercero</w:t>
      </w:r>
      <w:r w:rsidRPr="00941FBF">
        <w:rPr>
          <w:rStyle w:val="Textoennegrita"/>
          <w:lang w:val="es-PE"/>
        </w:rPr>
        <w:t>:</w:t>
      </w:r>
      <w:r w:rsidRPr="00941FBF">
        <w:rPr>
          <w:lang w:val="es-PE"/>
        </w:rPr>
        <w:t xml:space="preserve"> </w:t>
      </w:r>
      <w:r w:rsidRPr="00941FBF">
        <w:rPr>
          <w:bCs/>
        </w:rPr>
        <w:t>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41FBF" w:rsidR="00941FBF" w:rsidP="00941FBF" w:rsidRDefault="00941FBF" w14:paraId="78A62D68" w14:textId="77777777">
      <w:pPr>
        <w:jc w:val="both"/>
        <w:rPr>
          <w:bCs/>
        </w:rPr>
      </w:pPr>
    </w:p>
    <w:p w:rsidRPr="00941FBF" w:rsidR="00941FBF" w:rsidP="00941FBF" w:rsidRDefault="00941FBF" w14:paraId="1A28DEE0" w14:textId="77777777">
      <w:pPr>
        <w:contextualSpacing/>
        <w:jc w:val="both"/>
        <w:rPr>
          <w:lang w:val="es-PE"/>
        </w:rPr>
      </w:pPr>
      <w:r w:rsidRPr="00941FBF">
        <w:rPr>
          <w:b/>
          <w:u w:val="single"/>
          <w:lang w:val="es-PE"/>
        </w:rPr>
        <w:t>Cuarto</w:t>
      </w:r>
      <w:r w:rsidRPr="00941FBF">
        <w:rPr>
          <w:b/>
          <w:lang w:val="es-PE"/>
        </w:rPr>
        <w:t>:</w:t>
      </w:r>
      <w:r w:rsidRPr="00941FB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941FBF" w:rsidR="00941FBF" w:rsidP="00941FBF" w:rsidRDefault="00941FBF" w14:paraId="2CFB0706" w14:textId="77777777">
      <w:pPr>
        <w:jc w:val="both"/>
        <w:rPr>
          <w:rStyle w:val="Textoennegrita"/>
          <w:b w:val="0"/>
          <w:lang w:val="es-PE"/>
        </w:rPr>
      </w:pPr>
    </w:p>
    <w:p w:rsidRPr="00941FBF" w:rsidR="00941FBF" w:rsidP="00941FBF" w:rsidRDefault="00941FBF" w14:paraId="35494E3E" w14:textId="77777777">
      <w:pPr>
        <w:jc w:val="both"/>
        <w:rPr>
          <w:bCs/>
          <w:lang w:val="es-PE"/>
        </w:rPr>
      </w:pPr>
      <w:r w:rsidRPr="00941FBF">
        <w:rPr>
          <w:rStyle w:val="Textoennegrita"/>
          <w:u w:val="single"/>
          <w:lang w:val="es-PE"/>
        </w:rPr>
        <w:t>Quinto</w:t>
      </w:r>
      <w:r w:rsidRPr="00941FBF">
        <w:rPr>
          <w:rStyle w:val="Textoennegrita"/>
          <w:lang w:val="es-PE"/>
        </w:rPr>
        <w:t>:</w:t>
      </w:r>
      <w:r w:rsidRPr="00941FBF">
        <w:rPr>
          <w:rStyle w:val="Textoennegrita"/>
          <w:b w:val="0"/>
          <w:lang w:val="es-PE"/>
        </w:rPr>
        <w:t xml:space="preserve"> Que, en materia procesal</w:t>
      </w:r>
      <w:r w:rsidRPr="00941FBF">
        <w:rPr>
          <w:lang w:val="es-PE"/>
        </w:rPr>
        <w:t>, corresponde a quien invoca hechos probar su existencia, carga procesal a la que refiere el artículo 196 del Código Procesal Civil, salvo que se acoja a alguna presunción legal de carácter relativo o absoluto.</w:t>
      </w:r>
    </w:p>
    <w:p w:rsidRPr="00941FBF" w:rsidR="00941FBF" w:rsidP="00941FBF" w:rsidRDefault="00941FBF" w14:paraId="584B6AED" w14:textId="77777777">
      <w:pPr>
        <w:jc w:val="both"/>
        <w:rPr>
          <w:lang w:val="es-PE"/>
        </w:rPr>
      </w:pPr>
    </w:p>
    <w:p w:rsidRPr="00941FBF" w:rsidR="00941FBF" w:rsidP="00941FBF" w:rsidRDefault="00941FBF" w14:paraId="6051EE19" w14:textId="77777777">
      <w:pPr>
        <w:tabs>
          <w:tab w:val="left" w:pos="2160"/>
        </w:tabs>
        <w:jc w:val="both"/>
        <w:rPr>
          <w:lang w:val="es-PE"/>
        </w:rPr>
      </w:pPr>
      <w:r w:rsidRPr="00941FBF">
        <w:rPr>
          <w:b/>
          <w:u w:val="single"/>
          <w:lang w:val="es-PE"/>
        </w:rPr>
        <w:t>Sexto</w:t>
      </w:r>
      <w:r w:rsidRPr="00941FBF">
        <w:rPr>
          <w:b/>
          <w:lang w:val="es-PE"/>
        </w:rPr>
        <w:t>:</w:t>
      </w:r>
      <w:r w:rsidRPr="00941FBF">
        <w:rPr>
          <w:lang w:val="es-PE"/>
        </w:rPr>
        <w:t xml:space="preserve"> Que, sobre la base de los términos contenidos en la reclamación y en la absolución de </w:t>
      </w:r>
      <w:proofErr w:type="gramStart"/>
      <w:r w:rsidRPr="00941FBF">
        <w:rPr>
          <w:lang w:val="es-PE"/>
        </w:rPr>
        <w:t>la misma</w:t>
      </w:r>
      <w:proofErr w:type="gramEnd"/>
      <w:r w:rsidRPr="00941FBF">
        <w:rPr>
          <w:lang w:val="es-PE"/>
        </w:rPr>
        <w:t>, la materia controvertida radica en determinar si el rechazo de cobertura basado en que no se ha configurado un supuesto cubierto por el seguro, por cuanto la póliza solo cubre el uso indebido realizado con la tarjeta del titular, y no así con las tarjetas adicionales, es legítimo o no.</w:t>
      </w:r>
    </w:p>
    <w:p w:rsidRPr="00941FBF" w:rsidR="00941FBF" w:rsidP="00941FBF" w:rsidRDefault="00941FBF" w14:paraId="4228136B" w14:textId="77777777">
      <w:pPr>
        <w:tabs>
          <w:tab w:val="left" w:pos="2160"/>
        </w:tabs>
        <w:jc w:val="both"/>
        <w:rPr>
          <w:lang w:val="es-PE"/>
        </w:rPr>
      </w:pPr>
    </w:p>
    <w:p w:rsidRPr="00941FBF" w:rsidR="00941FBF" w:rsidP="00941FBF" w:rsidRDefault="00941FBF" w14:paraId="167DBDA6" w14:textId="77777777">
      <w:pPr>
        <w:tabs>
          <w:tab w:val="left" w:pos="2160"/>
        </w:tabs>
        <w:jc w:val="both"/>
        <w:rPr>
          <w:lang w:val="es-PE"/>
        </w:rPr>
      </w:pPr>
      <w:r w:rsidRPr="00941FBF">
        <w:rPr>
          <w:b/>
          <w:bCs/>
          <w:u w:val="single"/>
          <w:lang w:val="es-PE"/>
        </w:rPr>
        <w:t>Sétimo:</w:t>
      </w:r>
      <w:r w:rsidRPr="00941FBF">
        <w:rPr>
          <w:lang w:val="es-PE"/>
        </w:rPr>
        <w:t xml:space="preserve"> No es un hecho controvertido que la reclamante sufrió el robo de su celular donde contenía un aplicativo que afectaba su tarjeta de crédito, sino si dicho evento está cubierto por la póliza contratada, toda vez que el seguro no cubre todos los fraudes producidos con las tarjetas bancarias, ni los engaños de los que pudiera ser víctima que afectaran sus cuentas, sino únicamente los supuestos establecidos en la póliza contratada.</w:t>
      </w:r>
    </w:p>
    <w:p w:rsidRPr="00941FBF" w:rsidR="00941FBF" w:rsidP="00941FBF" w:rsidRDefault="00941FBF" w14:paraId="70E1519C" w14:textId="77777777">
      <w:pPr>
        <w:tabs>
          <w:tab w:val="left" w:pos="2160"/>
        </w:tabs>
        <w:jc w:val="both"/>
        <w:rPr>
          <w:lang w:val="es-PE"/>
        </w:rPr>
      </w:pPr>
    </w:p>
    <w:p w:rsidRPr="00941FBF" w:rsidR="00941FBF" w:rsidP="00941FBF" w:rsidRDefault="00941FBF" w14:paraId="0F04B261" w14:textId="77777777">
      <w:pPr>
        <w:tabs>
          <w:tab w:val="left" w:pos="2160"/>
        </w:tabs>
        <w:jc w:val="both"/>
        <w:rPr>
          <w:lang w:val="es-PE"/>
        </w:rPr>
      </w:pPr>
      <w:r w:rsidRPr="00941FBF">
        <w:rPr>
          <w:lang w:val="es-PE"/>
        </w:rPr>
        <w:lastRenderedPageBreak/>
        <w:t xml:space="preserve">De acuerdo a lo establecido en el certificado de seguro, el cual fue enviado al correo electrónico de la reclamante el 30 de junio de 2021, conforme ha sido acreditado en el presente proceso, el seguro otorga </w:t>
      </w:r>
      <w:proofErr w:type="gramStart"/>
      <w:r w:rsidRPr="00941FBF">
        <w:rPr>
          <w:lang w:val="es-PE"/>
        </w:rPr>
        <w:t>las siguiente cobertura principal</w:t>
      </w:r>
      <w:proofErr w:type="gramEnd"/>
      <w:r w:rsidRPr="00941FBF">
        <w:rPr>
          <w:lang w:val="es-PE"/>
        </w:rPr>
        <w:t xml:space="preserve"> (las coberturas adicionales no resultan pertinentes al caso que nos ocupa):</w:t>
      </w:r>
    </w:p>
    <w:p w:rsidRPr="00941FBF" w:rsidR="00941FBF" w:rsidP="00941FBF" w:rsidRDefault="00941FBF" w14:paraId="423BEB82" w14:textId="77777777">
      <w:pPr>
        <w:jc w:val="both"/>
        <w:rPr>
          <w:lang w:val="es-PE"/>
        </w:rPr>
      </w:pPr>
    </w:p>
    <w:p w:rsidRPr="00941FBF" w:rsidR="00941FBF" w:rsidP="00941FBF" w:rsidRDefault="00941FBF" w14:paraId="0FC6C3E1" w14:textId="77777777">
      <w:pPr>
        <w:jc w:val="both"/>
        <w:rPr>
          <w:lang w:val="es-PE"/>
        </w:rPr>
      </w:pPr>
      <w:r w:rsidRPr="00941FBF">
        <w:rPr>
          <w:noProof/>
          <w:lang w:val="es-PE"/>
        </w:rPr>
        <w:drawing>
          <wp:inline distT="0" distB="0" distL="0" distR="0" wp14:anchorId="1D0226A6" wp14:editId="76917BC7">
            <wp:extent cx="5626100" cy="1256591"/>
            <wp:effectExtent l="0" t="0" r="0" b="1270"/>
            <wp:docPr id="792056704"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56704" name="Imagen 1" descr="Interfaz de usuario gráfica, Texto&#10;&#10;Descripción generada automáticamente"/>
                    <pic:cNvPicPr/>
                  </pic:nvPicPr>
                  <pic:blipFill>
                    <a:blip r:embed="rId8"/>
                    <a:stretch>
                      <a:fillRect/>
                    </a:stretch>
                  </pic:blipFill>
                  <pic:spPr>
                    <a:xfrm>
                      <a:off x="0" y="0"/>
                      <a:ext cx="5639618" cy="1259610"/>
                    </a:xfrm>
                    <a:prstGeom prst="rect">
                      <a:avLst/>
                    </a:prstGeom>
                  </pic:spPr>
                </pic:pic>
              </a:graphicData>
            </a:graphic>
          </wp:inline>
        </w:drawing>
      </w:r>
    </w:p>
    <w:p w:rsidRPr="00941FBF" w:rsidR="00941FBF" w:rsidP="00941FBF" w:rsidRDefault="00941FBF" w14:paraId="5755468F" w14:textId="77777777">
      <w:pPr>
        <w:jc w:val="both"/>
        <w:rPr>
          <w:lang w:val="es-PE"/>
        </w:rPr>
      </w:pPr>
    </w:p>
    <w:p w:rsidRPr="00941FBF" w:rsidR="00941FBF" w:rsidP="00941FBF" w:rsidRDefault="00941FBF" w14:paraId="7D80C226" w14:textId="77777777">
      <w:pPr>
        <w:jc w:val="both"/>
        <w:rPr>
          <w:lang w:val="es-PE"/>
        </w:rPr>
      </w:pPr>
      <w:r w:rsidRPr="00941FBF">
        <w:rPr>
          <w:noProof/>
          <w:lang w:val="es-PE"/>
        </w:rPr>
        <w:drawing>
          <wp:inline distT="0" distB="0" distL="0" distR="0" wp14:anchorId="46467A74" wp14:editId="18D4830B">
            <wp:extent cx="5580380" cy="1052195"/>
            <wp:effectExtent l="0" t="0" r="1270" b="0"/>
            <wp:docPr id="185446843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68431" name="Imagen 1" descr="Texto&#10;&#10;Descripción generada automáticamente"/>
                    <pic:cNvPicPr/>
                  </pic:nvPicPr>
                  <pic:blipFill>
                    <a:blip r:embed="rId9"/>
                    <a:stretch>
                      <a:fillRect/>
                    </a:stretch>
                  </pic:blipFill>
                  <pic:spPr>
                    <a:xfrm>
                      <a:off x="0" y="0"/>
                      <a:ext cx="5580380" cy="1052195"/>
                    </a:xfrm>
                    <a:prstGeom prst="rect">
                      <a:avLst/>
                    </a:prstGeom>
                  </pic:spPr>
                </pic:pic>
              </a:graphicData>
            </a:graphic>
          </wp:inline>
        </w:drawing>
      </w:r>
    </w:p>
    <w:p w:rsidRPr="00941FBF" w:rsidR="00941FBF" w:rsidP="00941FBF" w:rsidRDefault="00941FBF" w14:paraId="4FA522B7" w14:textId="77777777">
      <w:pPr>
        <w:jc w:val="both"/>
        <w:rPr>
          <w:lang w:val="es-PE"/>
        </w:rPr>
      </w:pPr>
    </w:p>
    <w:p w:rsidRPr="00941FBF" w:rsidR="00941FBF" w:rsidP="00941FBF" w:rsidRDefault="00941FBF" w14:paraId="0D31AA83" w14:textId="77777777">
      <w:pPr>
        <w:tabs>
          <w:tab w:val="left" w:pos="2160"/>
        </w:tabs>
        <w:jc w:val="both"/>
        <w:rPr>
          <w:lang w:val="es-PE"/>
        </w:rPr>
      </w:pPr>
      <w:r w:rsidRPr="00941FBF">
        <w:rPr>
          <w:lang w:val="es-PE"/>
        </w:rPr>
        <w:t xml:space="preserve">Conforme puede apreciarse, se establece expresamente que no se cubre el uso indebido de tarjetas adicionales, y en este caso la propia reclamante reconoce que el uso indebido fue respecto de la tarjeta adicional que tenía su cónyuge, asociada a su dispositivo móvil. </w:t>
      </w:r>
    </w:p>
    <w:p w:rsidRPr="00941FBF" w:rsidR="00941FBF" w:rsidP="00941FBF" w:rsidRDefault="00941FBF" w14:paraId="456729DF" w14:textId="77777777">
      <w:pPr>
        <w:tabs>
          <w:tab w:val="left" w:pos="2160"/>
        </w:tabs>
        <w:jc w:val="both"/>
        <w:rPr>
          <w:lang w:val="es-PE"/>
        </w:rPr>
      </w:pPr>
    </w:p>
    <w:p w:rsidRPr="00941FBF" w:rsidR="00941FBF" w:rsidP="00941FBF" w:rsidRDefault="00941FBF" w14:paraId="21BE3864" w14:textId="77777777">
      <w:pPr>
        <w:tabs>
          <w:tab w:val="left" w:pos="2160"/>
        </w:tabs>
        <w:jc w:val="both"/>
        <w:rPr>
          <w:lang w:val="es-PE"/>
        </w:rPr>
      </w:pPr>
      <w:r w:rsidRPr="00941FBF">
        <w:rPr>
          <w:lang w:val="es-PE"/>
        </w:rPr>
        <w:t xml:space="preserve">No es un hecho determinante para la validez del rechazo si el cónyuge del asegurado fue o no víctima de un secuestro y/o robo, pues aun cuando lo fuera, la póliza únicamente cubre el uso indebido con las tarjetas del titular, en este </w:t>
      </w:r>
      <w:proofErr w:type="gramStart"/>
      <w:r w:rsidRPr="00941FBF">
        <w:rPr>
          <w:lang w:val="es-PE"/>
        </w:rPr>
        <w:t>caso,  las</w:t>
      </w:r>
      <w:proofErr w:type="gramEnd"/>
      <w:r w:rsidRPr="00941FBF">
        <w:rPr>
          <w:lang w:val="es-PE"/>
        </w:rPr>
        <w:t xml:space="preserve"> tarjetas de la reclamante, mas no así al uso indebido de las tarjetas adicionales, como es el caso del cónyuge  (u otro tarjetahabiente adicional a su cuenta).</w:t>
      </w:r>
    </w:p>
    <w:p w:rsidRPr="00941FBF" w:rsidR="00941FBF" w:rsidP="00941FBF" w:rsidRDefault="00941FBF" w14:paraId="198608C8" w14:textId="77777777">
      <w:pPr>
        <w:tabs>
          <w:tab w:val="left" w:pos="2160"/>
        </w:tabs>
        <w:jc w:val="both"/>
        <w:rPr>
          <w:lang w:val="es-PE"/>
        </w:rPr>
      </w:pPr>
    </w:p>
    <w:p w:rsidRPr="00941FBF" w:rsidR="00941FBF" w:rsidP="00941FBF" w:rsidRDefault="00941FBF" w14:paraId="460B99D4" w14:textId="77777777">
      <w:pPr>
        <w:tabs>
          <w:tab w:val="left" w:pos="2160"/>
        </w:tabs>
        <w:jc w:val="both"/>
        <w:rPr>
          <w:lang w:val="es-PE"/>
        </w:rPr>
      </w:pPr>
      <w:r w:rsidRPr="00941FBF">
        <w:rPr>
          <w:lang w:val="es-PE"/>
        </w:rPr>
        <w:t xml:space="preserve"> </w:t>
      </w:r>
      <w:r w:rsidRPr="00941FBF">
        <w:rPr>
          <w:bCs/>
          <w:lang w:val="es-419"/>
        </w:rPr>
        <w:t xml:space="preserve">Al respecto, es aplicable lo sancionado en la sétima regla interpretativa contenida en el artículo IV de la Ley Nro. 29946 – Ley del Contrato de Seguro: </w:t>
      </w:r>
      <w:r w:rsidRPr="00941FBF">
        <w:rPr>
          <w:bCs/>
          <w:i/>
          <w:iCs/>
          <w:lang w:val="es-419"/>
        </w:rPr>
        <w:t xml:space="preserve">“La cobertura, exclusiones y, en general, la extensión del riesgo, así como los derechos de los beneficiarios, previstos en el contrato de seguro, </w:t>
      </w:r>
      <w:r w:rsidRPr="00941FBF">
        <w:rPr>
          <w:b/>
          <w:i/>
          <w:iCs/>
          <w:lang w:val="es-419"/>
        </w:rPr>
        <w:t>deben interpretarse literalmente</w:t>
      </w:r>
      <w:r w:rsidRPr="00941FBF">
        <w:rPr>
          <w:bCs/>
          <w:i/>
          <w:iCs/>
          <w:lang w:val="es-419"/>
        </w:rPr>
        <w:t>”</w:t>
      </w:r>
      <w:r w:rsidRPr="00941FBF">
        <w:rPr>
          <w:bCs/>
          <w:lang w:val="es-419"/>
        </w:rPr>
        <w:t xml:space="preserve"> (lo destacado es nuestro); y, en este sentido, carece de sustento pretender que la aseguradora deba otorgar cobertura a riesgos y sumas que no han sido aceptados.</w:t>
      </w:r>
    </w:p>
    <w:p w:rsidRPr="00941FBF" w:rsidR="00941FBF" w:rsidP="00941FBF" w:rsidRDefault="00941FBF" w14:paraId="46192432" w14:textId="77777777">
      <w:pPr>
        <w:tabs>
          <w:tab w:val="left" w:pos="2160"/>
        </w:tabs>
        <w:jc w:val="both"/>
        <w:rPr>
          <w:bCs/>
          <w:lang w:val="es-419"/>
        </w:rPr>
      </w:pPr>
    </w:p>
    <w:p w:rsidRPr="00941FBF" w:rsidR="00941FBF" w:rsidP="00941FBF" w:rsidRDefault="00941FBF" w14:paraId="4D8E6542" w14:textId="77777777">
      <w:pPr>
        <w:tabs>
          <w:tab w:val="left" w:pos="2386"/>
        </w:tabs>
        <w:jc w:val="both"/>
        <w:outlineLvl w:val="0"/>
        <w:rPr>
          <w:b/>
        </w:rPr>
      </w:pPr>
      <w:r w:rsidRPr="00941FBF">
        <w:rPr>
          <w:b/>
        </w:rPr>
        <w:t>ATENDIENDO A LO EXPRESADO, ESTA DEFENSORÍA CONCLUYE SU APRECIACIÓN RAZONADA Y CONJUNTA AL AMPARO DE LO ESTABLECIDO EN EL REGLAMENTO DE LA DEFASEG, POR LO QUE:</w:t>
      </w:r>
    </w:p>
    <w:p w:rsidRPr="00941FBF" w:rsidR="00941FBF" w:rsidP="00941FBF" w:rsidRDefault="00941FBF" w14:paraId="3561DC80" w14:textId="77777777">
      <w:pPr>
        <w:tabs>
          <w:tab w:val="left" w:pos="2386"/>
        </w:tabs>
        <w:jc w:val="both"/>
        <w:outlineLvl w:val="0"/>
        <w:rPr>
          <w:b/>
        </w:rPr>
      </w:pPr>
    </w:p>
    <w:p w:rsidRPr="00941FBF" w:rsidR="00941FBF" w:rsidP="00941FBF" w:rsidRDefault="00941FBF" w14:paraId="0654ED73" w14:textId="77777777">
      <w:pPr>
        <w:jc w:val="both"/>
        <w:rPr>
          <w:b/>
        </w:rPr>
      </w:pPr>
      <w:r w:rsidRPr="00941FBF">
        <w:rPr>
          <w:b/>
        </w:rPr>
        <w:t>RESUELVE:</w:t>
      </w:r>
    </w:p>
    <w:p w:rsidRPr="00941FBF" w:rsidR="00941FBF" w:rsidP="00941FBF" w:rsidRDefault="00941FBF" w14:paraId="03260B2E" w14:textId="77777777">
      <w:pPr>
        <w:jc w:val="both"/>
      </w:pPr>
    </w:p>
    <w:p w:rsidRPr="00941FBF" w:rsidR="00941FBF" w:rsidP="00941FBF" w:rsidRDefault="00941FBF" w14:paraId="6587923D" w14:textId="6EF35A08">
      <w:pPr>
        <w:jc w:val="both"/>
        <w:outlineLvl w:val="0"/>
        <w:rPr>
          <w:lang w:val="es-MX"/>
        </w:rPr>
      </w:pPr>
      <w:r w:rsidR="00941FBF">
        <w:rPr/>
        <w:t>Declarar</w:t>
      </w:r>
      <w:r w:rsidRPr="03463D50" w:rsidR="00941FBF">
        <w:rPr>
          <w:b w:val="1"/>
          <w:bCs w:val="1"/>
        </w:rPr>
        <w:t xml:space="preserve"> INFUNDADA </w:t>
      </w:r>
      <w:r w:rsidR="00941FBF">
        <w:rPr/>
        <w:t>la reclamación</w:t>
      </w:r>
      <w:r w:rsidRPr="03463D50" w:rsidR="00941FBF">
        <w:rPr>
          <w:b w:val="1"/>
          <w:bCs w:val="1"/>
        </w:rPr>
        <w:t xml:space="preserve"> </w:t>
      </w:r>
      <w:r w:rsidR="00941FBF">
        <w:rPr/>
        <w:t>interpuesta</w:t>
      </w:r>
      <w:r w:rsidRPr="03463D50" w:rsidR="00941FBF">
        <w:rPr>
          <w:lang w:val="es-MX"/>
        </w:rPr>
        <w:t xml:space="preserve"> por</w:t>
      </w:r>
      <w:r w:rsidRPr="03463D50" w:rsidR="00941FBF">
        <w:rPr>
          <w:b w:val="1"/>
          <w:bCs w:val="1"/>
          <w:lang w:val="es-MX"/>
        </w:rPr>
        <w:t xml:space="preserve"> </w:t>
      </w:r>
      <w:r w:rsidRPr="03463D50" w:rsidR="3AE7CCB6">
        <w:rPr>
          <w:b w:val="1"/>
          <w:bCs w:val="1"/>
          <w:lang w:val="es-MX"/>
        </w:rPr>
        <w:t>.................................................................................</w:t>
      </w:r>
      <w:r w:rsidRPr="03463D50" w:rsidR="00941FBF">
        <w:rPr>
          <w:b w:val="1"/>
          <w:bCs w:val="1"/>
          <w:lang w:val="es-MX"/>
        </w:rPr>
        <w:t xml:space="preserve"> </w:t>
      </w:r>
      <w:r w:rsidRPr="03463D50" w:rsidR="00941FBF">
        <w:rPr>
          <w:b w:val="1"/>
          <w:bCs w:val="1"/>
        </w:rPr>
        <w:t xml:space="preserve"> </w:t>
      </w:r>
      <w:r w:rsidR="00941FBF">
        <w:rPr/>
        <w:t>contra</w:t>
      </w:r>
      <w:r w:rsidR="00941FBF">
        <w:rPr/>
        <w:t xml:space="preserve"> </w:t>
      </w:r>
      <w:r w:rsidRPr="03463D50" w:rsidR="2EDECA0A">
        <w:rPr>
          <w:b w:val="1"/>
          <w:bCs w:val="1"/>
        </w:rPr>
        <w:t>.................</w:t>
      </w:r>
      <w:r w:rsidRPr="03463D50" w:rsidR="00941FBF">
        <w:rPr>
          <w:b w:val="1"/>
          <w:bCs w:val="1"/>
        </w:rPr>
        <w:t xml:space="preserve"> </w:t>
      </w:r>
      <w:r w:rsidR="00941FBF">
        <w:rPr/>
        <w:t>correspondiente al</w:t>
      </w:r>
      <w:r w:rsidRPr="03463D50" w:rsidR="00941FBF">
        <w:rPr>
          <w:b w:val="1"/>
          <w:bCs w:val="1"/>
          <w:lang w:val="es-MX"/>
        </w:rPr>
        <w:t xml:space="preserve"> SEGURO TARJETA PROTEGIDA</w:t>
      </w:r>
      <w:r w:rsidRPr="03463D50" w:rsidR="00941FBF">
        <w:rPr>
          <w:lang w:val="es-MX"/>
        </w:rPr>
        <w:t>, quedando a salvo el derecho de la reclamante para recurrir ante las instancias que consideren pertinentes.</w:t>
      </w:r>
    </w:p>
    <w:p w:rsidRPr="00941FBF" w:rsidR="00132993" w:rsidP="00DF67C8" w:rsidRDefault="00132993" w14:paraId="382A77BF" w14:textId="77777777">
      <w:pPr>
        <w:outlineLvl w:val="0"/>
        <w:rPr>
          <w:lang w:val="es-MX"/>
        </w:rPr>
      </w:pPr>
    </w:p>
    <w:p w:rsidRPr="00941FBF" w:rsidR="001631D6" w:rsidP="00F202DC" w:rsidRDefault="00F15FBA" w14:paraId="48C7895B" w14:textId="67F50E60">
      <w:pPr>
        <w:jc w:val="right"/>
        <w:outlineLvl w:val="0"/>
        <w:rPr>
          <w:lang w:val="es-PE"/>
        </w:rPr>
      </w:pPr>
      <w:r w:rsidRPr="00941FBF">
        <w:rPr>
          <w:lang w:val="es-PE"/>
        </w:rPr>
        <w:lastRenderedPageBreak/>
        <w:t>Lima,</w:t>
      </w:r>
      <w:r w:rsidRPr="00941FBF" w:rsidR="002E3CFD">
        <w:rPr>
          <w:lang w:val="es-PE"/>
        </w:rPr>
        <w:t xml:space="preserve"> </w:t>
      </w:r>
      <w:r w:rsidRPr="00941FBF" w:rsidR="00A90E47">
        <w:rPr>
          <w:lang w:val="es-PE"/>
        </w:rPr>
        <w:t>12</w:t>
      </w:r>
      <w:r w:rsidRPr="00941FBF" w:rsidR="00195646">
        <w:t xml:space="preserve"> </w:t>
      </w:r>
      <w:r w:rsidRPr="00941FBF">
        <w:rPr>
          <w:lang w:val="es-PE"/>
        </w:rPr>
        <w:t>de</w:t>
      </w:r>
      <w:r w:rsidRPr="00941FBF" w:rsidR="001631D6">
        <w:rPr>
          <w:lang w:val="es-PE"/>
        </w:rPr>
        <w:t xml:space="preserve"> </w:t>
      </w:r>
      <w:r w:rsidRPr="00941FBF" w:rsidR="002E3CFD">
        <w:rPr>
          <w:lang w:val="es-PE"/>
        </w:rPr>
        <w:t>febrero</w:t>
      </w:r>
      <w:r w:rsidRPr="00941FBF" w:rsidR="001631D6">
        <w:rPr>
          <w:lang w:val="es-PE"/>
        </w:rPr>
        <w:t xml:space="preserve"> </w:t>
      </w:r>
      <w:r w:rsidRPr="00941FBF">
        <w:rPr>
          <w:lang w:val="es-PE"/>
        </w:rPr>
        <w:t>de 20</w:t>
      </w:r>
      <w:r w:rsidRPr="00941FBF" w:rsidR="001631D6">
        <w:rPr>
          <w:lang w:val="es-PE"/>
        </w:rPr>
        <w:t>2</w:t>
      </w:r>
      <w:r w:rsidRPr="00941FBF" w:rsidR="00E82564">
        <w:rPr>
          <w:lang w:val="es-PE"/>
        </w:rPr>
        <w:t>4</w:t>
      </w:r>
    </w:p>
    <w:p w:rsidRPr="00941FBF" w:rsidR="00F202DC" w:rsidP="001631D6" w:rsidRDefault="00F202DC" w14:paraId="55EA6443" w14:textId="77777777">
      <w:pPr>
        <w:jc w:val="both"/>
      </w:pPr>
    </w:p>
    <w:p w:rsidRPr="00941FBF" w:rsidR="001631D6" w:rsidP="001631D6" w:rsidRDefault="001631D6" w14:paraId="54F717D9" w14:textId="77777777">
      <w:pPr>
        <w:jc w:val="both"/>
        <w:rPr>
          <w:b/>
          <w:bCs/>
          <w:i/>
          <w:iCs/>
          <w:lang w:val="es-ES_tradnl"/>
        </w:rPr>
      </w:pPr>
      <w:r w:rsidRPr="00941FBF">
        <w:rPr>
          <w:b/>
          <w:bCs/>
          <w:i/>
          <w:iCs/>
          <w:lang w:val="es-ES_tradnl"/>
        </w:rPr>
        <w:t>La Secretaría Técnica certifica que la presente resolución cuenta con el voto de los vocales cuyos nombres figuran en el presente documento.</w:t>
      </w:r>
    </w:p>
    <w:p w:rsidRPr="00941FBF" w:rsidR="001631D6" w:rsidP="001631D6" w:rsidRDefault="001631D6" w14:paraId="265ABE8B" w14:textId="77777777">
      <w:pPr>
        <w:jc w:val="both"/>
        <w:rPr>
          <w:b/>
          <w:bCs/>
          <w:i/>
          <w:iCs/>
          <w:lang w:val="es-ES_tradnl"/>
        </w:rPr>
      </w:pPr>
    </w:p>
    <w:p w:rsidRPr="00941FBF" w:rsidR="001631D6" w:rsidP="00356B1A" w:rsidRDefault="00356B1A" w14:paraId="024CA4C1" w14:textId="4785C9C9">
      <w:pPr>
        <w:spacing w:line="360" w:lineRule="auto"/>
        <w:jc w:val="center"/>
        <w:rPr>
          <w:b/>
          <w:bCs/>
        </w:rPr>
      </w:pPr>
      <w:r w:rsidRPr="00941FBF">
        <w:rPr>
          <w:b/>
          <w:bCs/>
        </w:rPr>
        <w:t xml:space="preserve">María Eugenia Valdez Fernández Baca – </w:t>
      </w:r>
      <w:proofErr w:type="gramStart"/>
      <w:r w:rsidRPr="00941FBF" w:rsidR="00D43CAB">
        <w:rPr>
          <w:b/>
          <w:bCs/>
        </w:rPr>
        <w:t>Presidente</w:t>
      </w:r>
      <w:proofErr w:type="gramEnd"/>
    </w:p>
    <w:p w:rsidRPr="00941FBF" w:rsidR="001631D6" w:rsidP="001631D6" w:rsidRDefault="001631D6" w14:paraId="515933D0" w14:textId="5FD7ECBB">
      <w:pPr>
        <w:spacing w:line="360" w:lineRule="auto"/>
        <w:jc w:val="center"/>
        <w:rPr>
          <w:b/>
          <w:bCs/>
        </w:rPr>
      </w:pPr>
      <w:r w:rsidRPr="00941FBF">
        <w:rPr>
          <w:b/>
          <w:bCs/>
        </w:rPr>
        <w:t xml:space="preserve">Rolando Eyzaguirre </w:t>
      </w:r>
      <w:proofErr w:type="spellStart"/>
      <w:r w:rsidRPr="00941FBF">
        <w:rPr>
          <w:b/>
          <w:bCs/>
        </w:rPr>
        <w:t>Maccan</w:t>
      </w:r>
      <w:proofErr w:type="spellEnd"/>
      <w:r w:rsidRPr="00941FBF">
        <w:rPr>
          <w:b/>
          <w:bCs/>
        </w:rPr>
        <w:t xml:space="preserve"> – </w:t>
      </w:r>
      <w:r w:rsidRPr="00941FBF" w:rsidR="003E6BA6">
        <w:rPr>
          <w:b/>
          <w:bCs/>
        </w:rPr>
        <w:t>Vocal</w:t>
      </w:r>
    </w:p>
    <w:p w:rsidRPr="00941FBF" w:rsidR="001631D6" w:rsidP="001631D6" w:rsidRDefault="00807D21" w14:paraId="4B70DE1B" w14:textId="0A8BEEE9">
      <w:pPr>
        <w:spacing w:line="360" w:lineRule="auto"/>
        <w:jc w:val="center"/>
        <w:rPr>
          <w:b/>
          <w:bCs/>
        </w:rPr>
      </w:pPr>
      <w:r w:rsidRPr="00941FBF">
        <w:rPr>
          <w:b/>
          <w:bCs/>
        </w:rPr>
        <w:t>Omar Alfaro Villanueva</w:t>
      </w:r>
      <w:r w:rsidRPr="00941FBF" w:rsidR="001631D6">
        <w:rPr>
          <w:b/>
          <w:bCs/>
        </w:rPr>
        <w:t xml:space="preserve"> – Vocal</w:t>
      </w:r>
    </w:p>
    <w:p w:rsidRPr="00941FBF" w:rsidR="00F15FBA" w:rsidP="00E03444" w:rsidRDefault="001631D6" w14:paraId="22C77427" w14:textId="498B9F06">
      <w:pPr>
        <w:spacing w:line="360" w:lineRule="auto"/>
        <w:jc w:val="center"/>
        <w:rPr>
          <w:lang w:val="es-MX"/>
        </w:rPr>
      </w:pPr>
      <w:r w:rsidRPr="00941FBF">
        <w:rPr>
          <w:b/>
          <w:bCs/>
        </w:rPr>
        <w:t>Gonzalo Abad del Busto - Vocal</w:t>
      </w:r>
    </w:p>
    <w:p w:rsidRPr="00764A1E" w:rsidR="00F15FBA" w:rsidP="00F15FBA" w:rsidRDefault="00F15FBA" w14:paraId="58BFC23A" w14:textId="77777777"/>
    <w:p w:rsidRPr="0094536D" w:rsidR="00AA6EF2" w:rsidRDefault="00AA6EF2" w14:paraId="3CD6760A" w14:textId="77777777"/>
    <w:sectPr w:rsidRPr="0094536D" w:rsidR="00AA6EF2" w:rsidSect="00C07C54">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07C54" w:rsidP="005F148C" w:rsidRDefault="00C07C54" w14:paraId="4A8DD7B6" w14:textId="77777777">
      <w:r>
        <w:separator/>
      </w:r>
    </w:p>
  </w:endnote>
  <w:endnote w:type="continuationSeparator" w:id="0">
    <w:p w:rsidR="00C07C54" w:rsidP="005F148C" w:rsidRDefault="00C07C54" w14:paraId="15E24C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07C54" w:rsidP="005F148C" w:rsidRDefault="00C07C54" w14:paraId="6E7642D9" w14:textId="77777777">
      <w:r>
        <w:separator/>
      </w:r>
    </w:p>
  </w:footnote>
  <w:footnote w:type="continuationSeparator" w:id="0">
    <w:p w:rsidR="00C07C54" w:rsidP="005F148C" w:rsidRDefault="00C07C54" w14:paraId="7F6B81B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7"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1"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2"/>
  </w:num>
  <w:num w:numId="2" w16cid:durableId="484517491">
    <w:abstractNumId w:val="29"/>
  </w:num>
  <w:num w:numId="3" w16cid:durableId="818159359">
    <w:abstractNumId w:val="22"/>
  </w:num>
  <w:num w:numId="4" w16cid:durableId="1722173265">
    <w:abstractNumId w:val="32"/>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0"/>
  </w:num>
  <w:num w:numId="17" w16cid:durableId="19438031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9"/>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1"/>
  </w:num>
  <w:num w:numId="26" w16cid:durableId="719092205">
    <w:abstractNumId w:val="15"/>
  </w:num>
  <w:num w:numId="27" w16cid:durableId="1799180679">
    <w:abstractNumId w:val="33"/>
  </w:num>
  <w:num w:numId="28" w16cid:durableId="1019042468">
    <w:abstractNumId w:val="27"/>
  </w:num>
  <w:num w:numId="29" w16cid:durableId="1176191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519B7"/>
    <w:rsid w:val="00084E51"/>
    <w:rsid w:val="00094DDA"/>
    <w:rsid w:val="000C0243"/>
    <w:rsid w:val="000C4520"/>
    <w:rsid w:val="000D2700"/>
    <w:rsid w:val="000D5261"/>
    <w:rsid w:val="000F2845"/>
    <w:rsid w:val="000F3798"/>
    <w:rsid w:val="000F3E4F"/>
    <w:rsid w:val="000F5110"/>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2642E"/>
    <w:rsid w:val="00233ED8"/>
    <w:rsid w:val="002370F4"/>
    <w:rsid w:val="00247F81"/>
    <w:rsid w:val="00281026"/>
    <w:rsid w:val="00281CF8"/>
    <w:rsid w:val="002A2188"/>
    <w:rsid w:val="002B14D5"/>
    <w:rsid w:val="002B50D6"/>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D29"/>
    <w:rsid w:val="00457818"/>
    <w:rsid w:val="00467825"/>
    <w:rsid w:val="00477D05"/>
    <w:rsid w:val="004854D9"/>
    <w:rsid w:val="004A0A3B"/>
    <w:rsid w:val="004C1FA2"/>
    <w:rsid w:val="004E14C6"/>
    <w:rsid w:val="004E50D6"/>
    <w:rsid w:val="00507E35"/>
    <w:rsid w:val="00516549"/>
    <w:rsid w:val="00525E53"/>
    <w:rsid w:val="00531FBE"/>
    <w:rsid w:val="005574EF"/>
    <w:rsid w:val="00562D9B"/>
    <w:rsid w:val="0058358B"/>
    <w:rsid w:val="005C5922"/>
    <w:rsid w:val="005D1456"/>
    <w:rsid w:val="005E011F"/>
    <w:rsid w:val="005F1349"/>
    <w:rsid w:val="005F148C"/>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8F6A81"/>
    <w:rsid w:val="0092266A"/>
    <w:rsid w:val="009334B0"/>
    <w:rsid w:val="00934888"/>
    <w:rsid w:val="00941FBF"/>
    <w:rsid w:val="0094536D"/>
    <w:rsid w:val="00956D96"/>
    <w:rsid w:val="009767BB"/>
    <w:rsid w:val="00977F56"/>
    <w:rsid w:val="009A4409"/>
    <w:rsid w:val="009A7580"/>
    <w:rsid w:val="009B3934"/>
    <w:rsid w:val="009B61F6"/>
    <w:rsid w:val="009C28AE"/>
    <w:rsid w:val="009C4A1C"/>
    <w:rsid w:val="009C62E5"/>
    <w:rsid w:val="00A00F9E"/>
    <w:rsid w:val="00A14315"/>
    <w:rsid w:val="00A223FC"/>
    <w:rsid w:val="00A80BAD"/>
    <w:rsid w:val="00A90E47"/>
    <w:rsid w:val="00AA6EF2"/>
    <w:rsid w:val="00AC5A09"/>
    <w:rsid w:val="00AC68FA"/>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5362B"/>
    <w:rsid w:val="00C55A2D"/>
    <w:rsid w:val="00C77057"/>
    <w:rsid w:val="00C85630"/>
    <w:rsid w:val="00CA4FD6"/>
    <w:rsid w:val="00CA72E7"/>
    <w:rsid w:val="00CB451A"/>
    <w:rsid w:val="00CB7C37"/>
    <w:rsid w:val="00CF3742"/>
    <w:rsid w:val="00D01DEB"/>
    <w:rsid w:val="00D128FF"/>
    <w:rsid w:val="00D15C1E"/>
    <w:rsid w:val="00D43CAB"/>
    <w:rsid w:val="00D54969"/>
    <w:rsid w:val="00D56839"/>
    <w:rsid w:val="00D765F1"/>
    <w:rsid w:val="00D86E87"/>
    <w:rsid w:val="00D9006E"/>
    <w:rsid w:val="00DC3623"/>
    <w:rsid w:val="00DD7EBB"/>
    <w:rsid w:val="00DF67C8"/>
    <w:rsid w:val="00E015A1"/>
    <w:rsid w:val="00E03444"/>
    <w:rsid w:val="00E120D5"/>
    <w:rsid w:val="00E22428"/>
    <w:rsid w:val="00E716AC"/>
    <w:rsid w:val="00E82564"/>
    <w:rsid w:val="00E83C90"/>
    <w:rsid w:val="00E908BC"/>
    <w:rsid w:val="00E90C60"/>
    <w:rsid w:val="00EB6E02"/>
    <w:rsid w:val="00EF4FF0"/>
    <w:rsid w:val="00F029DD"/>
    <w:rsid w:val="00F1075C"/>
    <w:rsid w:val="00F15FBA"/>
    <w:rsid w:val="00F202DC"/>
    <w:rsid w:val="00F2461F"/>
    <w:rsid w:val="00F35D24"/>
    <w:rsid w:val="00F42DC6"/>
    <w:rsid w:val="00F465F7"/>
    <w:rsid w:val="00F71D17"/>
    <w:rsid w:val="00F7704A"/>
    <w:rsid w:val="00F85626"/>
    <w:rsid w:val="00F97A17"/>
    <w:rsid w:val="00F97C35"/>
    <w:rsid w:val="03463D50"/>
    <w:rsid w:val="137D1178"/>
    <w:rsid w:val="21592949"/>
    <w:rsid w:val="23C63654"/>
    <w:rsid w:val="2EDECA0A"/>
    <w:rsid w:val="3AE7CCB6"/>
    <w:rsid w:val="41DF4CEC"/>
    <w:rsid w:val="6F7947EC"/>
    <w:rsid w:val="7A4F2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90006FB-6B1D-457F-A60D-A5A165B70725}"/>
</file>

<file path=customXml/itemProps3.xml><?xml version="1.0" encoding="utf-8"?>
<ds:datastoreItem xmlns:ds="http://schemas.openxmlformats.org/officeDocument/2006/customXml" ds:itemID="{6A84280A-5994-4EAA-B54B-524985DF905D}"/>
</file>

<file path=customXml/itemProps4.xml><?xml version="1.0" encoding="utf-8"?>
<ds:datastoreItem xmlns:ds="http://schemas.openxmlformats.org/officeDocument/2006/customXml" ds:itemID="{EAAC5C4F-B98B-48C3-BE09-EA7CC09C8BD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101</cp:revision>
  <cp:lastPrinted>2024-02-12T15:23:00Z</cp:lastPrinted>
  <dcterms:created xsi:type="dcterms:W3CDTF">2020-12-18T20:09:00Z</dcterms:created>
  <dcterms:modified xsi:type="dcterms:W3CDTF">2025-08-07T16:45:48Z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