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C6EE9" w:rsidR="00F15FBA" w:rsidP="00F15FBA" w:rsidRDefault="00F15FBA" w14:paraId="6BA6C8A5" w14:textId="1B559C74">
      <w:pPr>
        <w:pStyle w:val="Ttulo"/>
        <w:outlineLvl w:val="0"/>
        <w:rPr>
          <w:lang w:val="es-PE"/>
        </w:rPr>
      </w:pPr>
      <w:r w:rsidRPr="000C6EE9">
        <w:rPr>
          <w:lang w:val="es-PE"/>
        </w:rPr>
        <w:t>RESOLUCIÓN N</w:t>
      </w:r>
      <w:r w:rsidRPr="000C6EE9" w:rsidR="001631D6">
        <w:rPr>
          <w:lang w:val="es-PE"/>
        </w:rPr>
        <w:t xml:space="preserve">° </w:t>
      </w:r>
      <w:r w:rsidRPr="000C6EE9" w:rsidR="003E6BA6">
        <w:rPr>
          <w:lang w:val="es-PE"/>
        </w:rPr>
        <w:t>0</w:t>
      </w:r>
      <w:r w:rsidRPr="000C6EE9" w:rsidR="004A0A3B">
        <w:rPr>
          <w:lang w:val="es-PE"/>
        </w:rPr>
        <w:t>2</w:t>
      </w:r>
      <w:r w:rsidRPr="000C6EE9" w:rsidR="00CB3025">
        <w:rPr>
          <w:lang w:val="es-PE"/>
        </w:rPr>
        <w:t>7</w:t>
      </w:r>
      <w:r w:rsidRPr="000C6EE9" w:rsidR="001631D6">
        <w:rPr>
          <w:lang w:val="es-PE"/>
        </w:rPr>
        <w:t>/2</w:t>
      </w:r>
      <w:r w:rsidRPr="000C6EE9" w:rsidR="002B50D6">
        <w:rPr>
          <w:lang w:val="es-PE"/>
        </w:rPr>
        <w:t>4</w:t>
      </w:r>
    </w:p>
    <w:p w:rsidRPr="000C6EE9" w:rsidR="002E3CFD" w:rsidP="002E3CFD" w:rsidRDefault="002E3CFD" w14:paraId="1F1701FC" w14:textId="77777777">
      <w:pPr>
        <w:rPr>
          <w:rStyle w:val="Textoennegrita"/>
        </w:rPr>
      </w:pPr>
    </w:p>
    <w:p w:rsidRPr="000C6EE9" w:rsidR="000C6EE9" w:rsidP="000C6EE9" w:rsidRDefault="000C6EE9" w14:paraId="36E5B719" w14:textId="77777777">
      <w:pPr>
        <w:jc w:val="both"/>
        <w:rPr>
          <w:b/>
          <w:lang w:val="es-PE" w:eastAsia="en-US"/>
        </w:rPr>
      </w:pPr>
      <w:r w:rsidRPr="000C6EE9">
        <w:rPr>
          <w:b/>
        </w:rPr>
        <w:t>VISTOS</w:t>
      </w:r>
    </w:p>
    <w:p w:rsidRPr="000C6EE9" w:rsidR="000C6EE9" w:rsidP="000C6EE9" w:rsidRDefault="000C6EE9" w14:paraId="25AE05FC" w14:textId="77777777">
      <w:pPr>
        <w:jc w:val="both"/>
      </w:pPr>
    </w:p>
    <w:p w:rsidRPr="000C6EE9" w:rsidR="000C6EE9" w:rsidP="000C6EE9" w:rsidRDefault="000C6EE9" w14:paraId="20286E77" w14:textId="3CB74FEA">
      <w:pPr>
        <w:jc w:val="both"/>
      </w:pPr>
      <w:r w:rsidR="000C6EE9">
        <w:rPr/>
        <w:t xml:space="preserve">Que con fecha 10 de octubre de </w:t>
      </w:r>
      <w:r w:rsidR="2D4758EB">
        <w:rPr/>
        <w:t>2023, ..........................................</w:t>
      </w:r>
      <w:r w:rsidR="000C6EE9">
        <w:rPr/>
        <w:t xml:space="preserve">,interpone reclamación ante esta Defensoría del Asegurado (DEFASEG) solicitando que </w:t>
      </w:r>
      <w:r w:rsidR="05904C44">
        <w:rPr/>
        <w:t>....................</w:t>
      </w:r>
      <w:r w:rsidR="000C6EE9">
        <w:rPr/>
        <w:t xml:space="preserve">, otorgue cobertura al siniestro ocurrido como consecuencia del accidente de tránsito ocurrido al señor </w:t>
      </w:r>
      <w:r w:rsidR="41C8E2BB">
        <w:rPr/>
        <w:t>.......................................</w:t>
      </w:r>
      <w:r w:rsidR="000C6EE9">
        <w:rPr/>
        <w:t>, de acuerdo con las Condiciones Generales y Particulares de la Póliza de Seguro SOAT.</w:t>
      </w:r>
    </w:p>
    <w:p w:rsidRPr="000C6EE9" w:rsidR="000C6EE9" w:rsidP="000C6EE9" w:rsidRDefault="000C6EE9" w14:paraId="4A227D82" w14:textId="77777777">
      <w:pPr>
        <w:ind w:left="708" w:hanging="708"/>
        <w:jc w:val="both"/>
      </w:pPr>
    </w:p>
    <w:p w:rsidRPr="000C6EE9" w:rsidR="000C6EE9" w:rsidP="000C6EE9" w:rsidRDefault="000C6EE9" w14:paraId="2835B97F" w14:textId="77777777">
      <w:pPr>
        <w:ind w:firstLine="1"/>
        <w:jc w:val="both"/>
      </w:pPr>
      <w:r w:rsidRPr="000C6EE9">
        <w:t xml:space="preserve">Que, la señalada reclamación cumple con las exigencias de materia, cuantía y oportunidad establecidas en el reglamento de la DEFASEG, habiéndose presentado dentro del plazo que corresponde </w:t>
      </w:r>
      <w:proofErr w:type="gramStart"/>
      <w:r w:rsidRPr="000C6EE9">
        <w:t>de acuerdo a</w:t>
      </w:r>
      <w:proofErr w:type="gramEnd"/>
      <w:r w:rsidRPr="000C6EE9">
        <w:t xml:space="preserve"> dicho reglamento. </w:t>
      </w:r>
    </w:p>
    <w:p w:rsidRPr="000C6EE9" w:rsidR="000C6EE9" w:rsidP="000C6EE9" w:rsidRDefault="000C6EE9" w14:paraId="301A0BBD" w14:textId="77777777">
      <w:pPr>
        <w:ind w:firstLine="1"/>
        <w:jc w:val="both"/>
      </w:pPr>
    </w:p>
    <w:p w:rsidRPr="000C6EE9" w:rsidR="000C6EE9" w:rsidP="000C6EE9" w:rsidRDefault="000C6EE9" w14:paraId="724119E3" w14:textId="1330845A">
      <w:pPr>
        <w:ind w:firstLine="1"/>
        <w:jc w:val="both"/>
      </w:pPr>
      <w:r w:rsidR="000C6EE9">
        <w:rPr/>
        <w:t xml:space="preserve">Que, habiéndose corrido traslado de la señalada reclamación, con fecha 09 de noviembre de 2023, </w:t>
      </w:r>
      <w:r w:rsidR="05904C44">
        <w:rPr/>
        <w:t>....................</w:t>
      </w:r>
      <w:r w:rsidR="000C6EE9">
        <w:rPr/>
        <w:t xml:space="preserve"> ha presentado su contestación a la Reclamación, adjuntando documentos relativos al siniestro.</w:t>
      </w:r>
    </w:p>
    <w:p w:rsidRPr="000C6EE9" w:rsidR="000C6EE9" w:rsidP="000C6EE9" w:rsidRDefault="000C6EE9" w14:paraId="468B1D90" w14:textId="77777777">
      <w:pPr>
        <w:ind w:left="708" w:hanging="708"/>
        <w:jc w:val="both"/>
      </w:pPr>
    </w:p>
    <w:p w:rsidRPr="000C6EE9" w:rsidR="000C6EE9" w:rsidP="000C6EE9" w:rsidRDefault="000C6EE9" w14:paraId="61FA0024" w14:textId="77777777">
      <w:pPr>
        <w:jc w:val="both"/>
      </w:pPr>
      <w:r w:rsidRPr="000C6EE9">
        <w:t>Que, habiéndose realizado la correspondiente audiencia de vista virtual el 08 de enero de 2024, con la asistencia de ambas partes, las mismas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0C6EE9" w:rsidR="000C6EE9" w:rsidP="000C6EE9" w:rsidRDefault="000C6EE9" w14:paraId="4EE45552" w14:textId="77777777">
      <w:pPr>
        <w:jc w:val="both"/>
      </w:pPr>
    </w:p>
    <w:p w:rsidRPr="000C6EE9" w:rsidR="000C6EE9" w:rsidP="000C6EE9" w:rsidRDefault="000C6EE9" w14:paraId="28AA0860" w14:textId="1EDC0131">
      <w:pPr>
        <w:jc w:val="both"/>
      </w:pPr>
      <w:r w:rsidR="000C6EE9">
        <w:rPr/>
        <w:t xml:space="preserve">Que el reclamante, </w:t>
      </w:r>
      <w:r w:rsidR="41C8E2BB">
        <w:rPr/>
        <w:t>.......................................</w:t>
      </w:r>
      <w:r w:rsidR="000C6EE9">
        <w:rPr/>
        <w:t xml:space="preserve">, solicita que </w:t>
      </w:r>
      <w:r w:rsidR="05904C44">
        <w:rPr/>
        <w:t>....................</w:t>
      </w:r>
      <w:r w:rsidR="000C6EE9">
        <w:rPr/>
        <w:t xml:space="preserve"> </w:t>
      </w:r>
      <w:r w:rsidR="000C6EE9">
        <w:rPr/>
        <w:t xml:space="preserve">proceda a atender su reclamo, por las siguientes resumidas razones: 1) Que, la aseguradora </w:t>
      </w:r>
      <w:r w:rsidR="05904C44">
        <w:rPr/>
        <w:t>....................</w:t>
      </w:r>
      <w:r w:rsidR="000C6EE9">
        <w:rPr/>
        <w:t xml:space="preserve"> </w:t>
      </w:r>
      <w:r w:rsidR="000C6EE9">
        <w:rPr/>
        <w:t>Soat</w:t>
      </w:r>
      <w:r w:rsidR="000C6EE9">
        <w:rPr/>
        <w:t xml:space="preserve"> viene haciéndose cargo de su atención médica a través de la Clínica Versalles del distrito de Comas desde el 24 de enero de 2020 al respecto de un accidente de tránsito que ocurrió el 11 de enero de 2020 en el trayecto de Cerro de Pasco Yanahuanca. 2) Que, en ese accidente sufrió una invalidez permanente y la pérdida del audio derecho a un grado severo y el audio izquierdo moderado </w:t>
      </w:r>
      <w:r w:rsidR="000C6EE9">
        <w:rPr/>
        <w:t>de acuerdo al</w:t>
      </w:r>
      <w:r w:rsidR="000C6EE9">
        <w:rPr/>
        <w:t xml:space="preserve"> diagnóstico de la doctora de </w:t>
      </w:r>
      <w:r w:rsidR="000C6EE9">
        <w:rPr/>
        <w:t>otorrinología</w:t>
      </w:r>
      <w:r w:rsidR="000C6EE9">
        <w:rPr/>
        <w:t xml:space="preserve"> Sonia Peña Galindo de la clínica Versalles. 3) Que, el reclamante se acercó a la ventanilla de atención al cliente a solicitar los requisitos que debe presentar, lo que hizo con el Informe Médico, Certificado Médico y otros documentos que lo acreditaban, pero en fecha 14 de julio de 2023, le entregan una carta firmada por el señor </w:t>
      </w:r>
      <w:r w:rsidR="2B1F4DEC">
        <w:rPr/>
        <w:t>..........................</w:t>
      </w:r>
      <w:r w:rsidR="000C6EE9">
        <w:rPr/>
        <w:t>, jefe de Siniestros, negándose a reconocer su invalidez permanente. Que, el reclamante desde la fecha que se accidentó hasta la fecha está desempleado a través del mal que adolece.</w:t>
      </w:r>
    </w:p>
    <w:p w:rsidRPr="000C6EE9" w:rsidR="000C6EE9" w:rsidP="000C6EE9" w:rsidRDefault="000C6EE9" w14:paraId="1E101FB2" w14:textId="77777777">
      <w:pPr>
        <w:jc w:val="both"/>
      </w:pPr>
    </w:p>
    <w:p w:rsidRPr="000C6EE9" w:rsidR="000C6EE9" w:rsidP="000C6EE9" w:rsidRDefault="000C6EE9" w14:paraId="6B9CBAD1" w14:textId="2E68F49B">
      <w:pPr>
        <w:jc w:val="both"/>
      </w:pPr>
      <w:r w:rsidR="000C6EE9">
        <w:rPr/>
        <w:t xml:space="preserve">Que, por su parte </w:t>
      </w:r>
      <w:r w:rsidR="05904C44">
        <w:rPr/>
        <w:t>....................</w:t>
      </w:r>
      <w:r w:rsidR="000C6EE9">
        <w:rPr/>
        <w:t xml:space="preserve"> solicita se declare infundada la reclamación, por las siguientes resumidas razones: 1) Que, con fecha 11 de enero de 2020 ocurrió un siniestro en el cual participó el vehículo de placa </w:t>
      </w:r>
      <w:r w:rsidR="4BC84841">
        <w:rPr/>
        <w:t>....................</w:t>
      </w:r>
      <w:r w:rsidR="000C6EE9">
        <w:rPr/>
        <w:t xml:space="preserve">, según consta en la denuncia policial de fecha 12 de enero de 2020. En tal accidente se encontró el denunciante en calidad de ocupante. </w:t>
      </w:r>
      <w:r w:rsidR="000C6EE9">
        <w:rPr/>
        <w:t xml:space="preserve">2) Que, </w:t>
      </w:r>
      <w:r w:rsidR="000C6EE9">
        <w:rPr/>
        <w:t>en razón de</w:t>
      </w:r>
      <w:r w:rsidR="000C6EE9">
        <w:rPr/>
        <w:t xml:space="preserve"> dicho siniestro, el señor </w:t>
      </w:r>
      <w:r w:rsidR="1B7176A9">
        <w:rPr/>
        <w:t>..........</w:t>
      </w:r>
      <w:r w:rsidR="000C6EE9">
        <w:rPr/>
        <w:t xml:space="preserve"> presentó una solicitud de cobertura el 12 de julio de 2023, adjuntando informe médico de Clínica Versalles. </w:t>
      </w:r>
      <w:r w:rsidR="000C6EE9">
        <w:rPr/>
        <w:t xml:space="preserve">El registro de esta solicitud se realizó a través de la página web de </w:t>
      </w:r>
      <w:r w:rsidR="05904C44">
        <w:rPr/>
        <w:t>....................</w:t>
      </w:r>
      <w:r w:rsidR="000C6EE9">
        <w:rPr/>
        <w:t xml:space="preserve">. 3) Que, ante dicha solicitud </w:t>
      </w:r>
      <w:r w:rsidR="05904C44">
        <w:rPr/>
        <w:t>....................</w:t>
      </w:r>
      <w:r w:rsidR="000C6EE9">
        <w:rPr/>
        <w:t xml:space="preserve"> </w:t>
      </w:r>
      <w:r w:rsidR="000C6EE9">
        <w:rPr/>
        <w:t xml:space="preserve">realizó la verificación del transcurso del tiempo desde el accidente, 11 de enero de 2020, hasta la presentación de la solicitud del señor </w:t>
      </w:r>
      <w:r w:rsidR="1B7176A9">
        <w:rPr/>
        <w:t>..........</w:t>
      </w:r>
      <w:r w:rsidR="000C6EE9">
        <w:rPr/>
        <w:t xml:space="preserve">, el 12 de octubre de 2023, verificándose que habían transcurrido más de tres años entre la fecha de ocurrencia del siniestro y de la </w:t>
      </w:r>
      <w:r w:rsidR="000C6EE9">
        <w:rPr/>
        <w:t>solicitud de cobertura.</w:t>
      </w:r>
      <w:r w:rsidR="000C6EE9">
        <w:rPr/>
        <w:t xml:space="preserve"> 4) Que, en ese sentido, </w:t>
      </w:r>
      <w:r w:rsidR="000C6EE9">
        <w:rPr/>
        <w:t>de acuerdo a</w:t>
      </w:r>
      <w:r w:rsidR="000C6EE9">
        <w:rPr/>
        <w:t xml:space="preserve"> lo establecido por el </w:t>
      </w:r>
      <w:r w:rsidR="0F2AC35B">
        <w:rPr/>
        <w:t>....................................</w:t>
      </w:r>
      <w:r w:rsidR="000C6EE9">
        <w:rPr/>
        <w:t xml:space="preserve">, Reglamento Nacional de Responsabilidad Civil y SOAT, el plazo para solicitar la cobertura del siniestro había transcurrido en exceso, configurándose el plazo de prescripción indemnizatoria, tal como se lee del artículo 18° del Reglamento </w:t>
      </w:r>
      <w:r w:rsidR="000C6EE9">
        <w:rPr/>
        <w:t>Soat</w:t>
      </w:r>
      <w:r w:rsidR="000C6EE9">
        <w:rPr/>
        <w:t>:</w:t>
      </w:r>
    </w:p>
    <w:p w:rsidRPr="000C6EE9" w:rsidR="000C6EE9" w:rsidP="000C6EE9" w:rsidRDefault="000C6EE9" w14:paraId="76B7C4E1" w14:textId="77777777">
      <w:pPr>
        <w:jc w:val="both"/>
      </w:pPr>
    </w:p>
    <w:p w:rsidRPr="000C6EE9" w:rsidR="000C6EE9" w:rsidP="000C6EE9" w:rsidRDefault="000C6EE9" w14:paraId="0308EDBE" w14:textId="77777777">
      <w:pPr>
        <w:jc w:val="both"/>
      </w:pPr>
      <w:r w:rsidRPr="000C6EE9">
        <w:t>“Artículo 18.- El derecho de la víctima o sus beneficiarios de solicitar a la compañía de seguros el pago de las indemnizaciones o beneficios que se derivan del Seguro Obligatorio de Accidentes de Tránsito a que se refiere el presente Reglamento se extingue dentro del plazo de prescripción de la acción indemnizatoria por responsabilidad extracontractual conforme al numeral 4 del artículo 2001 del Código Civil”.</w:t>
      </w:r>
    </w:p>
    <w:p w:rsidRPr="000C6EE9" w:rsidR="000C6EE9" w:rsidP="000C6EE9" w:rsidRDefault="000C6EE9" w14:paraId="08954B33" w14:textId="77777777">
      <w:pPr>
        <w:jc w:val="both"/>
      </w:pPr>
    </w:p>
    <w:p w:rsidRPr="000C6EE9" w:rsidR="000C6EE9" w:rsidP="000C6EE9" w:rsidRDefault="000C6EE9" w14:paraId="62728758" w14:textId="77777777">
      <w:pPr>
        <w:jc w:val="both"/>
      </w:pPr>
      <w:r w:rsidRPr="000C6EE9">
        <w:t>Siendo el plazo al que hace referencia el artículo 18° del Reglamento SOAT, el de dos (2) años conforme a lo establecido en el numeral 4) del artículo 2001 del Código Civil Peruano:</w:t>
      </w:r>
    </w:p>
    <w:p w:rsidRPr="000C6EE9" w:rsidR="000C6EE9" w:rsidP="000C6EE9" w:rsidRDefault="000C6EE9" w14:paraId="5EBF250E" w14:textId="77777777">
      <w:pPr>
        <w:jc w:val="both"/>
      </w:pPr>
    </w:p>
    <w:p w:rsidRPr="000C6EE9" w:rsidR="000C6EE9" w:rsidP="000C6EE9" w:rsidRDefault="000C6EE9" w14:paraId="24B365E9" w14:textId="60F71EE7">
      <w:pPr>
        <w:jc w:val="both"/>
      </w:pPr>
      <w:r w:rsidR="000C6EE9">
        <w:rPr/>
        <w:t>“Artículo 2001.- Prescriben salvo disposición diversa de la ley:</w:t>
      </w:r>
    </w:p>
    <w:p w:rsidRPr="000C6EE9" w:rsidR="000C6EE9" w:rsidP="000C6EE9" w:rsidRDefault="000C6EE9" w14:paraId="11596AC6" w14:textId="77777777">
      <w:pPr>
        <w:jc w:val="both"/>
      </w:pPr>
    </w:p>
    <w:p w:rsidRPr="000C6EE9" w:rsidR="000C6EE9" w:rsidP="000C6EE9" w:rsidRDefault="000C6EE9" w14:paraId="2E61DA37" w14:textId="77777777">
      <w:pPr>
        <w:jc w:val="both"/>
      </w:pPr>
      <w:r w:rsidRPr="000C6EE9">
        <w:t>4.- A los dos años, la acción de anulabilidad, la acción revocatoria, la acción indemnizatoria por responsabilidad extracontractual y la que corresponda contra los representantes de incapaces derivadas del ejercicio del cargo (…)</w:t>
      </w:r>
    </w:p>
    <w:p w:rsidRPr="000C6EE9" w:rsidR="000C6EE9" w:rsidP="000C6EE9" w:rsidRDefault="000C6EE9" w14:paraId="7AFD30DD" w14:textId="77777777">
      <w:pPr>
        <w:jc w:val="both"/>
      </w:pPr>
    </w:p>
    <w:p w:rsidRPr="000C6EE9" w:rsidR="000C6EE9" w:rsidP="000C6EE9" w:rsidRDefault="000C6EE9" w14:paraId="5E489A06" w14:textId="3725FE56">
      <w:pPr>
        <w:jc w:val="both"/>
      </w:pPr>
      <w:r w:rsidR="000C6EE9">
        <w:rPr/>
        <w:t>5) Que, en ese sentido, a la solicitud de cobertura presentada,</w:t>
      </w:r>
      <w:r w:rsidR="05904C44">
        <w:rPr/>
        <w:t>....................</w:t>
      </w:r>
      <w:r w:rsidR="000C6EE9">
        <w:rPr/>
        <w:t xml:space="preserve"> </w:t>
      </w:r>
      <w:r w:rsidR="000C6EE9">
        <w:rPr/>
        <w:t xml:space="preserve">dentro del plazo legal de diez (10) días, para aprobar, rechazar, observar o elevar, procedió con rechazar la solicitud de cobertura presentada por el señor </w:t>
      </w:r>
      <w:r w:rsidR="1B7176A9">
        <w:rPr/>
        <w:t>..........</w:t>
      </w:r>
      <w:r w:rsidR="000C6EE9">
        <w:rPr/>
        <w:t>, debido a que el plazo de prescripción de la acción indemnizatoria se encontraba configurado, no haciendo posible la atención de su requerimiento conforme al marco normativo detallado.</w:t>
      </w:r>
    </w:p>
    <w:p w:rsidRPr="000C6EE9" w:rsidR="000C6EE9" w:rsidP="000C6EE9" w:rsidRDefault="000C6EE9" w14:paraId="2249CF3E" w14:textId="77777777">
      <w:pPr>
        <w:jc w:val="both"/>
      </w:pPr>
    </w:p>
    <w:p w:rsidRPr="000C6EE9" w:rsidR="000C6EE9" w:rsidP="000C6EE9" w:rsidRDefault="000C6EE9" w14:paraId="04A0490E" w14:textId="77777777">
      <w:pPr>
        <w:jc w:val="both"/>
        <w:rPr>
          <w:b/>
        </w:rPr>
      </w:pPr>
      <w:r w:rsidRPr="000C6EE9">
        <w:rPr>
          <w:b/>
        </w:rPr>
        <w:t>CONSIDERANDO</w:t>
      </w:r>
    </w:p>
    <w:p w:rsidRPr="000C6EE9" w:rsidR="000C6EE9" w:rsidP="000C6EE9" w:rsidRDefault="000C6EE9" w14:paraId="141F5529" w14:textId="77777777">
      <w:pPr>
        <w:jc w:val="both"/>
      </w:pPr>
    </w:p>
    <w:p w:rsidRPr="000C6EE9" w:rsidR="000C6EE9" w:rsidP="000C6EE9" w:rsidRDefault="000C6EE9" w14:paraId="1112CCC8" w14:textId="77777777">
      <w:pPr>
        <w:jc w:val="both"/>
      </w:pPr>
      <w:r w:rsidRPr="000C6EE9">
        <w:rPr>
          <w:b/>
        </w:rPr>
        <w:t>PRIMERO:</w:t>
      </w:r>
      <w:r w:rsidRPr="000C6EE9">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0C6EE9" w:rsidR="000C6EE9" w:rsidP="000C6EE9" w:rsidRDefault="000C6EE9" w14:paraId="1946C1B1" w14:textId="77777777">
      <w:pPr>
        <w:ind w:firstLine="2"/>
        <w:jc w:val="both"/>
      </w:pPr>
      <w:r w:rsidRPr="000C6EE9">
        <w:rPr>
          <w:b/>
        </w:rPr>
        <w:t>SEGUNDO</w:t>
      </w:r>
      <w:r w:rsidRPr="000C6EE9">
        <w:t xml:space="preserve">: Que, así mismo, </w:t>
      </w:r>
      <w:proofErr w:type="gramStart"/>
      <w:r w:rsidRPr="000C6EE9">
        <w:t>de acuerdo a</w:t>
      </w:r>
      <w:proofErr w:type="gramEnd"/>
      <w:r w:rsidRPr="000C6EE9">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C6EE9" w:rsidR="000C6EE9" w:rsidP="000C6EE9" w:rsidRDefault="000C6EE9" w14:paraId="4A815D25" w14:textId="77777777">
      <w:pPr>
        <w:ind w:firstLine="2"/>
        <w:jc w:val="both"/>
      </w:pPr>
    </w:p>
    <w:p w:rsidRPr="000C6EE9" w:rsidR="000C6EE9" w:rsidP="000C6EE9" w:rsidRDefault="000C6EE9" w14:paraId="5FDF36F8" w14:textId="77777777">
      <w:pPr>
        <w:ind w:firstLine="2"/>
        <w:jc w:val="both"/>
      </w:pPr>
      <w:r w:rsidRPr="000C6EE9">
        <w:rPr>
          <w:b/>
        </w:rPr>
        <w:t xml:space="preserve">TERCERO </w:t>
      </w:r>
      <w:r w:rsidRPr="000C6EE9">
        <w:t xml:space="preserve">: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w:t>
      </w:r>
      <w:r w:rsidRPr="000C6EE9">
        <w:lastRenderedPageBreak/>
        <w:t>aseguradora debe entregar al contratante y cuyos requisitos mínimos están previstos en el artículo 26 de la señalada ley.</w:t>
      </w:r>
    </w:p>
    <w:p w:rsidRPr="000C6EE9" w:rsidR="000C6EE9" w:rsidP="000C6EE9" w:rsidRDefault="000C6EE9" w14:paraId="114CC2D4" w14:textId="77777777">
      <w:pPr>
        <w:ind w:firstLine="2"/>
        <w:jc w:val="both"/>
      </w:pPr>
    </w:p>
    <w:p w:rsidRPr="000C6EE9" w:rsidR="000C6EE9" w:rsidP="000C6EE9" w:rsidRDefault="000C6EE9" w14:paraId="48DB06B9" w14:textId="77777777">
      <w:pPr>
        <w:ind w:firstLine="2"/>
        <w:jc w:val="both"/>
      </w:pPr>
      <w:r w:rsidRPr="000C6EE9">
        <w:rPr>
          <w:b/>
        </w:rPr>
        <w:t>CUARTO</w:t>
      </w:r>
      <w:r w:rsidRPr="000C6EE9">
        <w:t>: Que, el artículo 1361 del Código Civil dispone que los contratos sean obligatorios en cuanto se haya expresado en ellos, presumiéndose que lo declarado es lo querido por ambas partes, de manera que la parte que sostenga lo contrario debe probarlo.</w:t>
      </w:r>
    </w:p>
    <w:p w:rsidRPr="000C6EE9" w:rsidR="000C6EE9" w:rsidP="000C6EE9" w:rsidRDefault="000C6EE9" w14:paraId="159DBA88" w14:textId="77777777">
      <w:pPr>
        <w:ind w:firstLine="2"/>
        <w:jc w:val="both"/>
      </w:pPr>
    </w:p>
    <w:p w:rsidRPr="000C6EE9" w:rsidR="000C6EE9" w:rsidP="000C6EE9" w:rsidRDefault="000C6EE9" w14:paraId="5F09A648" w14:textId="77777777">
      <w:pPr>
        <w:ind w:firstLine="2"/>
        <w:jc w:val="both"/>
      </w:pPr>
      <w:r w:rsidRPr="000C6EE9">
        <w:rPr>
          <w:b/>
        </w:rPr>
        <w:t>QUINTO:</w:t>
      </w:r>
      <w:r w:rsidRPr="000C6EE9">
        <w:t xml:space="preserve"> Que, en materia procesal, corresponde a quien invoca hechos probar su existencia, carga procesal a la que se refiere el artículo 196 del Código Procesal Civil, salvo que se acoja a alguna presunción legal de carácter relativo o absoluto.</w:t>
      </w:r>
    </w:p>
    <w:p w:rsidRPr="000C6EE9" w:rsidR="000C6EE9" w:rsidP="000C6EE9" w:rsidRDefault="000C6EE9" w14:paraId="103CFED0" w14:textId="77777777">
      <w:pPr>
        <w:ind w:firstLine="2"/>
        <w:jc w:val="both"/>
      </w:pPr>
    </w:p>
    <w:p w:rsidRPr="000C6EE9" w:rsidR="000C6EE9" w:rsidP="000C6EE9" w:rsidRDefault="000C6EE9" w14:paraId="0F081F32" w14:textId="165B29D0">
      <w:pPr>
        <w:ind w:firstLine="2"/>
        <w:jc w:val="both"/>
      </w:pPr>
      <w:r w:rsidRPr="31918400" w:rsidR="000C6EE9">
        <w:rPr>
          <w:b w:val="1"/>
          <w:bCs w:val="1"/>
        </w:rPr>
        <w:t xml:space="preserve">SEXTO: </w:t>
      </w:r>
      <w:r w:rsidR="000C6EE9">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5D4AB3D4">
        <w:rPr/>
        <w:t>.........................................</w:t>
      </w:r>
      <w:r w:rsidR="000C6EE9">
        <w:rPr/>
        <w:t xml:space="preserve"> de fecha 14 de julio de 2023, se encuentra sustentado de acuerdo a las Condiciones Generales y Particulares de la Póliza de Seguro SOAT contratada y al Reglamento Nacional de Responsabilidad Civil y Seguros Obligatorios por Accidentes de Tránsito.</w:t>
      </w:r>
    </w:p>
    <w:p w:rsidRPr="000C6EE9" w:rsidR="000C6EE9" w:rsidP="000C6EE9" w:rsidRDefault="000C6EE9" w14:paraId="45A18C64" w14:textId="77777777">
      <w:pPr>
        <w:jc w:val="both"/>
        <w:rPr>
          <w:i/>
        </w:rPr>
      </w:pPr>
    </w:p>
    <w:p w:rsidRPr="000C6EE9" w:rsidR="000C6EE9" w:rsidP="000C6EE9" w:rsidRDefault="000C6EE9" w14:paraId="6193C040" w14:textId="77777777">
      <w:pPr>
        <w:ind w:firstLine="2"/>
        <w:jc w:val="both"/>
      </w:pPr>
      <w:r w:rsidRPr="000C6EE9">
        <w:rPr>
          <w:b/>
        </w:rPr>
        <w:t>SETIMO</w:t>
      </w:r>
      <w:r w:rsidRPr="000C6EE9">
        <w:rPr>
          <w:b/>
          <w:u w:val="single"/>
        </w:rPr>
        <w:t>:</w:t>
      </w:r>
      <w:r w:rsidRPr="000C6EE9">
        <w:t xml:space="preserve"> Que, la aseguradora indica que el rechazo del siniestro expresado en su carta mencionada en el Considerando </w:t>
      </w:r>
      <w:proofErr w:type="gramStart"/>
      <w:r w:rsidRPr="000C6EE9">
        <w:t>anterior,</w:t>
      </w:r>
      <w:proofErr w:type="gramEnd"/>
      <w:r w:rsidRPr="000C6EE9">
        <w:t xml:space="preserve"> se sustenta en la aplicación del artículo 18 del Reglamento Nacional de Responsabilidad Civil y Seguros Obligatorios por Accidentes de Tránsito.</w:t>
      </w:r>
    </w:p>
    <w:p w:rsidRPr="000C6EE9" w:rsidR="000C6EE9" w:rsidP="000C6EE9" w:rsidRDefault="000C6EE9" w14:paraId="7C4354FA" w14:textId="77777777">
      <w:pPr>
        <w:jc w:val="both"/>
      </w:pPr>
    </w:p>
    <w:p w:rsidRPr="000C6EE9" w:rsidR="000C6EE9" w:rsidP="000C6EE9" w:rsidRDefault="000C6EE9" w14:paraId="3E1FF315" w14:textId="77777777">
      <w:pPr>
        <w:jc w:val="both"/>
      </w:pPr>
      <w:r w:rsidRPr="000C6EE9">
        <w:rPr>
          <w:b/>
        </w:rPr>
        <w:t xml:space="preserve">OCTAVO: </w:t>
      </w:r>
      <w:r w:rsidRPr="000C6EE9">
        <w:t>Que, la reclamante considera que el siniestro no debe ser rechazado por lo siguiente:</w:t>
      </w:r>
    </w:p>
    <w:p w:rsidRPr="000C6EE9" w:rsidR="000C6EE9" w:rsidP="000C6EE9" w:rsidRDefault="000C6EE9" w14:paraId="6ABD34A2" w14:textId="77777777">
      <w:pPr>
        <w:jc w:val="both"/>
      </w:pPr>
    </w:p>
    <w:p w:rsidRPr="000C6EE9" w:rsidR="000C6EE9" w:rsidP="000C6EE9" w:rsidRDefault="000C6EE9" w14:paraId="77991A0B" w14:textId="426AAD49">
      <w:pPr>
        <w:pStyle w:val="Prrafodelista"/>
        <w:numPr>
          <w:ilvl w:val="0"/>
          <w:numId w:val="36"/>
        </w:numPr>
        <w:jc w:val="both"/>
        <w:rPr/>
      </w:pPr>
      <w:r w:rsidR="000C6EE9">
        <w:rPr/>
        <w:t xml:space="preserve">Que, la aseguradora </w:t>
      </w:r>
      <w:r w:rsidR="05904C44">
        <w:rPr/>
        <w:t>....................</w:t>
      </w:r>
      <w:r w:rsidR="000C6EE9">
        <w:rPr/>
        <w:t xml:space="preserve"> </w:t>
      </w:r>
      <w:r w:rsidR="000C6EE9">
        <w:rPr/>
        <w:t>Soat</w:t>
      </w:r>
      <w:r w:rsidR="000C6EE9">
        <w:rPr/>
        <w:t xml:space="preserve"> viene haciéndose cargo de su atención médica a través de la Clínica Versalles del distrito de Comas desde el 24 de enero de 2020 al respecto de un accidente de tránsito que ocurrió el 11 de enero de 2020.</w:t>
      </w:r>
    </w:p>
    <w:p w:rsidRPr="000C6EE9" w:rsidR="000C6EE9" w:rsidP="000C6EE9" w:rsidRDefault="000C6EE9" w14:paraId="4789071D" w14:textId="77777777">
      <w:pPr>
        <w:pStyle w:val="Prrafodelista"/>
        <w:numPr>
          <w:ilvl w:val="0"/>
          <w:numId w:val="36"/>
        </w:numPr>
        <w:jc w:val="both"/>
      </w:pPr>
      <w:r w:rsidRPr="000C6EE9">
        <w:t xml:space="preserve">Que, en ese accidente sufrió una invalidez permanente y la pérdida del audio derecho a un grado severo y el audio izquierdo moderado </w:t>
      </w:r>
      <w:proofErr w:type="gramStart"/>
      <w:r w:rsidRPr="000C6EE9">
        <w:t>de acuerdo al</w:t>
      </w:r>
      <w:proofErr w:type="gramEnd"/>
      <w:r w:rsidRPr="000C6EE9">
        <w:t xml:space="preserve"> diagnóstico de la doctora de </w:t>
      </w:r>
      <w:proofErr w:type="spellStart"/>
      <w:r w:rsidRPr="000C6EE9">
        <w:t>otorrinología</w:t>
      </w:r>
      <w:proofErr w:type="spellEnd"/>
      <w:r w:rsidRPr="000C6EE9">
        <w:t xml:space="preserve"> Sonia Peña Galindo de la clínica Versalles. </w:t>
      </w:r>
    </w:p>
    <w:p w:rsidRPr="000C6EE9" w:rsidR="000C6EE9" w:rsidP="000C6EE9" w:rsidRDefault="000C6EE9" w14:paraId="6EE2CBC2" w14:textId="1409D31E">
      <w:pPr>
        <w:pStyle w:val="Prrafodelista"/>
        <w:numPr>
          <w:ilvl w:val="0"/>
          <w:numId w:val="36"/>
        </w:numPr>
        <w:jc w:val="both"/>
        <w:rPr/>
      </w:pPr>
      <w:r w:rsidR="000C6EE9">
        <w:rPr/>
        <w:t xml:space="preserve">Que, el reclamante se acercó a la ventanilla de atención al cliente a solicitar los requisitos que debe presentar, lo que hizo con el Informe Médico, Certificado Médico y otros documentos que lo acreditaban, pero en fecha 14 de julio de 2023, le entregan una carta firmada por el señor </w:t>
      </w:r>
      <w:r w:rsidR="404EB3CA">
        <w:rPr/>
        <w:t>..........................</w:t>
      </w:r>
      <w:r w:rsidR="000C6EE9">
        <w:rPr/>
        <w:t xml:space="preserve">, jefe de Siniestros, negándose a reconocer su invalidez permanente. </w:t>
      </w:r>
    </w:p>
    <w:p w:rsidRPr="000C6EE9" w:rsidR="000C6EE9" w:rsidP="000C6EE9" w:rsidRDefault="000C6EE9" w14:paraId="0DAFC4B8" w14:textId="77777777">
      <w:pPr>
        <w:jc w:val="both"/>
        <w:rPr>
          <w:b/>
          <w:bCs/>
        </w:rPr>
      </w:pPr>
    </w:p>
    <w:p w:rsidRPr="000C6EE9" w:rsidR="000C6EE9" w:rsidP="000C6EE9" w:rsidRDefault="000C6EE9" w14:paraId="2B1A8868" w14:textId="77777777">
      <w:pPr>
        <w:jc w:val="both"/>
      </w:pPr>
      <w:r w:rsidRPr="000C6EE9">
        <w:rPr>
          <w:b/>
          <w:bCs/>
        </w:rPr>
        <w:t xml:space="preserve">NOVENO: </w:t>
      </w:r>
      <w:r w:rsidRPr="000C6EE9">
        <w:t xml:space="preserve">Que, </w:t>
      </w:r>
      <w:proofErr w:type="gramStart"/>
      <w:r w:rsidRPr="000C6EE9">
        <w:t>en relación a</w:t>
      </w:r>
      <w:proofErr w:type="gramEnd"/>
      <w:r w:rsidRPr="000C6EE9">
        <w:t xml:space="preserve"> lo manifestado por las partes en los Considerandos séptimo y Octavo, este colegiado aprecia lo siguiente:</w:t>
      </w:r>
    </w:p>
    <w:p w:rsidRPr="000C6EE9" w:rsidR="000C6EE9" w:rsidP="000C6EE9" w:rsidRDefault="000C6EE9" w14:paraId="33EFD526" w14:textId="77777777">
      <w:pPr>
        <w:jc w:val="both"/>
      </w:pPr>
    </w:p>
    <w:p w:rsidRPr="000C6EE9" w:rsidR="000C6EE9" w:rsidP="000C6EE9" w:rsidRDefault="000C6EE9" w14:paraId="12D0E4B4" w14:textId="3664ED64">
      <w:pPr>
        <w:pStyle w:val="Prrafodelista"/>
        <w:numPr>
          <w:ilvl w:val="0"/>
          <w:numId w:val="37"/>
        </w:numPr>
        <w:jc w:val="both"/>
        <w:rPr/>
      </w:pPr>
      <w:r w:rsidR="000C6EE9">
        <w:rPr/>
        <w:t xml:space="preserve">Que, </w:t>
      </w:r>
      <w:r w:rsidR="000C6EE9">
        <w:rPr/>
        <w:t>en relación a</w:t>
      </w:r>
      <w:r w:rsidR="000C6EE9">
        <w:rPr/>
        <w:t xml:space="preserve"> lo manifestado por el reclamante sobre que la aseguradora viene haciéndose cargo de su atención médica a través de la Clínica Versalles del distrito de Comas desde el 24 de enero de 2020, </w:t>
      </w:r>
      <w:r w:rsidR="05904C44">
        <w:rPr/>
        <w:t>....................</w:t>
      </w:r>
      <w:r w:rsidR="000C6EE9">
        <w:rPr/>
        <w:t xml:space="preserve"> niega tal versión y el reclamante no ha probado documentalmente lo mencionado.</w:t>
      </w:r>
    </w:p>
    <w:p w:rsidRPr="000C6EE9" w:rsidR="000C6EE9" w:rsidP="000C6EE9" w:rsidRDefault="000C6EE9" w14:paraId="72E29552" w14:textId="5F319FDC">
      <w:pPr>
        <w:pStyle w:val="Prrafodelista"/>
        <w:numPr>
          <w:ilvl w:val="0"/>
          <w:numId w:val="37"/>
        </w:numPr>
        <w:jc w:val="both"/>
        <w:rPr/>
      </w:pPr>
      <w:r w:rsidR="000C6EE9">
        <w:rPr/>
        <w:t xml:space="preserve">Que, con fecha 11 de enero de 2020 ocurrió el siniestro en el cual participó el vehículo de placa </w:t>
      </w:r>
      <w:r w:rsidR="4BC84841">
        <w:rPr/>
        <w:t>....................</w:t>
      </w:r>
      <w:r w:rsidR="000C6EE9">
        <w:rPr/>
        <w:t xml:space="preserve">, según consta en la denuncia policial de fecha 12 de enero de 2020. En tal accidente se encontró el denunciante en calidad de ocupante. </w:t>
      </w:r>
    </w:p>
    <w:p w:rsidRPr="000C6EE9" w:rsidR="000C6EE9" w:rsidP="000C6EE9" w:rsidRDefault="000C6EE9" w14:paraId="79875303" w14:textId="0C91056C">
      <w:pPr>
        <w:pStyle w:val="Prrafodelista"/>
        <w:numPr>
          <w:ilvl w:val="0"/>
          <w:numId w:val="37"/>
        </w:numPr>
        <w:jc w:val="both"/>
        <w:rPr/>
      </w:pPr>
      <w:r w:rsidR="000C6EE9">
        <w:rPr/>
        <w:t xml:space="preserve">Que, </w:t>
      </w:r>
      <w:r w:rsidR="000C6EE9">
        <w:rPr/>
        <w:t>en razón de</w:t>
      </w:r>
      <w:r w:rsidR="000C6EE9">
        <w:rPr/>
        <w:t xml:space="preserve"> dicho siniestro, el señor </w:t>
      </w:r>
      <w:r w:rsidR="1B7176A9">
        <w:rPr/>
        <w:t>..........</w:t>
      </w:r>
      <w:r w:rsidR="000C6EE9">
        <w:rPr/>
        <w:t xml:space="preserve"> presentó una solicitud de cobertura el 12 de julio de 2023, adjuntando informe médico de Clínica Versalles. </w:t>
      </w:r>
      <w:r w:rsidR="000C6EE9">
        <w:rPr/>
        <w:t xml:space="preserve">El registro de esta solicitud se realizó a través de la página web de </w:t>
      </w:r>
      <w:r w:rsidR="05904C44">
        <w:rPr/>
        <w:t>....................</w:t>
      </w:r>
      <w:r w:rsidR="000C6EE9">
        <w:rPr/>
        <w:t xml:space="preserve">. Que, ante dicha solicitud </w:t>
      </w:r>
      <w:r w:rsidR="05904C44">
        <w:rPr/>
        <w:t>....................</w:t>
      </w:r>
      <w:r w:rsidR="000C6EE9">
        <w:rPr/>
        <w:t xml:space="preserve"> </w:t>
      </w:r>
      <w:r w:rsidR="000C6EE9">
        <w:rPr/>
        <w:t xml:space="preserve">realizó la verificación del transcurso del tiempo desde el accidente, 11 de enero de 2020, hasta la presentación de la solicitud del señor </w:t>
      </w:r>
      <w:r w:rsidR="1B7176A9">
        <w:rPr/>
        <w:t>..........</w:t>
      </w:r>
      <w:r w:rsidR="000C6EE9">
        <w:rPr/>
        <w:t>, el 12 de octubre de 2023, verificándose que habían transcurrido más de tres años entre la fecha de ocurrencia del siniestro y de la solicitud de cobertura.</w:t>
      </w:r>
      <w:r w:rsidR="000C6EE9">
        <w:rPr/>
        <w:t xml:space="preserve"> </w:t>
      </w:r>
    </w:p>
    <w:p w:rsidRPr="000C6EE9" w:rsidR="000C6EE9" w:rsidP="000C6EE9" w:rsidRDefault="000C6EE9" w14:paraId="57888D67" w14:textId="13DF7CF5">
      <w:pPr>
        <w:pStyle w:val="Prrafodelista"/>
        <w:numPr>
          <w:ilvl w:val="0"/>
          <w:numId w:val="37"/>
        </w:numPr>
        <w:jc w:val="both"/>
        <w:rPr/>
      </w:pPr>
      <w:r w:rsidR="000C6EE9">
        <w:rPr/>
        <w:t xml:space="preserve">Que, en ese sentido, </w:t>
      </w:r>
      <w:r w:rsidR="000C6EE9">
        <w:rPr/>
        <w:t>de acuerdo a</w:t>
      </w:r>
      <w:r w:rsidR="000C6EE9">
        <w:rPr/>
        <w:t xml:space="preserve"> lo establecido por el </w:t>
      </w:r>
      <w:r w:rsidR="0F2AC35B">
        <w:rPr/>
        <w:t>....................................</w:t>
      </w:r>
      <w:r w:rsidR="000C6EE9">
        <w:rPr/>
        <w:t xml:space="preserve">, Reglamento Nacional de Responsabilidad Civil y SOAT, el plazo para solicitar la cobertura del siniestro había transcurrido en exceso, configurándose el plazo de prescripción indemnizatoria, tal como se lee del artículo 18° del Reglamento </w:t>
      </w:r>
      <w:r w:rsidR="000C6EE9">
        <w:rPr/>
        <w:t>Soat</w:t>
      </w:r>
      <w:r w:rsidR="000C6EE9">
        <w:rPr/>
        <w:t>:</w:t>
      </w:r>
    </w:p>
    <w:p w:rsidRPr="000C6EE9" w:rsidR="000C6EE9" w:rsidP="000C6EE9" w:rsidRDefault="000C6EE9" w14:paraId="2CA5973D" w14:textId="77777777">
      <w:pPr>
        <w:pStyle w:val="Prrafodelista"/>
        <w:jc w:val="both"/>
      </w:pPr>
    </w:p>
    <w:p w:rsidRPr="000C6EE9" w:rsidR="000C6EE9" w:rsidP="000C6EE9" w:rsidRDefault="000C6EE9" w14:paraId="67A7CB6F" w14:textId="77777777">
      <w:pPr>
        <w:pStyle w:val="Prrafodelista"/>
        <w:jc w:val="both"/>
        <w:rPr>
          <w:i/>
          <w:iCs/>
        </w:rPr>
      </w:pPr>
      <w:r w:rsidRPr="000C6EE9">
        <w:rPr>
          <w:i/>
          <w:iCs/>
        </w:rPr>
        <w:t>“Artículo 18.- El derecho de la víctima o sus beneficiarios de solicitar a la compañía de seguros el pago de las indemnizaciones o beneficios que se derivan del Seguro Obligatorio de Accidentes de Tránsito a que se refiere el presente Reglamento se extingue dentro del plazo de descripción de la acción indemnizatoria por responsabilidad extracontractual conforme al numeral 4 del artículo 2001 del Código Civil”.</w:t>
      </w:r>
    </w:p>
    <w:p w:rsidRPr="000C6EE9" w:rsidR="000C6EE9" w:rsidP="000C6EE9" w:rsidRDefault="000C6EE9" w14:paraId="2B345E15" w14:textId="77777777">
      <w:pPr>
        <w:pStyle w:val="Prrafodelista"/>
        <w:jc w:val="both"/>
        <w:rPr>
          <w:i/>
          <w:iCs/>
        </w:rPr>
      </w:pPr>
    </w:p>
    <w:p w:rsidRPr="000C6EE9" w:rsidR="000C6EE9" w:rsidP="000C6EE9" w:rsidRDefault="000C6EE9" w14:paraId="130A0FAB" w14:textId="77777777">
      <w:pPr>
        <w:pStyle w:val="Prrafodelista"/>
        <w:jc w:val="both"/>
      </w:pPr>
      <w:r w:rsidRPr="000C6EE9">
        <w:t>Siendo el plazo al que hace referencia el artículo 18° del Reglamento SOAT, de dos (2) años conforme a lo establecido en el numeral 4) del artículo 2001 del Código Civil Peruano:</w:t>
      </w:r>
    </w:p>
    <w:p w:rsidRPr="000C6EE9" w:rsidR="000C6EE9" w:rsidP="000C6EE9" w:rsidRDefault="000C6EE9" w14:paraId="0407C3E7" w14:textId="77777777">
      <w:pPr>
        <w:pStyle w:val="Prrafodelista"/>
        <w:jc w:val="both"/>
      </w:pPr>
    </w:p>
    <w:p w:rsidRPr="000C6EE9" w:rsidR="000C6EE9" w:rsidP="000C6EE9" w:rsidRDefault="000C6EE9" w14:paraId="38F331E9" w14:textId="77777777">
      <w:pPr>
        <w:pStyle w:val="Prrafodelista"/>
        <w:jc w:val="both"/>
        <w:rPr>
          <w:i/>
          <w:iCs/>
        </w:rPr>
      </w:pPr>
      <w:r w:rsidRPr="000C6EE9">
        <w:rPr>
          <w:i/>
          <w:iCs/>
        </w:rPr>
        <w:t>“Artículo 2001.- Prescriben salvo disposición diversa de la ley:</w:t>
      </w:r>
    </w:p>
    <w:p w:rsidRPr="000C6EE9" w:rsidR="000C6EE9" w:rsidP="000C6EE9" w:rsidRDefault="000C6EE9" w14:paraId="64CE8BF0" w14:textId="77777777">
      <w:pPr>
        <w:pStyle w:val="Prrafodelista"/>
        <w:jc w:val="both"/>
        <w:rPr>
          <w:i/>
          <w:iCs/>
        </w:rPr>
      </w:pPr>
    </w:p>
    <w:p w:rsidRPr="000C6EE9" w:rsidR="000C6EE9" w:rsidP="000C6EE9" w:rsidRDefault="000C6EE9" w14:paraId="62DB5D49" w14:textId="77777777">
      <w:pPr>
        <w:pStyle w:val="Prrafodelista"/>
        <w:jc w:val="both"/>
        <w:rPr>
          <w:i/>
          <w:iCs/>
        </w:rPr>
      </w:pPr>
      <w:r w:rsidRPr="000C6EE9">
        <w:rPr>
          <w:i/>
          <w:iCs/>
        </w:rPr>
        <w:t>4.- A los dos años, la acción de anulabilidad, la acción revocatoria, la acción indemnizatoria por responsabilidad extracontractual y la que corresponda contra los representantes de incapaces derivadas del ejercicio del cargo (…)</w:t>
      </w:r>
    </w:p>
    <w:p w:rsidRPr="000C6EE9" w:rsidR="000C6EE9" w:rsidP="000C6EE9" w:rsidRDefault="000C6EE9" w14:paraId="1496B754" w14:textId="77777777">
      <w:pPr>
        <w:jc w:val="both"/>
      </w:pPr>
    </w:p>
    <w:p w:rsidRPr="000C6EE9" w:rsidR="000C6EE9" w:rsidP="000C6EE9" w:rsidRDefault="000C6EE9" w14:paraId="7503C404" w14:textId="77777777">
      <w:pPr>
        <w:jc w:val="both"/>
      </w:pPr>
      <w:r w:rsidRPr="000C6EE9">
        <w:t xml:space="preserve">Que, por lo tanto, se considera que el rechazo del </w:t>
      </w:r>
      <w:proofErr w:type="gramStart"/>
      <w:r w:rsidRPr="000C6EE9">
        <w:t>siniestro,</w:t>
      </w:r>
      <w:proofErr w:type="gramEnd"/>
      <w:r w:rsidRPr="000C6EE9">
        <w:t xml:space="preserve"> posee legitimidad y, atendiendo a todo lo expresado, esta Defensoría del Asegurado concluye su apreciación razonada y conjunta al amparo de lo establecido en su Reglamento, por lo que:</w:t>
      </w:r>
    </w:p>
    <w:p w:rsidRPr="000C6EE9" w:rsidR="000C6EE9" w:rsidP="000C6EE9" w:rsidRDefault="000C6EE9" w14:paraId="2C83B7A1" w14:textId="77777777">
      <w:pPr>
        <w:jc w:val="both"/>
      </w:pPr>
    </w:p>
    <w:p w:rsidRPr="000C6EE9" w:rsidR="000C6EE9" w:rsidP="000C6EE9" w:rsidRDefault="000C6EE9" w14:paraId="54285DCD" w14:textId="77777777">
      <w:pPr>
        <w:jc w:val="both"/>
      </w:pPr>
      <w:r w:rsidRPr="000C6EE9">
        <w:t>Resuelve</w:t>
      </w:r>
    </w:p>
    <w:p w:rsidRPr="000C6EE9" w:rsidR="000C6EE9" w:rsidP="000C6EE9" w:rsidRDefault="000C6EE9" w14:paraId="2BA351CC" w14:textId="77777777">
      <w:pPr>
        <w:jc w:val="both"/>
      </w:pPr>
    </w:p>
    <w:p w:rsidRPr="000C6EE9" w:rsidR="000C6EE9" w:rsidP="000C6EE9" w:rsidRDefault="000C6EE9" w14:paraId="3385CE29" w14:textId="637E58B2">
      <w:pPr>
        <w:jc w:val="both"/>
      </w:pPr>
      <w:r w:rsidR="000C6EE9">
        <w:rPr/>
        <w:t xml:space="preserve">Declarar </w:t>
      </w:r>
      <w:r w:rsidRPr="31918400" w:rsidR="000C6EE9">
        <w:rPr>
          <w:b w:val="1"/>
          <w:bCs w:val="1"/>
        </w:rPr>
        <w:t>IN</w:t>
      </w:r>
      <w:r w:rsidRPr="31918400" w:rsidR="000C6EE9">
        <w:rPr>
          <w:b w:val="1"/>
          <w:bCs w:val="1"/>
        </w:rPr>
        <w:t>FUNDADA</w:t>
      </w:r>
      <w:r w:rsidR="000C6EE9">
        <w:rPr/>
        <w:t xml:space="preserve"> la reclamación interpuesta por </w:t>
      </w:r>
      <w:r w:rsidRPr="31918400" w:rsidR="41C8E2BB">
        <w:rPr>
          <w:b w:val="1"/>
          <w:bCs w:val="1"/>
        </w:rPr>
        <w:t>.......................................</w:t>
      </w:r>
      <w:r w:rsidR="000C6EE9">
        <w:rPr/>
        <w:t xml:space="preserve"> </w:t>
      </w:r>
      <w:r w:rsidR="000C6EE9">
        <w:rPr/>
        <w:t>contra</w:t>
      </w:r>
      <w:r w:rsidR="000C6EE9">
        <w:rPr/>
        <w:t xml:space="preserve"> </w:t>
      </w:r>
      <w:r w:rsidRPr="31918400" w:rsidR="05904C44">
        <w:rPr>
          <w:b w:val="1"/>
          <w:bCs w:val="1"/>
        </w:rPr>
        <w:t>....................</w:t>
      </w:r>
      <w:r w:rsidRPr="31918400" w:rsidR="000C6EE9">
        <w:rPr>
          <w:b w:val="1"/>
          <w:bCs w:val="1"/>
        </w:rPr>
        <w:t>,</w:t>
      </w:r>
      <w:r w:rsidR="000C6EE9">
        <w:rPr/>
        <w:t xml:space="preserve"> dejando a salvo el derecho del reclamante de acudir a las instancias que considere pertinentes.</w:t>
      </w:r>
    </w:p>
    <w:p w:rsidRPr="000C6EE9" w:rsidR="00132993" w:rsidP="00DF67C8" w:rsidRDefault="00132993" w14:paraId="382A77BF" w14:textId="77777777">
      <w:pPr>
        <w:outlineLvl w:val="0"/>
      </w:pPr>
    </w:p>
    <w:p w:rsidRPr="000C6EE9" w:rsidR="001631D6" w:rsidP="00F202DC" w:rsidRDefault="00F15FBA" w14:paraId="48C7895B" w14:textId="67F50E60">
      <w:pPr>
        <w:jc w:val="right"/>
        <w:outlineLvl w:val="0"/>
        <w:rPr>
          <w:lang w:val="es-PE"/>
        </w:rPr>
      </w:pPr>
      <w:r w:rsidRPr="000C6EE9">
        <w:rPr>
          <w:lang w:val="es-PE"/>
        </w:rPr>
        <w:t>Lima,</w:t>
      </w:r>
      <w:r w:rsidRPr="000C6EE9" w:rsidR="002E3CFD">
        <w:rPr>
          <w:lang w:val="es-PE"/>
        </w:rPr>
        <w:t xml:space="preserve"> </w:t>
      </w:r>
      <w:r w:rsidRPr="000C6EE9" w:rsidR="00A90E47">
        <w:rPr>
          <w:lang w:val="es-PE"/>
        </w:rPr>
        <w:t>12</w:t>
      </w:r>
      <w:r w:rsidRPr="000C6EE9" w:rsidR="00195646">
        <w:t xml:space="preserve"> </w:t>
      </w:r>
      <w:r w:rsidRPr="000C6EE9">
        <w:rPr>
          <w:lang w:val="es-PE"/>
        </w:rPr>
        <w:t>de</w:t>
      </w:r>
      <w:r w:rsidRPr="000C6EE9" w:rsidR="001631D6">
        <w:rPr>
          <w:lang w:val="es-PE"/>
        </w:rPr>
        <w:t xml:space="preserve"> </w:t>
      </w:r>
      <w:r w:rsidRPr="000C6EE9" w:rsidR="002E3CFD">
        <w:rPr>
          <w:lang w:val="es-PE"/>
        </w:rPr>
        <w:t>febrero</w:t>
      </w:r>
      <w:r w:rsidRPr="000C6EE9" w:rsidR="001631D6">
        <w:rPr>
          <w:lang w:val="es-PE"/>
        </w:rPr>
        <w:t xml:space="preserve"> </w:t>
      </w:r>
      <w:r w:rsidRPr="000C6EE9">
        <w:rPr>
          <w:lang w:val="es-PE"/>
        </w:rPr>
        <w:t>de 20</w:t>
      </w:r>
      <w:r w:rsidRPr="000C6EE9" w:rsidR="001631D6">
        <w:rPr>
          <w:lang w:val="es-PE"/>
        </w:rPr>
        <w:t>2</w:t>
      </w:r>
      <w:r w:rsidRPr="000C6EE9" w:rsidR="00E82564">
        <w:rPr>
          <w:lang w:val="es-PE"/>
        </w:rPr>
        <w:t>4</w:t>
      </w:r>
    </w:p>
    <w:p w:rsidRPr="000C6EE9" w:rsidR="00F202DC" w:rsidP="001631D6" w:rsidRDefault="00F202DC" w14:paraId="55EA6443" w14:textId="77777777">
      <w:pPr>
        <w:jc w:val="both"/>
      </w:pPr>
    </w:p>
    <w:p w:rsidRPr="000C6EE9" w:rsidR="001631D6" w:rsidP="001631D6" w:rsidRDefault="001631D6" w14:paraId="54F717D9" w14:textId="77777777">
      <w:pPr>
        <w:jc w:val="both"/>
        <w:rPr>
          <w:b/>
          <w:bCs/>
          <w:i/>
          <w:iCs/>
          <w:lang w:val="es-ES_tradnl"/>
        </w:rPr>
      </w:pPr>
      <w:r w:rsidRPr="000C6EE9">
        <w:rPr>
          <w:b/>
          <w:bCs/>
          <w:i/>
          <w:iCs/>
          <w:lang w:val="es-ES_tradnl"/>
        </w:rPr>
        <w:t>La Secretaría Técnica certifica que la presente resolución cuenta con el voto de los vocales cuyos nombres figuran en el presente documento.</w:t>
      </w:r>
    </w:p>
    <w:p w:rsidRPr="000C6EE9" w:rsidR="001631D6" w:rsidP="001631D6" w:rsidRDefault="001631D6" w14:paraId="265ABE8B" w14:textId="77777777">
      <w:pPr>
        <w:jc w:val="both"/>
        <w:rPr>
          <w:b/>
          <w:bCs/>
          <w:i/>
          <w:iCs/>
          <w:lang w:val="es-ES_tradnl"/>
        </w:rPr>
      </w:pPr>
    </w:p>
    <w:p w:rsidRPr="000C6EE9" w:rsidR="001631D6" w:rsidP="00356B1A" w:rsidRDefault="00356B1A" w14:paraId="024CA4C1" w14:textId="4785C9C9">
      <w:pPr>
        <w:spacing w:line="360" w:lineRule="auto"/>
        <w:jc w:val="center"/>
        <w:rPr>
          <w:b/>
          <w:bCs/>
        </w:rPr>
      </w:pPr>
      <w:r w:rsidRPr="000C6EE9">
        <w:rPr>
          <w:b/>
          <w:bCs/>
        </w:rPr>
        <w:t xml:space="preserve">María Eugenia Valdez Fernández Baca – </w:t>
      </w:r>
      <w:proofErr w:type="gramStart"/>
      <w:r w:rsidRPr="000C6EE9" w:rsidR="00D43CAB">
        <w:rPr>
          <w:b/>
          <w:bCs/>
        </w:rPr>
        <w:t>Presidente</w:t>
      </w:r>
      <w:proofErr w:type="gramEnd"/>
    </w:p>
    <w:p w:rsidRPr="000C6EE9" w:rsidR="001631D6" w:rsidP="001631D6" w:rsidRDefault="001631D6" w14:paraId="515933D0" w14:textId="5FD7ECBB">
      <w:pPr>
        <w:spacing w:line="360" w:lineRule="auto"/>
        <w:jc w:val="center"/>
        <w:rPr>
          <w:b/>
          <w:bCs/>
        </w:rPr>
      </w:pPr>
      <w:r w:rsidRPr="000C6EE9">
        <w:rPr>
          <w:b/>
          <w:bCs/>
        </w:rPr>
        <w:lastRenderedPageBreak/>
        <w:t xml:space="preserve">Rolando Eyzaguirre </w:t>
      </w:r>
      <w:proofErr w:type="spellStart"/>
      <w:r w:rsidRPr="000C6EE9">
        <w:rPr>
          <w:b/>
          <w:bCs/>
        </w:rPr>
        <w:t>Maccan</w:t>
      </w:r>
      <w:proofErr w:type="spellEnd"/>
      <w:r w:rsidRPr="000C6EE9">
        <w:rPr>
          <w:b/>
          <w:bCs/>
        </w:rPr>
        <w:t xml:space="preserve"> – </w:t>
      </w:r>
      <w:r w:rsidRPr="000C6EE9" w:rsidR="003E6BA6">
        <w:rPr>
          <w:b/>
          <w:bCs/>
        </w:rPr>
        <w:t>Vocal</w:t>
      </w:r>
    </w:p>
    <w:p w:rsidRPr="000C6EE9" w:rsidR="001631D6" w:rsidP="001631D6" w:rsidRDefault="00807D21" w14:paraId="4B70DE1B" w14:textId="0A8BEEE9">
      <w:pPr>
        <w:spacing w:line="360" w:lineRule="auto"/>
        <w:jc w:val="center"/>
        <w:rPr>
          <w:b/>
          <w:bCs/>
        </w:rPr>
      </w:pPr>
      <w:r w:rsidRPr="000C6EE9">
        <w:rPr>
          <w:b/>
          <w:bCs/>
        </w:rPr>
        <w:t>Omar Alfaro Villanueva</w:t>
      </w:r>
      <w:r w:rsidRPr="000C6EE9" w:rsidR="001631D6">
        <w:rPr>
          <w:b/>
          <w:bCs/>
        </w:rPr>
        <w:t xml:space="preserve"> – Vocal</w:t>
      </w:r>
    </w:p>
    <w:p w:rsidRPr="000C6EE9" w:rsidR="00F15FBA" w:rsidP="00E03444" w:rsidRDefault="001631D6" w14:paraId="22C77427" w14:textId="498B9F06">
      <w:pPr>
        <w:spacing w:line="360" w:lineRule="auto"/>
        <w:jc w:val="center"/>
        <w:rPr>
          <w:lang w:val="es-MX"/>
        </w:rPr>
      </w:pPr>
      <w:r w:rsidRPr="000C6EE9">
        <w:rPr>
          <w:b/>
          <w:bCs/>
        </w:rPr>
        <w:t>Gonzalo Abad del Busto - Vocal</w:t>
      </w:r>
    </w:p>
    <w:p w:rsidRPr="0094536D" w:rsidR="00AA6EF2" w:rsidP="31918400" w:rsidRDefault="00AA6EF2" w14:paraId="3CD6760A" w14:noSpellErr="1" w14:textId="2C0C33C9">
      <w:pPr>
        <w:pStyle w:val="Normal"/>
      </w:pPr>
    </w:p>
    <w:sectPr w:rsidRPr="0094536D" w:rsidR="00AA6EF2" w:rsidSect="0003312A">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312A" w:rsidP="005F148C" w:rsidRDefault="0003312A" w14:paraId="6548327C" w14:textId="77777777">
      <w:r>
        <w:separator/>
      </w:r>
    </w:p>
  </w:endnote>
  <w:endnote w:type="continuationSeparator" w:id="0">
    <w:p w:rsidR="0003312A" w:rsidP="005F148C" w:rsidRDefault="0003312A" w14:paraId="42F1125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312A" w:rsidP="005F148C" w:rsidRDefault="0003312A" w14:paraId="5F0A8822" w14:textId="77777777">
      <w:r>
        <w:separator/>
      </w:r>
    </w:p>
  </w:footnote>
  <w:footnote w:type="continuationSeparator" w:id="0">
    <w:p w:rsidR="0003312A" w:rsidP="005F148C" w:rsidRDefault="0003312A" w14:paraId="79BBA9C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3"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4"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167133809">
    <w:abstractNumId w:val="13"/>
  </w:num>
  <w:num w:numId="2" w16cid:durableId="484517491">
    <w:abstractNumId w:val="32"/>
  </w:num>
  <w:num w:numId="3" w16cid:durableId="818159359">
    <w:abstractNumId w:val="25"/>
  </w:num>
  <w:num w:numId="4" w16cid:durableId="1722173265">
    <w:abstractNumId w:val="35"/>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3"/>
  </w:num>
  <w:num w:numId="17" w16cid:durableId="19438031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2"/>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34"/>
  </w:num>
  <w:num w:numId="26" w16cid:durableId="719092205">
    <w:abstractNumId w:val="17"/>
  </w:num>
  <w:num w:numId="27" w16cid:durableId="1799180679">
    <w:abstractNumId w:val="36"/>
  </w:num>
  <w:num w:numId="28" w16cid:durableId="1019042468">
    <w:abstractNumId w:val="30"/>
  </w:num>
  <w:num w:numId="29" w16cid:durableId="11761913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2"/>
  </w:num>
  <w:num w:numId="36" w16cid:durableId="9076865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12A"/>
    <w:rsid w:val="00035CCC"/>
    <w:rsid w:val="000451E9"/>
    <w:rsid w:val="000519B7"/>
    <w:rsid w:val="00084E51"/>
    <w:rsid w:val="00094DDA"/>
    <w:rsid w:val="000C0243"/>
    <w:rsid w:val="000C4520"/>
    <w:rsid w:val="000C6EE9"/>
    <w:rsid w:val="000D2700"/>
    <w:rsid w:val="000D5261"/>
    <w:rsid w:val="000F2845"/>
    <w:rsid w:val="000F3798"/>
    <w:rsid w:val="000F3E4F"/>
    <w:rsid w:val="000F5110"/>
    <w:rsid w:val="00103188"/>
    <w:rsid w:val="00131FAD"/>
    <w:rsid w:val="00132993"/>
    <w:rsid w:val="00140C67"/>
    <w:rsid w:val="00157E8B"/>
    <w:rsid w:val="001631D6"/>
    <w:rsid w:val="00195646"/>
    <w:rsid w:val="001A3593"/>
    <w:rsid w:val="001B1B5A"/>
    <w:rsid w:val="001B6607"/>
    <w:rsid w:val="001C2B16"/>
    <w:rsid w:val="001C5BFF"/>
    <w:rsid w:val="001D01FD"/>
    <w:rsid w:val="001D1EB6"/>
    <w:rsid w:val="001E1429"/>
    <w:rsid w:val="001E6B7D"/>
    <w:rsid w:val="001F004E"/>
    <w:rsid w:val="0020442B"/>
    <w:rsid w:val="00210315"/>
    <w:rsid w:val="0022642E"/>
    <w:rsid w:val="00233ED8"/>
    <w:rsid w:val="002370F4"/>
    <w:rsid w:val="00247F81"/>
    <w:rsid w:val="00281026"/>
    <w:rsid w:val="00281CF8"/>
    <w:rsid w:val="002A2188"/>
    <w:rsid w:val="002B14D5"/>
    <w:rsid w:val="002B50D6"/>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D29"/>
    <w:rsid w:val="00457818"/>
    <w:rsid w:val="00467825"/>
    <w:rsid w:val="00477D05"/>
    <w:rsid w:val="004854D9"/>
    <w:rsid w:val="004A0A3B"/>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617F3E"/>
    <w:rsid w:val="00647AEE"/>
    <w:rsid w:val="00651449"/>
    <w:rsid w:val="00654115"/>
    <w:rsid w:val="00660432"/>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79EC"/>
    <w:rsid w:val="008D0547"/>
    <w:rsid w:val="008F6A81"/>
    <w:rsid w:val="0092266A"/>
    <w:rsid w:val="009334B0"/>
    <w:rsid w:val="00934888"/>
    <w:rsid w:val="00941FBF"/>
    <w:rsid w:val="0094536D"/>
    <w:rsid w:val="00956D96"/>
    <w:rsid w:val="009767BB"/>
    <w:rsid w:val="00977F56"/>
    <w:rsid w:val="009A4409"/>
    <w:rsid w:val="009A7580"/>
    <w:rsid w:val="009B3934"/>
    <w:rsid w:val="009B61F6"/>
    <w:rsid w:val="009C28AE"/>
    <w:rsid w:val="009C4A1C"/>
    <w:rsid w:val="009C62E5"/>
    <w:rsid w:val="00A00F9E"/>
    <w:rsid w:val="00A14315"/>
    <w:rsid w:val="00A223FC"/>
    <w:rsid w:val="00A80BAD"/>
    <w:rsid w:val="00A90E47"/>
    <w:rsid w:val="00AA6EF2"/>
    <w:rsid w:val="00AC5A09"/>
    <w:rsid w:val="00AC68FA"/>
    <w:rsid w:val="00AC7D5A"/>
    <w:rsid w:val="00AE33DC"/>
    <w:rsid w:val="00AE40BA"/>
    <w:rsid w:val="00B04114"/>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5362B"/>
    <w:rsid w:val="00C55A2D"/>
    <w:rsid w:val="00C77057"/>
    <w:rsid w:val="00C85630"/>
    <w:rsid w:val="00CA4FD6"/>
    <w:rsid w:val="00CA72E7"/>
    <w:rsid w:val="00CB3025"/>
    <w:rsid w:val="00CB451A"/>
    <w:rsid w:val="00CB7C37"/>
    <w:rsid w:val="00CF3742"/>
    <w:rsid w:val="00D01DEB"/>
    <w:rsid w:val="00D128FF"/>
    <w:rsid w:val="00D15C1E"/>
    <w:rsid w:val="00D301E0"/>
    <w:rsid w:val="00D43CAB"/>
    <w:rsid w:val="00D54969"/>
    <w:rsid w:val="00D56839"/>
    <w:rsid w:val="00D765F1"/>
    <w:rsid w:val="00D86E87"/>
    <w:rsid w:val="00D9006E"/>
    <w:rsid w:val="00DC3623"/>
    <w:rsid w:val="00DD7EBB"/>
    <w:rsid w:val="00DF67C8"/>
    <w:rsid w:val="00E015A1"/>
    <w:rsid w:val="00E03444"/>
    <w:rsid w:val="00E120D5"/>
    <w:rsid w:val="00E22428"/>
    <w:rsid w:val="00E716AC"/>
    <w:rsid w:val="00E82564"/>
    <w:rsid w:val="00E83C90"/>
    <w:rsid w:val="00E908BC"/>
    <w:rsid w:val="00E90C60"/>
    <w:rsid w:val="00E94DD0"/>
    <w:rsid w:val="00EB6E02"/>
    <w:rsid w:val="00EF3E81"/>
    <w:rsid w:val="00EF4FF0"/>
    <w:rsid w:val="00F029DD"/>
    <w:rsid w:val="00F1075C"/>
    <w:rsid w:val="00F15FBA"/>
    <w:rsid w:val="00F202DC"/>
    <w:rsid w:val="00F2461F"/>
    <w:rsid w:val="00F35D24"/>
    <w:rsid w:val="00F42DC6"/>
    <w:rsid w:val="00F465F7"/>
    <w:rsid w:val="00F71D17"/>
    <w:rsid w:val="00F7704A"/>
    <w:rsid w:val="00F85626"/>
    <w:rsid w:val="00F97A17"/>
    <w:rsid w:val="00F97C35"/>
    <w:rsid w:val="05904C44"/>
    <w:rsid w:val="066EAFF2"/>
    <w:rsid w:val="0997C5CD"/>
    <w:rsid w:val="09A596E5"/>
    <w:rsid w:val="0F2AC35B"/>
    <w:rsid w:val="155B742B"/>
    <w:rsid w:val="1B7176A9"/>
    <w:rsid w:val="2903C95F"/>
    <w:rsid w:val="2B1F4DEC"/>
    <w:rsid w:val="2D4758EB"/>
    <w:rsid w:val="31918400"/>
    <w:rsid w:val="353F98B6"/>
    <w:rsid w:val="404EB3CA"/>
    <w:rsid w:val="41305F9E"/>
    <w:rsid w:val="41C8E2BB"/>
    <w:rsid w:val="49218FC4"/>
    <w:rsid w:val="4BC84841"/>
    <w:rsid w:val="515D61DB"/>
    <w:rsid w:val="54339C46"/>
    <w:rsid w:val="55256E7F"/>
    <w:rsid w:val="5D4AB3D4"/>
    <w:rsid w:val="78CA8267"/>
    <w:rsid w:val="7A420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D8872A8-9B6B-4C25-B316-6355B604C707}"/>
</file>

<file path=customXml/itemProps3.xml><?xml version="1.0" encoding="utf-8"?>
<ds:datastoreItem xmlns:ds="http://schemas.openxmlformats.org/officeDocument/2006/customXml" ds:itemID="{50257EBC-6B84-4212-9168-5A446CEAC21C}"/>
</file>

<file path=customXml/itemProps4.xml><?xml version="1.0" encoding="utf-8"?>
<ds:datastoreItem xmlns:ds="http://schemas.openxmlformats.org/officeDocument/2006/customXml" ds:itemID="{B2D5ACFD-96A3-41AB-816A-E33D959C4CE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108</cp:revision>
  <cp:lastPrinted>2024-02-12T15:30:00Z</cp:lastPrinted>
  <dcterms:created xsi:type="dcterms:W3CDTF">2020-12-18T20:09:00Z</dcterms:created>
  <dcterms:modified xsi:type="dcterms:W3CDTF">2025-08-07T20:26:38Z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