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3A2A70" w:rsidR="007A1D6A" w:rsidP="000D4627" w:rsidRDefault="00F15FBA" w14:paraId="2EB47530" w14:textId="212CC54F">
      <w:pPr>
        <w:pStyle w:val="Ttulo"/>
        <w:outlineLvl w:val="0"/>
        <w:rPr>
          <w:lang w:val="es-PE"/>
        </w:rPr>
      </w:pPr>
      <w:r w:rsidRPr="003A2A70">
        <w:rPr>
          <w:lang w:val="es-PE"/>
        </w:rPr>
        <w:t>RESOLUCIÓN N</w:t>
      </w:r>
      <w:r w:rsidRPr="003A2A70" w:rsidR="001631D6">
        <w:rPr>
          <w:lang w:val="es-PE"/>
        </w:rPr>
        <w:t xml:space="preserve">° </w:t>
      </w:r>
      <w:r w:rsidRPr="003A2A70" w:rsidR="00015A30">
        <w:rPr>
          <w:lang w:val="es-PE"/>
        </w:rPr>
        <w:t>0</w:t>
      </w:r>
      <w:r w:rsidRPr="003A2A70" w:rsidR="00970015">
        <w:rPr>
          <w:lang w:val="es-PE"/>
        </w:rPr>
        <w:t>3</w:t>
      </w:r>
      <w:r w:rsidRPr="003A2A70" w:rsidR="009D28A4">
        <w:rPr>
          <w:lang w:val="es-PE"/>
        </w:rPr>
        <w:t>6</w:t>
      </w:r>
      <w:r w:rsidRPr="003A2A70" w:rsidR="001631D6">
        <w:rPr>
          <w:lang w:val="es-PE"/>
        </w:rPr>
        <w:t>/2</w:t>
      </w:r>
      <w:r w:rsidRPr="003A2A70" w:rsidR="00015A30">
        <w:rPr>
          <w:lang w:val="es-PE"/>
        </w:rPr>
        <w:t>4</w:t>
      </w:r>
    </w:p>
    <w:p w:rsidRPr="003A2A70" w:rsidR="005F7359" w:rsidP="005F7359" w:rsidRDefault="005F7359" w14:paraId="4150AE63" w14:textId="77777777">
      <w:pPr>
        <w:rPr>
          <w:b/>
          <w:bCs/>
          <w:lang w:val="es-PE"/>
        </w:rPr>
      </w:pPr>
    </w:p>
    <w:p w:rsidRPr="003A2A70" w:rsidR="003A2A70" w:rsidP="003A2A70" w:rsidRDefault="003A2A70" w14:paraId="25187A15" w14:textId="77777777">
      <w:pPr>
        <w:jc w:val="both"/>
        <w:outlineLvl w:val="0"/>
        <w:rPr>
          <w:b/>
          <w:bCs/>
          <w:lang w:val="es-PE"/>
        </w:rPr>
      </w:pPr>
      <w:r w:rsidRPr="003A2A70">
        <w:rPr>
          <w:b/>
          <w:bCs/>
          <w:lang w:val="es-PE"/>
        </w:rPr>
        <w:t>Vistos:</w:t>
      </w:r>
    </w:p>
    <w:p w:rsidRPr="003A2A70" w:rsidR="003A2A70" w:rsidP="003A2A70" w:rsidRDefault="003A2A70" w14:paraId="37104FAC" w14:textId="77777777">
      <w:pPr>
        <w:jc w:val="both"/>
        <w:rPr>
          <w:b/>
          <w:bCs/>
          <w:lang w:val="es-PE"/>
        </w:rPr>
      </w:pPr>
    </w:p>
    <w:p w:rsidRPr="003A2A70" w:rsidR="003A2A70" w:rsidP="225CE631" w:rsidRDefault="003A2A70" w14:paraId="07CD3D60" w14:textId="5C6D8B20">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225CE631" w:rsidR="4A72EC16">
        <w:rPr>
          <w:lang w:val="es-PE"/>
        </w:rPr>
        <w:t xml:space="preserve">Que, con fecha21 de octubre y 22 de noviembre de 2023 doña </w:t>
      </w:r>
      <w:r w:rsidRPr="225CE631" w:rsidR="0EF7A330">
        <w:rPr>
          <w:lang w:val="es-PE"/>
        </w:rPr>
        <w:t>........................................................................</w:t>
      </w:r>
      <w:r w:rsidRPr="225CE631" w:rsidR="4A72EC16">
        <w:rPr>
          <w:lang w:val="es-PE"/>
        </w:rPr>
        <w:t xml:space="preserve"> interpone reclamación ante esta Defensoría del Asegurado (DEFASEG) solicitando que </w:t>
      </w:r>
      <w:r w:rsidRPr="225CE631" w:rsidR="6CB24CFB">
        <w:rPr>
          <w:lang w:val="es-PE"/>
        </w:rPr>
        <w:t>........................................................................</w:t>
      </w:r>
      <w:r w:rsidRPr="225CE631" w:rsidR="4A72EC16">
        <w:rPr>
          <w:lang w:val="es-PE"/>
        </w:rPr>
        <w:t xml:space="preserve"> (</w:t>
      </w:r>
      <w:r w:rsidRPr="225CE631" w:rsidR="5ED8AF0B">
        <w:rPr>
          <w:lang w:val="es-PE"/>
        </w:rPr>
        <w:t>...........................</w:t>
      </w:r>
      <w:r w:rsidRPr="225CE631" w:rsidR="4A72EC16">
        <w:rPr>
          <w:lang w:val="es-PE"/>
        </w:rPr>
        <w:t>) le otorgue reembolso de los honorarios pagados; conforme a la cobertura de gastos médicos de la póliza de seguro SOAT emitida.</w:t>
      </w:r>
    </w:p>
    <w:p w:rsidRPr="003A2A70" w:rsidR="003A2A70" w:rsidP="003A2A70" w:rsidRDefault="003A2A70" w14:paraId="67B82EB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3A2A70" w:rsidR="003A2A70" w:rsidP="003A2A70" w:rsidRDefault="003A2A70" w14:paraId="1FE50E14" w14:textId="77777777">
      <w:pPr>
        <w:jc w:val="both"/>
        <w:rPr>
          <w:rFonts w:eastAsia="Arial Unicode MS"/>
          <w:lang w:val="es-PE"/>
        </w:rPr>
      </w:pPr>
      <w:r w:rsidRPr="003A2A70">
        <w:rPr>
          <w:rFonts w:eastAsia="Arial Unicode MS"/>
          <w:lang w:val="es-PE"/>
        </w:rPr>
        <w:t>Que, la señalada reclamación cumple con los requisitos de materia, cuantía y oportunidad establecidos en el Reglamento de la DEFASEG (http://www.defaseg.com.pe/reglamento);</w:t>
      </w:r>
    </w:p>
    <w:p w:rsidRPr="003A2A70" w:rsidR="003A2A70" w:rsidP="003A2A70" w:rsidRDefault="003A2A70" w14:paraId="3159E8D0" w14:textId="77777777">
      <w:pPr>
        <w:tabs>
          <w:tab w:val="left" w:pos="2160"/>
        </w:tabs>
        <w:jc w:val="both"/>
        <w:rPr>
          <w:lang w:val="es-PE"/>
        </w:rPr>
      </w:pPr>
    </w:p>
    <w:p w:rsidRPr="003A2A70" w:rsidR="003A2A70" w:rsidP="003A2A70" w:rsidRDefault="003A2A70" w14:paraId="61453B58" w14:textId="77777777">
      <w:pPr>
        <w:tabs>
          <w:tab w:val="num" w:pos="720"/>
        </w:tabs>
        <w:jc w:val="both"/>
        <w:rPr>
          <w:lang w:val="es-PE"/>
        </w:rPr>
      </w:pPr>
      <w:r w:rsidRPr="003A2A70">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vocal que suscribe;</w:t>
      </w:r>
    </w:p>
    <w:p w:rsidRPr="003A2A70" w:rsidR="003A2A70" w:rsidP="003A2A70" w:rsidRDefault="003A2A70" w14:paraId="38027942" w14:textId="77777777">
      <w:pPr>
        <w:tabs>
          <w:tab w:val="num" w:pos="720"/>
        </w:tabs>
        <w:jc w:val="both"/>
        <w:rPr>
          <w:lang w:val="es-PE"/>
        </w:rPr>
      </w:pPr>
    </w:p>
    <w:p w:rsidRPr="003A2A70" w:rsidR="003A2A70" w:rsidP="003A2A70" w:rsidRDefault="003A2A70" w14:paraId="51F2AE18" w14:textId="53B95A7D">
      <w:pPr>
        <w:tabs>
          <w:tab w:val="num" w:pos="720"/>
        </w:tabs>
        <w:jc w:val="both"/>
        <w:rPr>
          <w:lang w:val="es-PE"/>
        </w:rPr>
      </w:pPr>
      <w:r w:rsidRPr="225CE631" w:rsidR="4A72EC16">
        <w:rPr>
          <w:lang w:val="es-PE"/>
        </w:rPr>
        <w:t xml:space="preserve">Que, habiéndosele corrido traslado de la respectiva reclamación, </w:t>
      </w:r>
      <w:r w:rsidRPr="225CE631" w:rsidR="5ED8AF0B">
        <w:rPr>
          <w:lang w:val="es-PE"/>
        </w:rPr>
        <w:t>...........................</w:t>
      </w:r>
      <w:r w:rsidRPr="225CE631" w:rsidR="4A72EC16">
        <w:rPr>
          <w:lang w:val="es-PE"/>
        </w:rPr>
        <w:t xml:space="preserve"> presentó sus descargos con fecha 18 de diciembre de 2023;</w:t>
      </w:r>
    </w:p>
    <w:p w:rsidRPr="003A2A70" w:rsidR="003A2A70" w:rsidP="003A2A70" w:rsidRDefault="003A2A70" w14:paraId="660DB5BE" w14:textId="77777777">
      <w:pPr>
        <w:tabs>
          <w:tab w:val="num" w:pos="720"/>
        </w:tabs>
        <w:jc w:val="both"/>
        <w:rPr>
          <w:lang w:val="es-PE"/>
        </w:rPr>
      </w:pPr>
    </w:p>
    <w:p w:rsidRPr="003A2A70" w:rsidR="003A2A70" w:rsidP="003A2A70" w:rsidRDefault="003A2A70" w14:paraId="370230DC" w14:textId="77777777">
      <w:pPr>
        <w:tabs>
          <w:tab w:val="num" w:pos="720"/>
        </w:tabs>
        <w:jc w:val="both"/>
      </w:pPr>
      <w:r w:rsidRPr="003A2A70">
        <w:rPr>
          <w:lang w:val="es-PE"/>
        </w:rPr>
        <w:t>Que, el 19 de febrero de 2024 se realizó la correspondiente audiencia virtual de vista con la participación de la compañía de seguros, y la inasistencia de la reclamante, pese a haber sido oportunamente convocada, conforme consta de la correspondiente acta. Que, en la audiencia de vista se solicitó información a la aseguradora sobre la cobertura de incapacidad otorgada a la reclamante.</w:t>
      </w:r>
    </w:p>
    <w:p w:rsidRPr="003A2A70" w:rsidR="003A2A70" w:rsidP="003A2A70" w:rsidRDefault="003A2A70" w14:paraId="6A1944E8"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3A2A70" w:rsidR="003A2A70" w:rsidP="003A2A70" w:rsidRDefault="003A2A70" w14:paraId="66756214" w14:textId="77777777">
      <w:pPr>
        <w:tabs>
          <w:tab w:val="left" w:pos="2160"/>
        </w:tabs>
        <w:jc w:val="both"/>
        <w:rPr>
          <w:lang w:val="es-PE"/>
        </w:rPr>
      </w:pPr>
      <w:r w:rsidRPr="003A2A70">
        <w:rPr>
          <w:lang w:val="es-PE"/>
        </w:rPr>
        <w:t xml:space="preserve">Que, la parte reclamante sustenta su reclamo resumidamente en lo siguiente: a) tuvo un accidente de tránsito cubierto por el SOAT, pero en la clínica le indicaron que no la operarían si no pagaba S/ 4,000 de honorarios; b) recibió un mal trato en la clínica, le cobraban conceptos que debieron ser cubiertos por el SOAT; c) ya no quieren atenderla y por eso presenta su queja y solicita la devolución de su dinero. </w:t>
      </w:r>
    </w:p>
    <w:p w:rsidRPr="003A2A70" w:rsidR="003A2A70" w:rsidP="003A2A70" w:rsidRDefault="003A2A70" w14:paraId="40408563" w14:textId="77777777">
      <w:pPr>
        <w:tabs>
          <w:tab w:val="left" w:pos="2160"/>
        </w:tabs>
        <w:jc w:val="both"/>
        <w:rPr>
          <w:lang w:val="es-PE"/>
        </w:rPr>
      </w:pPr>
    </w:p>
    <w:p w:rsidRPr="003A2A70" w:rsidR="003A2A70" w:rsidP="003A2A70" w:rsidRDefault="003A2A70" w14:paraId="064A04EE" w14:textId="4552A5B1">
      <w:pPr>
        <w:jc w:val="both"/>
        <w:rPr>
          <w:lang w:val="es-PE"/>
        </w:rPr>
      </w:pPr>
      <w:r w:rsidRPr="225CE631" w:rsidR="4A72EC16">
        <w:rPr>
          <w:lang w:val="es-PE"/>
        </w:rPr>
        <w:t xml:space="preserve">Que, por su parte, en su contestación a la reclamación, </w:t>
      </w:r>
      <w:r w:rsidRPr="225CE631" w:rsidR="5373F0A0">
        <w:rPr>
          <w:lang w:val="es-PE"/>
        </w:rPr>
        <w:t>............</w:t>
      </w:r>
      <w:r w:rsidRPr="225CE631" w:rsidR="4A72EC16">
        <w:rPr>
          <w:lang w:val="es-PE"/>
        </w:rPr>
        <w:t xml:space="preserve"> expresa resumidamente lo siguiente: a) Existe un proceso en trámite ante SUSALUD por los mismos hechos reclamados; por lo que de acuerdo a lo dispuesto en el Reglamento de la DEFASEG esta debe abstenerse de decidir y debe proceder a archivar definitivamente el caso; b) adicionalmente señalan que el reclamo está dirigido a la clínica San Pedro de Chimbote, siendo que la infracción que se imputa, no ha sido cometida por </w:t>
      </w:r>
      <w:r w:rsidRPr="225CE631" w:rsidR="5ED8AF0B">
        <w:rPr>
          <w:lang w:val="es-PE"/>
        </w:rPr>
        <w:t>...........................</w:t>
      </w:r>
      <w:r w:rsidRPr="225CE631" w:rsidR="4A72EC16">
        <w:rPr>
          <w:lang w:val="es-PE"/>
        </w:rPr>
        <w:t xml:space="preserve">, no existiendo relación alguna entre la reclamante y la compañía derivada del servicio que motiva la reclamación; por lo que solicitan que se declare improcedente el reclamo; c) sobre los hechos materia de la denuncia señalan que la reclamante tuvo un accidente de tránsito en la provincia de Casma, donde se le desprendió la mandíbula derecha e izquierda, la llevaron a la clínica y le cobraron a su familiar la suma de S/4,000, indicando falsamente que </w:t>
      </w:r>
      <w:r w:rsidRPr="225CE631" w:rsidR="5ED8AF0B">
        <w:rPr>
          <w:lang w:val="es-PE"/>
        </w:rPr>
        <w:t>...........................</w:t>
      </w:r>
      <w:r w:rsidRPr="225CE631" w:rsidR="4A72EC16">
        <w:rPr>
          <w:lang w:val="es-PE"/>
        </w:rPr>
        <w:t xml:space="preserve"> no había desembolsado la cobertura solicitada;  refiere que cuando su familiar llama a la aseguradora, le informaron que ello era falso y que sí habían emitido la carta de garantía, aunado a ella, la clínica les indicó que la aseguradora se demoraba entre 3 a 6 meses para pagar y que ellos necesitaban pagar al médico; d) los </w:t>
      </w:r>
      <w:r w:rsidRPr="225CE631" w:rsidR="4A72EC16">
        <w:rPr>
          <w:lang w:val="es-PE"/>
        </w:rPr>
        <w:t xml:space="preserve">hechos denunciados únicamente fueron cometidos por la Clínica San Pedro de Chimbote, por tanto no pueden emitir pronunciamiento sobre los hechos en la medida que no tienen injerencia en los mismos; e) sin perjuicio de ello, precisan que </w:t>
      </w:r>
      <w:r w:rsidRPr="225CE631" w:rsidR="5ED8AF0B">
        <w:rPr>
          <w:lang w:val="es-PE"/>
        </w:rPr>
        <w:t>...........................</w:t>
      </w:r>
      <w:r w:rsidRPr="225CE631" w:rsidR="4A72EC16">
        <w:rPr>
          <w:lang w:val="es-PE"/>
        </w:rPr>
        <w:t xml:space="preserve"> con fecha 16 de agosto de 2023 en mérito al convenio con la Clínica San Pedro de Chimbote emitió la carta de garantía para las atenciones médicas por la suma total de S/6,760.04, monto mayor al reclamado; no existiendo ningún rechazo a las atenciones médicas de la denunciante; han cumplido en su totalidad en garantizar los honorarios médicos de la cirugía realizada, por lo tanto no corresponde volver a cubrir honorarios médicos por la misma intervención quirúrgica; advierten que pese a que la Clínica tuvo la aprobación de la carta de garantía volvió a cobrar a la reclamante la suma de S/4,000 algo que no es legal, ya que nunca ha existido rechazo de la cobertura de seguro; f) precisan que han brindado atenciones médicas y pago de incapacidad solicitada por la denunciante; no habiendo emitido carta alguna de rechazo, y no existiendo responsabilidad alguna derivada de los hechos denunciados.</w:t>
      </w:r>
    </w:p>
    <w:p w:rsidRPr="003A2A70" w:rsidR="003A2A70" w:rsidP="003A2A70" w:rsidRDefault="003A2A70" w14:paraId="60ABC965" w14:textId="77777777">
      <w:pPr>
        <w:jc w:val="both"/>
        <w:rPr>
          <w:lang w:val="es-PE"/>
        </w:rPr>
      </w:pPr>
    </w:p>
    <w:p w:rsidRPr="003A2A70" w:rsidR="003A2A70" w:rsidP="003A2A70" w:rsidRDefault="003A2A70" w14:paraId="395A049A" w14:textId="77777777">
      <w:pPr>
        <w:jc w:val="both"/>
        <w:rPr>
          <w:lang w:val="es-PE"/>
        </w:rPr>
      </w:pPr>
      <w:r w:rsidRPr="003A2A70">
        <w:rPr>
          <w:lang w:val="es-PE"/>
        </w:rPr>
        <w:t xml:space="preserve">Que, con fecha 19 de febrero de 2024, la aseguradora informó sobre la cobertura de incapacidad, acreditando que esta ha sido pagada y señalando que no existe reclamo </w:t>
      </w:r>
      <w:r w:rsidRPr="003A2A70">
        <w:t>alguno por dicho pago a la fecha o reclamación en torno a la cobertura de incapacidad; por lo que el reclamo de la reclamante se limita a la cobertura de gastos médicos.</w:t>
      </w:r>
    </w:p>
    <w:p w:rsidRPr="003A2A70" w:rsidR="003A2A70" w:rsidP="003A2A70" w:rsidRDefault="003A2A70" w14:paraId="4D6F6AC6" w14:textId="77777777">
      <w:pPr>
        <w:jc w:val="both"/>
        <w:rPr>
          <w:lang w:val="es-PE"/>
        </w:rPr>
      </w:pPr>
    </w:p>
    <w:p w:rsidRPr="003A2A70" w:rsidR="003A2A70" w:rsidP="003A2A70" w:rsidRDefault="003A2A70" w14:paraId="46601E2C" w14:textId="77777777">
      <w:pPr>
        <w:jc w:val="both"/>
        <w:outlineLvl w:val="0"/>
        <w:rPr>
          <w:lang w:val="es-PE"/>
        </w:rPr>
      </w:pPr>
      <w:r w:rsidRPr="003A2A70">
        <w:rPr>
          <w:rStyle w:val="Textoennegrita"/>
          <w:lang w:val="es-PE"/>
        </w:rPr>
        <w:t>Considerando:</w:t>
      </w:r>
    </w:p>
    <w:p w:rsidRPr="003A2A70" w:rsidR="003A2A70" w:rsidP="003A2A70" w:rsidRDefault="003A2A70" w14:paraId="70725B91" w14:textId="77777777">
      <w:pPr>
        <w:jc w:val="both"/>
        <w:rPr>
          <w:lang w:val="es-PE"/>
        </w:rPr>
      </w:pPr>
    </w:p>
    <w:p w:rsidRPr="003A2A70" w:rsidR="003A2A70" w:rsidP="003A2A70" w:rsidRDefault="003A2A70" w14:paraId="6E2FC4DB" w14:textId="77777777">
      <w:pPr>
        <w:jc w:val="both"/>
        <w:rPr>
          <w:lang w:val="es-PE"/>
        </w:rPr>
      </w:pPr>
      <w:r w:rsidRPr="003A2A70">
        <w:rPr>
          <w:b/>
          <w:u w:val="single"/>
          <w:lang w:val="es-PE"/>
        </w:rPr>
        <w:t>Primero</w:t>
      </w:r>
      <w:r w:rsidRPr="003A2A70">
        <w:rPr>
          <w:b/>
          <w:lang w:val="es-PE"/>
        </w:rPr>
        <w:t xml:space="preserve">: </w:t>
      </w:r>
      <w:r w:rsidRPr="003A2A70">
        <w:rPr>
          <w:lang w:val="es-PE"/>
        </w:rPr>
        <w:t>Que, conforme a su Reglamento, la</w:t>
      </w:r>
      <w:r w:rsidRPr="003A2A70">
        <w:rPr>
          <w:b/>
          <w:bCs/>
          <w:lang w:val="es-PE"/>
        </w:rPr>
        <w:t xml:space="preserve"> </w:t>
      </w:r>
      <w:r w:rsidRPr="003A2A70">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3A2A70" w:rsidR="003A2A70" w:rsidP="003A2A70" w:rsidRDefault="003A2A70" w14:paraId="399FF713" w14:textId="77777777">
      <w:pPr>
        <w:jc w:val="both"/>
        <w:rPr>
          <w:rStyle w:val="Textoennegrita"/>
          <w:b w:val="0"/>
        </w:rPr>
      </w:pPr>
    </w:p>
    <w:p w:rsidRPr="003A2A70" w:rsidR="003A2A70" w:rsidP="003A2A70" w:rsidRDefault="003A2A70" w14:paraId="48D674EF" w14:textId="77777777">
      <w:pPr>
        <w:jc w:val="both"/>
        <w:rPr>
          <w:rStyle w:val="Textoennegrita"/>
          <w:b w:val="0"/>
          <w:bCs w:val="0"/>
          <w:lang w:val="es-PE"/>
        </w:rPr>
      </w:pPr>
      <w:r w:rsidRPr="003A2A70">
        <w:rPr>
          <w:rStyle w:val="Textoennegrita"/>
          <w:u w:val="single"/>
          <w:lang w:val="es-PE"/>
        </w:rPr>
        <w:t>Segundo</w:t>
      </w:r>
      <w:r w:rsidRPr="003A2A70">
        <w:rPr>
          <w:rStyle w:val="Textoennegrita"/>
          <w:lang w:val="es-PE"/>
        </w:rPr>
        <w:t xml:space="preserve">: </w:t>
      </w:r>
      <w:r w:rsidRPr="003A2A70">
        <w:rPr>
          <w:lang w:val="es-PE"/>
        </w:rPr>
        <w:t xml:space="preserve">Asimismo, de acuerdo a </w:t>
      </w:r>
      <w:r w:rsidRPr="003A2A70">
        <w:rPr>
          <w:rStyle w:val="Textoennegrita"/>
          <w:b w:val="0"/>
          <w:bCs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ser las pretensiones indemnizatorias por daños y perjuicios, por reembolso de gastos, o idoneidad de servicios, son ajenas a la competencia funcional de esta Defensoría.</w:t>
      </w:r>
    </w:p>
    <w:p w:rsidRPr="003A2A70" w:rsidR="003A2A70" w:rsidP="003A2A70" w:rsidRDefault="003A2A70" w14:paraId="6650D747" w14:textId="77777777">
      <w:pPr>
        <w:jc w:val="both"/>
        <w:rPr>
          <w:rStyle w:val="Textoennegrita"/>
          <w:b w:val="0"/>
          <w:lang w:val="es-PE"/>
        </w:rPr>
      </w:pPr>
    </w:p>
    <w:p w:rsidRPr="003A2A70" w:rsidR="003A2A70" w:rsidP="003A2A70" w:rsidRDefault="003A2A70" w14:paraId="465FB28F" w14:textId="77777777">
      <w:pPr>
        <w:jc w:val="both"/>
      </w:pPr>
      <w:r w:rsidRPr="003A2A70">
        <w:rPr>
          <w:rStyle w:val="Textoennegrita"/>
          <w:u w:val="single"/>
          <w:lang w:val="es-PE"/>
        </w:rPr>
        <w:t>Tercero</w:t>
      </w:r>
      <w:r w:rsidRPr="003A2A70">
        <w:rPr>
          <w:rStyle w:val="Textoennegrita"/>
          <w:lang w:val="es-PE"/>
        </w:rPr>
        <w:t>:</w:t>
      </w:r>
      <w:r w:rsidRPr="003A2A70">
        <w:rPr>
          <w:lang w:val="es-PE"/>
        </w:rPr>
        <w:t xml:space="preserve"> </w:t>
      </w:r>
      <w:r w:rsidRPr="003A2A70">
        <w:rPr>
          <w:bCs/>
        </w:rPr>
        <w:t>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A2A70" w:rsidR="003A2A70" w:rsidP="003A2A70" w:rsidRDefault="003A2A70" w14:paraId="6051E3C6" w14:textId="77777777">
      <w:pPr>
        <w:jc w:val="both"/>
        <w:rPr>
          <w:bCs/>
        </w:rPr>
      </w:pPr>
    </w:p>
    <w:p w:rsidRPr="003A2A70" w:rsidR="003A2A70" w:rsidP="003A2A70" w:rsidRDefault="003A2A70" w14:paraId="409C1C3D" w14:textId="77777777">
      <w:pPr>
        <w:jc w:val="both"/>
        <w:rPr>
          <w:lang w:val="es-PE"/>
        </w:rPr>
      </w:pPr>
      <w:r w:rsidRPr="003A2A70">
        <w:rPr>
          <w:b/>
          <w:u w:val="single"/>
          <w:lang w:val="es-PE"/>
        </w:rPr>
        <w:t>Cuarto</w:t>
      </w:r>
      <w:r w:rsidRPr="003A2A70">
        <w:rPr>
          <w:b/>
          <w:lang w:val="es-PE"/>
        </w:rPr>
        <w:t>:</w:t>
      </w:r>
      <w:r w:rsidRPr="003A2A70">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3A2A70" w:rsidR="003A2A70" w:rsidP="003A2A70" w:rsidRDefault="003A2A70" w14:paraId="3FF42CEC" w14:textId="77777777">
      <w:pPr>
        <w:jc w:val="both"/>
        <w:rPr>
          <w:rStyle w:val="Textoennegrita"/>
          <w:b w:val="0"/>
        </w:rPr>
      </w:pPr>
    </w:p>
    <w:p w:rsidRPr="003A2A70" w:rsidR="003A2A70" w:rsidP="003A2A70" w:rsidRDefault="003A2A70" w14:paraId="156C2EA2" w14:textId="77777777">
      <w:pPr>
        <w:jc w:val="both"/>
      </w:pPr>
      <w:r w:rsidRPr="003A2A70">
        <w:rPr>
          <w:rStyle w:val="Textoennegrita"/>
          <w:u w:val="single"/>
          <w:lang w:val="es-PE"/>
        </w:rPr>
        <w:t>Quinto</w:t>
      </w:r>
      <w:r w:rsidRPr="003A2A70">
        <w:rPr>
          <w:rStyle w:val="Textoennegrita"/>
          <w:lang w:val="es-PE"/>
        </w:rPr>
        <w:t xml:space="preserve">: </w:t>
      </w:r>
      <w:r w:rsidRPr="003A2A70">
        <w:rPr>
          <w:rStyle w:val="Textoennegrita"/>
          <w:b w:val="0"/>
          <w:bCs w:val="0"/>
          <w:lang w:val="es-PE"/>
        </w:rPr>
        <w:t>Que, en materia procesal</w:t>
      </w:r>
      <w:r w:rsidRPr="003A2A70">
        <w:rPr>
          <w:b/>
          <w:bCs/>
          <w:lang w:val="es-PE"/>
        </w:rPr>
        <w:t>,</w:t>
      </w:r>
      <w:r w:rsidRPr="003A2A70">
        <w:rPr>
          <w:lang w:val="es-PE"/>
        </w:rPr>
        <w:t xml:space="preserve"> corresponde a quien invoca hechos probar su existencia, carga procesal a la que refiere el artículo 196 del Código Procesal Civil, salvo que se acoja a alguna presunción legal de carácter relativo o absoluto.</w:t>
      </w:r>
    </w:p>
    <w:p w:rsidRPr="003A2A70" w:rsidR="003A2A70" w:rsidP="003A2A70" w:rsidRDefault="003A2A70" w14:paraId="7245A89B" w14:textId="77777777">
      <w:pPr>
        <w:jc w:val="both"/>
        <w:rPr>
          <w:lang w:val="es-PE"/>
        </w:rPr>
      </w:pPr>
    </w:p>
    <w:p w:rsidRPr="003A2A70" w:rsidR="003A2A70" w:rsidP="003A2A70" w:rsidRDefault="003A2A70" w14:paraId="75624581" w14:textId="77777777">
      <w:pPr>
        <w:tabs>
          <w:tab w:val="left" w:pos="2160"/>
        </w:tabs>
        <w:jc w:val="both"/>
        <w:rPr>
          <w:lang w:val="es-PE"/>
        </w:rPr>
      </w:pPr>
      <w:r w:rsidRPr="003A2A70">
        <w:rPr>
          <w:b/>
          <w:u w:val="single"/>
          <w:lang w:val="es-PE"/>
        </w:rPr>
        <w:t>Sexto</w:t>
      </w:r>
      <w:r w:rsidRPr="003A2A70">
        <w:rPr>
          <w:b/>
          <w:lang w:val="es-PE"/>
        </w:rPr>
        <w:t>:</w:t>
      </w:r>
      <w:r w:rsidRPr="003A2A70">
        <w:rPr>
          <w:lang w:val="es-PE"/>
        </w:rPr>
        <w:t xml:space="preserve"> Que, sobre la base de los términos contenidos en la reclamación y en la absolución de </w:t>
      </w:r>
      <w:proofErr w:type="gramStart"/>
      <w:r w:rsidRPr="003A2A70">
        <w:rPr>
          <w:lang w:val="es-PE"/>
        </w:rPr>
        <w:t>la misma</w:t>
      </w:r>
      <w:proofErr w:type="gramEnd"/>
      <w:r w:rsidRPr="003A2A70">
        <w:rPr>
          <w:lang w:val="es-PE"/>
        </w:rPr>
        <w:t xml:space="preserve">, la materia controvertida radica en determinar si la aseguradora debe proceder al reembolso de los gastos por honorarios médicos pagados por la reclamante. Cabe señalar que en este caso no estamos ante un rechazo de siniestro, toda vez que la aseguradora ha otorgado cobertura a la reclamante bajo la póliza SOAT; sino que existe una discrepancia respecto a los alcances de </w:t>
      </w:r>
      <w:proofErr w:type="gramStart"/>
      <w:r w:rsidRPr="003A2A70">
        <w:rPr>
          <w:lang w:val="es-PE"/>
        </w:rPr>
        <w:t>la misma</w:t>
      </w:r>
      <w:proofErr w:type="gramEnd"/>
      <w:r w:rsidRPr="003A2A70">
        <w:rPr>
          <w:lang w:val="es-PE"/>
        </w:rPr>
        <w:t xml:space="preserve"> (liquidación de siniestro).</w:t>
      </w:r>
    </w:p>
    <w:p w:rsidRPr="003A2A70" w:rsidR="003A2A70" w:rsidP="003A2A70" w:rsidRDefault="003A2A70" w14:paraId="5611682A" w14:textId="77777777">
      <w:pPr>
        <w:tabs>
          <w:tab w:val="left" w:pos="2160"/>
        </w:tabs>
        <w:jc w:val="both"/>
        <w:rPr>
          <w:lang w:val="es-PE"/>
        </w:rPr>
      </w:pPr>
    </w:p>
    <w:p w:rsidRPr="003A2A70" w:rsidR="003A2A70" w:rsidP="003A2A70" w:rsidRDefault="003A2A70" w14:paraId="74D5E84C" w14:textId="77777777">
      <w:pPr>
        <w:tabs>
          <w:tab w:val="left" w:pos="2160"/>
        </w:tabs>
        <w:jc w:val="both"/>
        <w:rPr>
          <w:lang w:val="es-PE"/>
        </w:rPr>
      </w:pPr>
      <w:r w:rsidRPr="003A2A70">
        <w:rPr>
          <w:lang w:val="es-PE"/>
        </w:rPr>
        <w:t>No obstante, teniendo en cuenta que la reclamante ha presentado un reclamo ante SUSALUD y que la aseguradora ha manifestado que ella determina que esta Defensoría deje de tener competencia; previamente si analizará si la materia controvertida esta siendo conocida por otra instancia, en cuyo caso, la DEFASEG deberá abstenerse de decidir procediendo a archivar el caso, conforme a su reglamento.</w:t>
      </w:r>
    </w:p>
    <w:p w:rsidRPr="003A2A70" w:rsidR="003A2A70" w:rsidP="003A2A70" w:rsidRDefault="003A2A70" w14:paraId="4D3DB208" w14:textId="77777777">
      <w:pPr>
        <w:tabs>
          <w:tab w:val="left" w:pos="2160"/>
        </w:tabs>
        <w:jc w:val="both"/>
        <w:rPr>
          <w:lang w:val="es-PE"/>
        </w:rPr>
      </w:pPr>
    </w:p>
    <w:p w:rsidRPr="003A2A70" w:rsidR="003A2A70" w:rsidP="003A2A70" w:rsidRDefault="003A2A70" w14:paraId="52E3B1A6" w14:textId="77777777">
      <w:pPr>
        <w:tabs>
          <w:tab w:val="left" w:pos="2160"/>
        </w:tabs>
        <w:jc w:val="both"/>
        <w:rPr>
          <w:lang w:val="es-PE"/>
        </w:rPr>
      </w:pPr>
      <w:r w:rsidRPr="003A2A70">
        <w:rPr>
          <w:b/>
          <w:u w:val="single"/>
          <w:lang w:val="es-PE"/>
        </w:rPr>
        <w:t>Sétimo</w:t>
      </w:r>
      <w:r w:rsidRPr="003A2A70">
        <w:rPr>
          <w:b/>
          <w:lang w:val="es-PE"/>
        </w:rPr>
        <w:t>:</w:t>
      </w:r>
      <w:r w:rsidRPr="003A2A70">
        <w:rPr>
          <w:lang w:val="es-PE"/>
        </w:rPr>
        <w:t xml:space="preserve"> Lo que se aprecia en este caso es que la aseguradora emitió una carta de garantía para respaldar los gastos médicos de la reclamante, y que la clínica cobró directamente honorarios médicos a la reclamante, los que la reclamante </w:t>
      </w:r>
      <w:proofErr w:type="gramStart"/>
      <w:r w:rsidRPr="003A2A70">
        <w:rPr>
          <w:lang w:val="es-PE"/>
        </w:rPr>
        <w:t>reclama,  siendo</w:t>
      </w:r>
      <w:proofErr w:type="gramEnd"/>
      <w:r w:rsidRPr="003A2A70">
        <w:rPr>
          <w:lang w:val="es-PE"/>
        </w:rPr>
        <w:t xml:space="preserve"> que al mismo tiempo ha presentado un reclamo ante SUSALUD contra la clínica, por haberle hecho ese cobro, pese a que tenía una carta de garantía de la aseguradora.</w:t>
      </w:r>
    </w:p>
    <w:p w:rsidRPr="003A2A70" w:rsidR="003A2A70" w:rsidP="003A2A70" w:rsidRDefault="003A2A70" w14:paraId="042317DB" w14:textId="77777777">
      <w:pPr>
        <w:tabs>
          <w:tab w:val="left" w:pos="2160"/>
        </w:tabs>
        <w:jc w:val="both"/>
        <w:rPr>
          <w:lang w:val="es-PE"/>
        </w:rPr>
      </w:pPr>
    </w:p>
    <w:p w:rsidRPr="003A2A70" w:rsidR="003A2A70" w:rsidP="003A2A70" w:rsidRDefault="003A2A70" w14:paraId="5156EB46" w14:textId="5B0F1EE8">
      <w:pPr>
        <w:tabs>
          <w:tab w:val="left" w:pos="2160"/>
        </w:tabs>
        <w:jc w:val="both"/>
        <w:rPr>
          <w:lang w:val="es-PE"/>
        </w:rPr>
      </w:pPr>
      <w:r w:rsidRPr="225CE631" w:rsidR="4A72EC16">
        <w:rPr>
          <w:b w:val="1"/>
          <w:bCs w:val="1"/>
          <w:u w:val="single"/>
          <w:lang w:val="es-PE"/>
        </w:rPr>
        <w:t>Octavo:</w:t>
      </w:r>
      <w:r w:rsidRPr="225CE631" w:rsidR="4A72EC16">
        <w:rPr>
          <w:lang w:val="es-PE"/>
        </w:rPr>
        <w:t xml:space="preserve"> </w:t>
      </w:r>
      <w:r w:rsidRPr="225CE631" w:rsidR="4A72EC16">
        <w:rPr>
          <w:lang w:val="es-PE"/>
        </w:rPr>
        <w:t>De acuerdo al</w:t>
      </w:r>
      <w:r w:rsidRPr="225CE631" w:rsidR="4A72EC16">
        <w:rPr>
          <w:lang w:val="es-PE"/>
        </w:rPr>
        <w:t xml:space="preserve"> documento presentado por la aseguradora, se verifica que la reclamante presentó un reclamo ante SUSALUD por los mismos hechos controvertidos dirigiendo su denuncia contra la clínica, pero en la que también ha sido involucrada la aseguradora, tal como se aprecia de comunicación que SUSALUD dirige a la aseguradora, que obra en el expediente, y a través de la cual se requiere a </w:t>
      </w:r>
      <w:r w:rsidRPr="225CE631" w:rsidR="5ED8AF0B">
        <w:rPr>
          <w:lang w:val="es-PE"/>
        </w:rPr>
        <w:t>...........................</w:t>
      </w:r>
      <w:r w:rsidRPr="225CE631" w:rsidR="4A72EC16">
        <w:rPr>
          <w:lang w:val="es-PE"/>
        </w:rPr>
        <w:t xml:space="preserve"> brindar información documentada sobre el caso que nos ocupa. Al respecto, la aseguradora informó en la audiencia de vista, que el caso continúa en investigación ante SUSALUD.</w:t>
      </w:r>
    </w:p>
    <w:p w:rsidRPr="003A2A70" w:rsidR="003A2A70" w:rsidP="003A2A70" w:rsidRDefault="003A2A70" w14:paraId="0E8CB78C" w14:textId="77777777">
      <w:pPr>
        <w:tabs>
          <w:tab w:val="left" w:pos="2160"/>
        </w:tabs>
        <w:jc w:val="both"/>
        <w:rPr>
          <w:lang w:val="es-PE"/>
        </w:rPr>
      </w:pPr>
      <w:r w:rsidRPr="003A2A70">
        <w:rPr>
          <w:lang w:val="es-PE"/>
        </w:rPr>
        <w:br/>
      </w:r>
      <w:r w:rsidRPr="003A2A70">
        <w:rPr>
          <w:lang w:val="es-PE"/>
        </w:rPr>
        <w:t>Al respecto, el reglamento de la DEFASEG señala lo siguiente:</w:t>
      </w:r>
    </w:p>
    <w:p w:rsidRPr="003A2A70" w:rsidR="003A2A70" w:rsidP="003A2A70" w:rsidRDefault="003A2A70" w14:paraId="476A248A" w14:textId="77777777">
      <w:pPr>
        <w:tabs>
          <w:tab w:val="left" w:pos="2160"/>
        </w:tabs>
        <w:jc w:val="both"/>
        <w:rPr>
          <w:lang w:val="es-PE"/>
        </w:rPr>
      </w:pPr>
    </w:p>
    <w:p w:rsidRPr="003A2A70" w:rsidR="003A2A70" w:rsidP="003A2A70" w:rsidRDefault="003A2A70" w14:paraId="4E08A231" w14:textId="77777777">
      <w:pPr>
        <w:ind w:left="708"/>
        <w:jc w:val="both"/>
        <w:rPr>
          <w:lang w:val="es-PE"/>
        </w:rPr>
      </w:pPr>
      <w:r w:rsidRPr="003A2A70">
        <w:rPr>
          <w:i/>
          <w:iCs/>
          <w:lang w:val="es-PE"/>
        </w:rPr>
        <w:t xml:space="preserve">“El usuario de seguro recurre en forma voluntaria a la Defensoría. La presentación de un reclamo en esta vía no limita su derecho a recurrir posteriormente ante el órgano administrativo o jurisdiccional que considere pertinente; </w:t>
      </w:r>
      <w:r w:rsidRPr="003A2A70">
        <w:rPr>
          <w:b/>
          <w:bCs/>
          <w:i/>
          <w:iCs/>
          <w:u w:val="single"/>
          <w:lang w:val="es-PE"/>
        </w:rPr>
        <w:t>sin embargo, si la materia controvertida está siendo conocida por otra instancia a iniciativa de cualquiera de las partes o de oficio, sea esta una instancia administrativa, judicial, conciliatoria, arbitral o del Ministerio Público antes de que la Defensoría emita su decisión, ésta se abstendrá de decidir y archivará definitivamente el caso</w:t>
      </w:r>
      <w:r w:rsidRPr="003A2A70">
        <w:rPr>
          <w:i/>
          <w:iCs/>
          <w:lang w:val="es-PE"/>
        </w:rPr>
        <w:t>, salvo que la parte que accionó en otra vía, acredite haberse desistido de su reclamo ante dichas instancias.”</w:t>
      </w:r>
      <w:r w:rsidRPr="003A2A70">
        <w:rPr>
          <w:lang w:val="es-PE"/>
        </w:rPr>
        <w:t xml:space="preserve"> (el resaltado y subrayado es nuestro)</w:t>
      </w:r>
    </w:p>
    <w:p w:rsidRPr="003A2A70" w:rsidR="003A2A70" w:rsidP="003A2A70" w:rsidRDefault="003A2A70" w14:paraId="3C430665" w14:textId="77777777">
      <w:pPr>
        <w:jc w:val="both"/>
        <w:rPr>
          <w:lang w:val="es-PE"/>
        </w:rPr>
      </w:pPr>
    </w:p>
    <w:p w:rsidRPr="003A2A70" w:rsidR="003A2A70" w:rsidP="003A2A70" w:rsidRDefault="003A2A70" w14:paraId="72592D4D" w14:textId="77777777">
      <w:pPr>
        <w:jc w:val="both"/>
        <w:rPr>
          <w:lang w:val="es-PE"/>
        </w:rPr>
      </w:pPr>
      <w:r w:rsidRPr="003A2A70">
        <w:rPr>
          <w:lang w:val="es-PE"/>
        </w:rPr>
        <w:t xml:space="preserve">Si bien la denuncia de la reclamante es presentada contra la Clínica, en la misma se ha incluido a la aseguradora, a quien se le ha requerido información y en todo caso corresponderá a SUSALUD determinar la responsabilidad que le </w:t>
      </w:r>
      <w:proofErr w:type="gramStart"/>
      <w:r w:rsidRPr="003A2A70">
        <w:rPr>
          <w:lang w:val="es-PE"/>
        </w:rPr>
        <w:t>compete  a</w:t>
      </w:r>
      <w:proofErr w:type="gramEnd"/>
      <w:r w:rsidRPr="003A2A70">
        <w:rPr>
          <w:lang w:val="es-PE"/>
        </w:rPr>
        <w:t xml:space="preserve"> cada entidad. </w:t>
      </w:r>
      <w:r w:rsidRPr="003A2A70">
        <w:rPr>
          <w:lang w:val="es-PE"/>
        </w:rPr>
        <w:t>En consecuencia</w:t>
      </w:r>
      <w:r w:rsidRPr="003A2A70">
        <w:t>, corresponde que la DEFASEG se abstenga de continuar conociendo del caso para evitar que puedan generarse pronunciamientos contradictorios, atendiendo además que la competencia de la Defensoría del Asegurado es residual, en defecto de otras por las que pueda optar voluntariamente el interesado.</w:t>
      </w:r>
    </w:p>
    <w:p w:rsidRPr="003A2A70" w:rsidR="003A2A70" w:rsidP="003A2A70" w:rsidRDefault="003A2A70" w14:paraId="622BD04B" w14:textId="77777777">
      <w:pPr>
        <w:tabs>
          <w:tab w:val="left" w:pos="2160"/>
        </w:tabs>
        <w:jc w:val="both"/>
      </w:pPr>
    </w:p>
    <w:p w:rsidRPr="003A2A70" w:rsidR="003A2A70" w:rsidP="003A2A70" w:rsidRDefault="003A2A70" w14:paraId="45E2A7AF" w14:textId="77777777">
      <w:pPr>
        <w:tabs>
          <w:tab w:val="left" w:pos="2160"/>
        </w:tabs>
        <w:jc w:val="both"/>
        <w:rPr>
          <w:b/>
          <w:lang w:val="es-PE"/>
        </w:rPr>
      </w:pPr>
      <w:r w:rsidRPr="003A2A70">
        <w:rPr>
          <w:b/>
          <w:lang w:val="es-PE"/>
        </w:rPr>
        <w:t>Atendiendo a lo expresado, conforme a su Reglamento, este Órgano Resolutivo Unipersonal resuelve:</w:t>
      </w:r>
    </w:p>
    <w:p w:rsidRPr="003A2A70" w:rsidR="003A2A70" w:rsidP="003A2A70" w:rsidRDefault="003A2A70" w14:paraId="2347C7A2" w14:textId="77777777">
      <w:pPr>
        <w:tabs>
          <w:tab w:val="left" w:pos="2160"/>
        </w:tabs>
        <w:jc w:val="both"/>
        <w:rPr>
          <w:lang w:val="es-PE"/>
        </w:rPr>
      </w:pPr>
    </w:p>
    <w:p w:rsidRPr="003A2A70" w:rsidR="003A2A70" w:rsidP="003A2A70" w:rsidRDefault="003A2A70" w14:paraId="13C24A47" w14:textId="5C8075E3">
      <w:pPr>
        <w:tabs>
          <w:tab w:val="left" w:pos="2160"/>
        </w:tabs>
        <w:jc w:val="both"/>
        <w:rPr>
          <w:lang w:val="es-PE"/>
        </w:rPr>
      </w:pPr>
      <w:r w:rsidRPr="225CE631" w:rsidR="4A72EC16">
        <w:rPr>
          <w:lang w:val="es-PE"/>
        </w:rPr>
        <w:t xml:space="preserve">Declarar </w:t>
      </w:r>
      <w:r w:rsidRPr="225CE631" w:rsidR="4A72EC16">
        <w:rPr>
          <w:b w:val="1"/>
          <w:bCs w:val="1"/>
          <w:lang w:val="es-PE"/>
        </w:rPr>
        <w:t xml:space="preserve">CONCLUIDO, SIN PRONUNCIAMIENTO SOBRE EL FONDO, </w:t>
      </w:r>
      <w:r w:rsidRPr="225CE631" w:rsidR="4A72EC16">
        <w:rPr>
          <w:lang w:val="es-PE"/>
        </w:rPr>
        <w:t xml:space="preserve">el proceso relativo a la reclamación interpuesta por doña </w:t>
      </w:r>
      <w:r w:rsidRPr="225CE631" w:rsidR="4987F69F">
        <w:rPr>
          <w:b w:val="1"/>
          <w:bCs w:val="1"/>
          <w:lang w:val="es-MX"/>
        </w:rPr>
        <w:t>.....................................................................................</w:t>
      </w:r>
      <w:r w:rsidRPr="225CE631" w:rsidR="4A72EC16">
        <w:rPr>
          <w:b w:val="1"/>
          <w:bCs w:val="1"/>
          <w:lang w:val="es-MX"/>
        </w:rPr>
        <w:t xml:space="preserve"> </w:t>
      </w:r>
      <w:r w:rsidRPr="225CE631" w:rsidR="4A72EC16">
        <w:rPr>
          <w:lang w:val="es-PE"/>
        </w:rPr>
        <w:t xml:space="preserve">contra </w:t>
      </w:r>
      <w:r w:rsidRPr="225CE631" w:rsidR="5ED8AF0B">
        <w:rPr>
          <w:lang w:val="es-PE"/>
        </w:rPr>
        <w:t>...........................</w:t>
      </w:r>
      <w:r w:rsidRPr="225CE631" w:rsidR="4A72EC16">
        <w:rPr>
          <w:b w:val="1"/>
          <w:bCs w:val="1"/>
          <w:lang w:val="es-MX"/>
        </w:rPr>
        <w:t>,</w:t>
      </w:r>
      <w:r w:rsidRPr="225CE631" w:rsidR="4A72EC16">
        <w:rPr>
          <w:lang w:val="es-PE"/>
        </w:rPr>
        <w:t xml:space="preserve"> disponiéndose el </w:t>
      </w:r>
      <w:r w:rsidRPr="225CE631" w:rsidR="4A72EC16">
        <w:rPr>
          <w:b w:val="1"/>
          <w:bCs w:val="1"/>
          <w:lang w:val="es-PE"/>
        </w:rPr>
        <w:t>ARCHIVO DEFINITIVO DEL CASO,</w:t>
      </w:r>
      <w:r w:rsidRPr="225CE631" w:rsidR="4A72EC16">
        <w:rPr>
          <w:lang w:val="es-PE"/>
        </w:rPr>
        <w:t xml:space="preserve"> quedando a salvo el derecho de la reclamante de recurrir a las instancias que considere pertinentes.</w:t>
      </w:r>
    </w:p>
    <w:p w:rsidRPr="003A2A70" w:rsidR="00970015" w:rsidP="00970015" w:rsidRDefault="00970015" w14:paraId="435D868C"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3A2A70" w:rsidR="00804FBA" w:rsidP="00804FBA" w:rsidRDefault="00F15FBA" w14:paraId="0B8F9BB3" w14:textId="1371E47D">
      <w:pPr>
        <w:jc w:val="right"/>
        <w:outlineLvl w:val="0"/>
        <w:rPr>
          <w:lang w:val="es-PE"/>
        </w:rPr>
      </w:pPr>
      <w:r w:rsidRPr="003A2A70">
        <w:rPr>
          <w:lang w:val="es-PE"/>
        </w:rPr>
        <w:t xml:space="preserve">Lima, </w:t>
      </w:r>
      <w:r w:rsidRPr="003A2A70" w:rsidR="00970015">
        <w:t>23</w:t>
      </w:r>
      <w:r w:rsidRPr="003A2A70" w:rsidR="00981056">
        <w:t xml:space="preserve"> </w:t>
      </w:r>
      <w:r w:rsidRPr="003A2A70">
        <w:rPr>
          <w:lang w:val="es-PE"/>
        </w:rPr>
        <w:t>de</w:t>
      </w:r>
      <w:r w:rsidRPr="003A2A70" w:rsidR="001631D6">
        <w:rPr>
          <w:lang w:val="es-PE"/>
        </w:rPr>
        <w:t xml:space="preserve"> </w:t>
      </w:r>
      <w:r w:rsidRPr="003A2A70" w:rsidR="00970015">
        <w:rPr>
          <w:lang w:val="es-PE"/>
        </w:rPr>
        <w:t>febrero</w:t>
      </w:r>
      <w:r w:rsidRPr="003A2A70" w:rsidR="001631D6">
        <w:rPr>
          <w:lang w:val="es-PE"/>
        </w:rPr>
        <w:t xml:space="preserve"> </w:t>
      </w:r>
      <w:r w:rsidRPr="003A2A70">
        <w:rPr>
          <w:lang w:val="es-PE"/>
        </w:rPr>
        <w:t>de 20</w:t>
      </w:r>
      <w:r w:rsidRPr="003A2A70" w:rsidR="001631D6">
        <w:rPr>
          <w:lang w:val="es-PE"/>
        </w:rPr>
        <w:t>2</w:t>
      </w:r>
      <w:r w:rsidRPr="003A2A70" w:rsidR="00015A30">
        <w:rPr>
          <w:lang w:val="es-PE"/>
        </w:rPr>
        <w:t>4</w:t>
      </w:r>
    </w:p>
    <w:p w:rsidRPr="003A2A70" w:rsidR="00804FBA" w:rsidP="007B617A" w:rsidRDefault="00804FBA" w14:paraId="2C8A5CBC" w14:textId="77777777">
      <w:pPr>
        <w:jc w:val="both"/>
        <w:rPr>
          <w:b/>
          <w:bCs/>
          <w:i/>
          <w:iCs/>
          <w:lang w:val="es-ES_tradnl"/>
        </w:rPr>
      </w:pPr>
    </w:p>
    <w:p w:rsidRPr="003A2A70" w:rsidR="0024261D" w:rsidP="0024261D" w:rsidRDefault="0024261D" w14:paraId="74D52EAF" w14:textId="77777777">
      <w:pPr>
        <w:jc w:val="both"/>
        <w:rPr>
          <w:b/>
          <w:bCs/>
          <w:i/>
          <w:iCs/>
        </w:rPr>
      </w:pPr>
      <w:r w:rsidRPr="003A2A70">
        <w:rPr>
          <w:b/>
          <w:bCs/>
          <w:i/>
          <w:iCs/>
        </w:rPr>
        <w:t>La Secretaría Técnica certifica que la presente resolución, al haber sido emitida por el Órgano Resolutivo Unipersonal, cuenta con el voto del vocal cuyo nombre figura al final del presente documento.</w:t>
      </w:r>
    </w:p>
    <w:p w:rsidRPr="003A2A70" w:rsidR="007B617A" w:rsidP="007B617A" w:rsidRDefault="007B617A" w14:paraId="35552407" w14:textId="77777777">
      <w:pPr>
        <w:jc w:val="both"/>
        <w:rPr>
          <w:b/>
          <w:bCs/>
          <w:i/>
          <w:iCs/>
        </w:rPr>
      </w:pPr>
    </w:p>
    <w:p w:rsidRPr="003A2A70" w:rsidR="004734D9" w:rsidP="004734D9" w:rsidRDefault="00EA570B" w14:paraId="42BF8F95" w14:textId="25E47DC3">
      <w:pPr>
        <w:spacing w:line="360" w:lineRule="auto"/>
        <w:jc w:val="center"/>
        <w:rPr>
          <w:b/>
          <w:bCs/>
        </w:rPr>
      </w:pPr>
      <w:r w:rsidRPr="003A2A70">
        <w:rPr>
          <w:b/>
          <w:bCs/>
        </w:rPr>
        <w:t xml:space="preserve">María Eugenia Valdez Fernández Baca </w:t>
      </w:r>
      <w:r w:rsidRPr="003A2A70" w:rsidR="004734D9">
        <w:rPr>
          <w:b/>
          <w:bCs/>
        </w:rPr>
        <w:t xml:space="preserve">– </w:t>
      </w:r>
      <w:r w:rsidRPr="003A2A70" w:rsidR="0024261D">
        <w:rPr>
          <w:b/>
          <w:bCs/>
        </w:rPr>
        <w:t>Vocal</w:t>
      </w:r>
    </w:p>
    <w:p w:rsidRPr="003A2A70" w:rsidR="001631D6" w:rsidP="00F15FBA" w:rsidRDefault="001631D6" w14:paraId="0DA96C46" w14:textId="77777777">
      <w:pPr>
        <w:jc w:val="both"/>
        <w:rPr>
          <w:lang w:val="es-MX"/>
        </w:rPr>
      </w:pPr>
    </w:p>
    <w:p w:rsidRPr="003A2A70" w:rsidR="00F15FBA" w:rsidP="00F15FBA" w:rsidRDefault="00F15FBA" w14:paraId="22C77427" w14:textId="77777777">
      <w:pPr>
        <w:rPr>
          <w:lang w:val="es-MX"/>
        </w:rPr>
      </w:pPr>
    </w:p>
    <w:p w:rsidRPr="003A2A70" w:rsidR="00F15FBA" w:rsidP="00F15FBA" w:rsidRDefault="00F15FBA" w14:paraId="58BFC23A" w14:textId="77777777"/>
    <w:p w:rsidRPr="00970015" w:rsidR="009E119B" w:rsidRDefault="009E119B" w14:paraId="164CAA9F" w14:textId="77777777"/>
    <w:sectPr w:rsidRPr="00970015"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E79BD" w:rsidP="005F148C" w:rsidRDefault="00BE79BD" w14:paraId="3FBAC236" w14:textId="77777777">
      <w:r>
        <w:separator/>
      </w:r>
    </w:p>
  </w:endnote>
  <w:endnote w:type="continuationSeparator" w:id="0">
    <w:p w:rsidR="00BE79BD" w:rsidP="005F148C" w:rsidRDefault="00BE79BD" w14:paraId="33489C9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E79BD" w:rsidP="005F148C" w:rsidRDefault="00BE79BD" w14:paraId="2795D8EB" w14:textId="77777777">
      <w:r>
        <w:separator/>
      </w:r>
    </w:p>
  </w:footnote>
  <w:footnote w:type="continuationSeparator" w:id="0">
    <w:p w:rsidR="00BE79BD" w:rsidP="005F148C" w:rsidRDefault="00BE79BD" w14:paraId="79E23D4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8"/>
  </w:num>
  <w:num w:numId="2" w16cid:durableId="1256477769">
    <w:abstractNumId w:val="2"/>
  </w:num>
  <w:num w:numId="3" w16cid:durableId="1780678958">
    <w:abstractNumId w:val="6"/>
  </w:num>
  <w:num w:numId="4" w16cid:durableId="204335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6"/>
  </w:num>
  <w:num w:numId="7" w16cid:durableId="147575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3193C"/>
    <w:rsid w:val="00032526"/>
    <w:rsid w:val="00032C2E"/>
    <w:rsid w:val="0003324F"/>
    <w:rsid w:val="00033D57"/>
    <w:rsid w:val="00035695"/>
    <w:rsid w:val="00035BA1"/>
    <w:rsid w:val="00035CCC"/>
    <w:rsid w:val="0004567C"/>
    <w:rsid w:val="00045B2C"/>
    <w:rsid w:val="00066E53"/>
    <w:rsid w:val="00073516"/>
    <w:rsid w:val="00074CB3"/>
    <w:rsid w:val="00082B6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4261D"/>
    <w:rsid w:val="00251125"/>
    <w:rsid w:val="00251C91"/>
    <w:rsid w:val="002605BB"/>
    <w:rsid w:val="002608DC"/>
    <w:rsid w:val="00266CCD"/>
    <w:rsid w:val="002671AE"/>
    <w:rsid w:val="00280092"/>
    <w:rsid w:val="00281026"/>
    <w:rsid w:val="002933C5"/>
    <w:rsid w:val="0029398F"/>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17FDF"/>
    <w:rsid w:val="0032570B"/>
    <w:rsid w:val="00325974"/>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9536B"/>
    <w:rsid w:val="003977C8"/>
    <w:rsid w:val="003A0B41"/>
    <w:rsid w:val="003A2A70"/>
    <w:rsid w:val="003B36C2"/>
    <w:rsid w:val="003B46E3"/>
    <w:rsid w:val="003B4770"/>
    <w:rsid w:val="003B5737"/>
    <w:rsid w:val="003B5A8D"/>
    <w:rsid w:val="003B684A"/>
    <w:rsid w:val="003D32D3"/>
    <w:rsid w:val="003D5263"/>
    <w:rsid w:val="003D5461"/>
    <w:rsid w:val="003E6BA6"/>
    <w:rsid w:val="003F3702"/>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5E32"/>
    <w:rsid w:val="005B63C1"/>
    <w:rsid w:val="005C5922"/>
    <w:rsid w:val="005C7583"/>
    <w:rsid w:val="005D1456"/>
    <w:rsid w:val="005D1638"/>
    <w:rsid w:val="005D2A9F"/>
    <w:rsid w:val="005D60DD"/>
    <w:rsid w:val="005E2F82"/>
    <w:rsid w:val="005E53F7"/>
    <w:rsid w:val="005F11E0"/>
    <w:rsid w:val="005F1349"/>
    <w:rsid w:val="005F148C"/>
    <w:rsid w:val="005F4B55"/>
    <w:rsid w:val="005F7359"/>
    <w:rsid w:val="00601A1B"/>
    <w:rsid w:val="0062037B"/>
    <w:rsid w:val="00621ACC"/>
    <w:rsid w:val="00630726"/>
    <w:rsid w:val="00647AEE"/>
    <w:rsid w:val="00651449"/>
    <w:rsid w:val="006603F9"/>
    <w:rsid w:val="006616F6"/>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FF5"/>
    <w:rsid w:val="008A03CD"/>
    <w:rsid w:val="008A0611"/>
    <w:rsid w:val="008A0B4B"/>
    <w:rsid w:val="008A1DAB"/>
    <w:rsid w:val="008A5BD8"/>
    <w:rsid w:val="008A67AB"/>
    <w:rsid w:val="008B4C54"/>
    <w:rsid w:val="008C7D4A"/>
    <w:rsid w:val="008D0547"/>
    <w:rsid w:val="008D5A92"/>
    <w:rsid w:val="008D5C9A"/>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015"/>
    <w:rsid w:val="00970FF2"/>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28A4"/>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E79BD"/>
    <w:rsid w:val="00BF1D90"/>
    <w:rsid w:val="00C04895"/>
    <w:rsid w:val="00C069D2"/>
    <w:rsid w:val="00C1111D"/>
    <w:rsid w:val="00C11655"/>
    <w:rsid w:val="00C12D0E"/>
    <w:rsid w:val="00C13666"/>
    <w:rsid w:val="00C14B18"/>
    <w:rsid w:val="00C1521C"/>
    <w:rsid w:val="00C21994"/>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B07A4"/>
    <w:rsid w:val="00DB4439"/>
    <w:rsid w:val="00DB698A"/>
    <w:rsid w:val="00DC1FEA"/>
    <w:rsid w:val="00DC5429"/>
    <w:rsid w:val="00DC5B68"/>
    <w:rsid w:val="00DD4751"/>
    <w:rsid w:val="00DD6A4F"/>
    <w:rsid w:val="00DE3277"/>
    <w:rsid w:val="00DE7AB0"/>
    <w:rsid w:val="00DF7CE6"/>
    <w:rsid w:val="00E10B1F"/>
    <w:rsid w:val="00E124A4"/>
    <w:rsid w:val="00E16535"/>
    <w:rsid w:val="00E16AB6"/>
    <w:rsid w:val="00E23F75"/>
    <w:rsid w:val="00E33E30"/>
    <w:rsid w:val="00E40C79"/>
    <w:rsid w:val="00E635A2"/>
    <w:rsid w:val="00E63FEA"/>
    <w:rsid w:val="00E66CE2"/>
    <w:rsid w:val="00E7594F"/>
    <w:rsid w:val="00E77C5B"/>
    <w:rsid w:val="00E908BC"/>
    <w:rsid w:val="00E943A4"/>
    <w:rsid w:val="00E95E58"/>
    <w:rsid w:val="00EA292A"/>
    <w:rsid w:val="00EA570B"/>
    <w:rsid w:val="00EB23A4"/>
    <w:rsid w:val="00EB5D8D"/>
    <w:rsid w:val="00EB69AF"/>
    <w:rsid w:val="00EC4F40"/>
    <w:rsid w:val="00EC7C08"/>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053F"/>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6F2A"/>
    <w:rsid w:val="00FB255F"/>
    <w:rsid w:val="00FB3BEB"/>
    <w:rsid w:val="00FC44EE"/>
    <w:rsid w:val="00FC7048"/>
    <w:rsid w:val="00FD0C28"/>
    <w:rsid w:val="00FD36AB"/>
    <w:rsid w:val="00FD3A6A"/>
    <w:rsid w:val="00FD4913"/>
    <w:rsid w:val="00FE53F0"/>
    <w:rsid w:val="00FE7AA7"/>
    <w:rsid w:val="00FF1388"/>
    <w:rsid w:val="00FF2213"/>
    <w:rsid w:val="00FF2485"/>
    <w:rsid w:val="0C842132"/>
    <w:rsid w:val="0EF7A330"/>
    <w:rsid w:val="225CE631"/>
    <w:rsid w:val="37EB77BE"/>
    <w:rsid w:val="4373EF18"/>
    <w:rsid w:val="47EBAE69"/>
    <w:rsid w:val="4987F69F"/>
    <w:rsid w:val="4A72EC16"/>
    <w:rsid w:val="5373F0A0"/>
    <w:rsid w:val="5ED8AF0B"/>
    <w:rsid w:val="6CB24CFB"/>
    <w:rsid w:val="7C8C8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472177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8945767">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43901637">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A4896CE-E787-48C6-B4EB-DD80E5E93EA9}"/>
</file>

<file path=customXml/itemProps3.xml><?xml version="1.0" encoding="utf-8"?>
<ds:datastoreItem xmlns:ds="http://schemas.openxmlformats.org/officeDocument/2006/customXml" ds:itemID="{9629851C-7160-4CC1-BD0D-0842620DCF58}"/>
</file>

<file path=customXml/itemProps4.xml><?xml version="1.0" encoding="utf-8"?>
<ds:datastoreItem xmlns:ds="http://schemas.openxmlformats.org/officeDocument/2006/customXml" ds:itemID="{E27871A1-9E03-4FA6-A115-728B345AB86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198</cp:revision>
  <cp:lastPrinted>2024-03-04T15:29:00Z</cp:lastPrinted>
  <dcterms:created xsi:type="dcterms:W3CDTF">2023-06-22T13:57:00Z</dcterms:created>
  <dcterms:modified xsi:type="dcterms:W3CDTF">2025-08-11T19:25:14Z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