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945E42" w:rsidR="00F15FBA" w:rsidP="00F15FBA" w:rsidRDefault="00F15FBA" w14:paraId="6BA6C8A5" w14:textId="5D1AAB67">
      <w:pPr>
        <w:pStyle w:val="Ttulo"/>
        <w:outlineLvl w:val="0"/>
        <w:rPr>
          <w:sz w:val="23"/>
          <w:szCs w:val="23"/>
          <w:lang w:val="es-PE"/>
        </w:rPr>
      </w:pPr>
      <w:r w:rsidRPr="00945E42">
        <w:rPr>
          <w:sz w:val="23"/>
          <w:szCs w:val="23"/>
          <w:lang w:val="es-PE"/>
        </w:rPr>
        <w:t>RESOLUCIÓN N</w:t>
      </w:r>
      <w:r w:rsidRPr="00945E42" w:rsidR="001631D6">
        <w:rPr>
          <w:sz w:val="23"/>
          <w:szCs w:val="23"/>
          <w:lang w:val="es-PE"/>
        </w:rPr>
        <w:t xml:space="preserve">° </w:t>
      </w:r>
      <w:r w:rsidRPr="00945E42" w:rsidR="003E6BA6">
        <w:rPr>
          <w:sz w:val="23"/>
          <w:szCs w:val="23"/>
          <w:lang w:val="es-PE"/>
        </w:rPr>
        <w:t>0</w:t>
      </w:r>
      <w:r w:rsidRPr="00945E42" w:rsidR="00B12885">
        <w:rPr>
          <w:sz w:val="23"/>
          <w:szCs w:val="23"/>
          <w:lang w:val="es-PE"/>
        </w:rPr>
        <w:t>40</w:t>
      </w:r>
      <w:r w:rsidRPr="00945E42" w:rsidR="001631D6">
        <w:rPr>
          <w:sz w:val="23"/>
          <w:szCs w:val="23"/>
          <w:lang w:val="es-PE"/>
        </w:rPr>
        <w:t>/2</w:t>
      </w:r>
      <w:r w:rsidRPr="00945E42" w:rsidR="002B50D6">
        <w:rPr>
          <w:sz w:val="23"/>
          <w:szCs w:val="23"/>
          <w:lang w:val="es-PE"/>
        </w:rPr>
        <w:t>4</w:t>
      </w:r>
    </w:p>
    <w:p w:rsidRPr="00945E42" w:rsidR="00444604" w:rsidP="00444604" w:rsidRDefault="00444604" w14:paraId="6278B4D5" w14:textId="77777777">
      <w:pPr>
        <w:pStyle w:val="Ttulo"/>
        <w:rPr>
          <w:sz w:val="23"/>
          <w:szCs w:val="23"/>
          <w:lang w:val="es-PE"/>
        </w:rPr>
      </w:pPr>
    </w:p>
    <w:p w:rsidRPr="00945E42" w:rsidR="00945E42" w:rsidP="00945E42" w:rsidRDefault="00945E42" w14:paraId="22723F58" w14:textId="77777777">
      <w:pPr>
        <w:jc w:val="both"/>
        <w:rPr>
          <w:b/>
          <w:lang w:val="es-PE" w:eastAsia="en-US"/>
        </w:rPr>
      </w:pPr>
      <w:r w:rsidRPr="00945E42">
        <w:rPr>
          <w:b/>
        </w:rPr>
        <w:t>VISTOS</w:t>
      </w:r>
    </w:p>
    <w:p w:rsidRPr="00945E42" w:rsidR="00945E42" w:rsidP="00945E42" w:rsidRDefault="00945E42" w14:paraId="13F4E851" w14:textId="77777777">
      <w:pPr>
        <w:jc w:val="both"/>
      </w:pPr>
    </w:p>
    <w:p w:rsidRPr="00945E42" w:rsidR="00945E42" w:rsidP="00945E42" w:rsidRDefault="00945E42" w14:paraId="35811AA2" w14:textId="53BD0E1B">
      <w:pPr>
        <w:jc w:val="both"/>
      </w:pPr>
      <w:r w:rsidR="00945E42">
        <w:rPr/>
        <w:t>Que el asegurado</w:t>
      </w:r>
      <w:r w:rsidRPr="0D22F6AD" w:rsidR="739F088A">
        <w:rPr>
          <w:b w:val="1"/>
          <w:bCs w:val="1"/>
        </w:rPr>
        <w:t>...............................................................................................</w:t>
      </w:r>
      <w:r w:rsidR="00945E42">
        <w:rPr/>
        <w:t xml:space="preserve">,interpone reclamación ante esta Defensoría del Asegurado (DEFASEG) solicitando que </w:t>
      </w:r>
      <w:r w:rsidR="6FFFA6CA">
        <w:rPr/>
        <w:t>......................................</w:t>
      </w:r>
      <w:r w:rsidR="00945E42">
        <w:rPr/>
        <w:t xml:space="preserve">, otorgue cobertura al siniestro ocurrido al vehículo asegurado de Placa de Rodaje </w:t>
      </w:r>
      <w:r w:rsidR="35667F81">
        <w:rPr/>
        <w:t>..................</w:t>
      </w:r>
      <w:r w:rsidR="00945E42">
        <w:rPr/>
        <w:t xml:space="preserve">, de acuerdo con las Condiciones Generales y Particulares de la Póliza de Seguro Vehicular </w:t>
      </w:r>
      <w:r w:rsidR="00945E42">
        <w:rPr/>
        <w:t>N°</w:t>
      </w:r>
      <w:r w:rsidR="00945E42">
        <w:rPr/>
        <w:t xml:space="preserve"> </w:t>
      </w:r>
      <w:r w:rsidR="10AA1343">
        <w:rPr/>
        <w:t>..................................</w:t>
      </w:r>
      <w:r w:rsidR="00945E42">
        <w:rPr/>
        <w:t>.</w:t>
      </w:r>
    </w:p>
    <w:p w:rsidRPr="00945E42" w:rsidR="00945E42" w:rsidP="00945E42" w:rsidRDefault="00945E42" w14:paraId="34E77CF6" w14:textId="77777777">
      <w:pPr>
        <w:ind w:left="708" w:hanging="708"/>
        <w:jc w:val="both"/>
      </w:pPr>
    </w:p>
    <w:p w:rsidRPr="00945E42" w:rsidR="00945E42" w:rsidP="00945E42" w:rsidRDefault="00945E42" w14:paraId="2FB1C77A" w14:textId="4C788712">
      <w:pPr>
        <w:ind w:firstLine="1"/>
        <w:jc w:val="both"/>
      </w:pPr>
      <w:r w:rsidR="00945E42">
        <w:rPr/>
        <w:t xml:space="preserve">Que, la señalada reclamación cumple con las exigencias de materia, cuantía y oportunidad establecidas en el reglamento de la DEFASEG, habiéndose presentado dentro del plazo que corresponde </w:t>
      </w:r>
      <w:r w:rsidR="00945E42">
        <w:rPr/>
        <w:t>de acuerdo a</w:t>
      </w:r>
      <w:r w:rsidR="00945E42">
        <w:rPr/>
        <w:t xml:space="preserve"> dicho reglamento.</w:t>
      </w:r>
    </w:p>
    <w:p w:rsidRPr="00945E42" w:rsidR="00945E42" w:rsidP="00945E42" w:rsidRDefault="00945E42" w14:paraId="523E728E" w14:textId="77777777">
      <w:pPr>
        <w:ind w:firstLine="1"/>
        <w:jc w:val="both"/>
      </w:pPr>
    </w:p>
    <w:p w:rsidRPr="00945E42" w:rsidR="00945E42" w:rsidP="00945E42" w:rsidRDefault="00945E42" w14:paraId="40BD8641" w14:textId="02A5AEF8">
      <w:pPr>
        <w:ind w:firstLine="1"/>
        <w:jc w:val="both"/>
      </w:pPr>
      <w:r w:rsidR="00945E42">
        <w:rPr/>
        <w:t xml:space="preserve">Que, habiéndose corrido traslado de la señalada reclamación, </w:t>
      </w:r>
      <w:r w:rsidR="6FFFA6CA">
        <w:rPr/>
        <w:t>......................................</w:t>
      </w:r>
      <w:r w:rsidR="00945E42">
        <w:rPr/>
        <w:t xml:space="preserve"> ha presentado su contestación a la Reclamación adjuntando la Póliza y los documentos relativos al siniestro. </w:t>
      </w:r>
    </w:p>
    <w:p w:rsidRPr="00945E42" w:rsidR="00945E42" w:rsidP="00945E42" w:rsidRDefault="00945E42" w14:paraId="41D44F31" w14:textId="77777777">
      <w:pPr>
        <w:ind w:firstLine="1"/>
        <w:jc w:val="both"/>
      </w:pPr>
    </w:p>
    <w:p w:rsidRPr="00945E42" w:rsidR="00945E42" w:rsidP="00945E42" w:rsidRDefault="00945E42" w14:paraId="08EEF401" w14:textId="77777777">
      <w:pPr>
        <w:jc w:val="both"/>
      </w:pPr>
      <w:r w:rsidRPr="00945E42">
        <w:t>Que, con fecha 22 de enero de 2024, se realizó la correspondiente audiencia de vista con la asistencia de ambas partes, las mismas que sustentaron sus respectivas posiciones, absolviendo las diversas preguntas formuladas por este colegiado, quedando entonces el expediente a la fecha en condiciones para que este colegiado expida su pronunciamiento.</w:t>
      </w:r>
    </w:p>
    <w:p w:rsidRPr="00945E42" w:rsidR="00945E42" w:rsidP="00945E42" w:rsidRDefault="00945E42" w14:paraId="52137EBD" w14:textId="77777777">
      <w:pPr>
        <w:jc w:val="both"/>
      </w:pPr>
    </w:p>
    <w:p w:rsidRPr="00945E42" w:rsidR="00945E42" w:rsidP="00945E42" w:rsidRDefault="00945E42" w14:paraId="50F1F13A" w14:textId="622FC6AC">
      <w:pPr>
        <w:jc w:val="both"/>
      </w:pPr>
      <w:r w:rsidR="00945E42">
        <w:rPr/>
        <w:t xml:space="preserve">Que, el asegurado solicita que </w:t>
      </w:r>
      <w:r w:rsidR="6FFFA6CA">
        <w:rPr/>
        <w:t>......................................</w:t>
      </w:r>
      <w:r w:rsidR="00945E42">
        <w:rPr/>
        <w:t xml:space="preserve"> proceda a la atención del siniestro ocurrido al vehículo asegurado, por las siguientes resumidas razones: 1) Que, el asegurado solicitó a </w:t>
      </w:r>
      <w:r w:rsidR="33E454B9">
        <w:rPr/>
        <w:t>.......................</w:t>
      </w:r>
      <w:r w:rsidR="00945E42">
        <w:rPr/>
        <w:t xml:space="preserve">el pago por la cobertura del siniestro, sin embargo esta no canceló la cobertura;  que el vehículo asegurado participó en un accidente de tránsito mixto en la modalidad de choque angular y lateral derecho con subsecuente despiste total seguido de choque lateral derecho con varios materiales de consideración, con participación de otro vehículo, hecho suscitado el 18 de setiembre de 2022 a horas 8:00 aproximadamente a la altura de la Carretera Panamericana Norte Km 170.900. 2) Que, posteriormente habiéndose presentado ante </w:t>
      </w:r>
      <w:r w:rsidR="7519CF9E">
        <w:rPr/>
        <w:t>..............</w:t>
      </w:r>
      <w:r w:rsidR="00945E42">
        <w:rPr/>
        <w:t xml:space="preserve"> solicitud de reconsideración, la aseguradora señala no ha lugar dichas coberturas por haberse detectado distintas versiones contradictorias brindadas por el conductor del vehículo; sin embargo, a fin de sustraerse de brindar la cobertura adujo y resalto tales contradicciones</w:t>
      </w:r>
      <w:r w:rsidR="00945E42">
        <w:rPr/>
        <w:t xml:space="preserve">; </w:t>
      </w:r>
      <w:r w:rsidR="00945E42">
        <w:rPr/>
        <w:t xml:space="preserve">sin embargo, a mérito de Informe Policial </w:t>
      </w:r>
      <w:r w:rsidR="00945E42">
        <w:rPr/>
        <w:t>N°</w:t>
      </w:r>
      <w:r w:rsidR="00945E42">
        <w:rPr/>
        <w:t xml:space="preserve"> 006 2023-REGPOL-I/DIVPOL- HUACHO -DUE-UPIAT de fecha 12 de enero de 2023, está demostrado fehacientemente y científicamente que el conflicto se suscitó por un accidente de tránsito mixto tal y conforme está señalado en dicho informe adjunt</w:t>
      </w:r>
      <w:r w:rsidR="00945E42">
        <w:rPr/>
        <w:t xml:space="preserve">o </w:t>
      </w:r>
      <w:r w:rsidR="00945E42">
        <w:rPr/>
        <w:t xml:space="preserve">a la presente tal como lo estipula la Ley </w:t>
      </w:r>
      <w:r w:rsidR="00945E42">
        <w:rPr/>
        <w:t>N°</w:t>
      </w:r>
      <w:r w:rsidR="00945E42">
        <w:rPr/>
        <w:t xml:space="preserve"> 27181 REGLAMENTO NACIONAL DE RESPONSABILIDAD CIVIL Y SEGUROS OBLIGATORIOS POR ACCIDENTES DE TRÁNSITO. </w:t>
      </w:r>
      <w:r w:rsidR="00945E42">
        <w:rPr/>
        <w:t xml:space="preserve">3) Que, sin embargo, la aseguradora cursa una carta con los mismos fundamentos expuestos en su carta anterior, sin la debida motivación y mucho menos sin pronunciarse sobre el fondo del asunto </w:t>
      </w:r>
      <w:r w:rsidR="00945E42">
        <w:rPr/>
        <w:t>en relación al</w:t>
      </w:r>
      <w:r w:rsidR="00945E42">
        <w:rPr/>
        <w:t xml:space="preserve"> Informe Policial mencionado.</w:t>
      </w:r>
    </w:p>
    <w:p w:rsidRPr="00945E42" w:rsidR="00945E42" w:rsidP="00945E42" w:rsidRDefault="00945E42" w14:paraId="6CC00C5E" w14:textId="77777777">
      <w:pPr>
        <w:jc w:val="both"/>
      </w:pPr>
    </w:p>
    <w:p w:rsidRPr="00945E42" w:rsidR="00945E42" w:rsidP="00945E42" w:rsidRDefault="00945E42" w14:paraId="1EA76B3C" w14:textId="55DE0A28">
      <w:pPr>
        <w:jc w:val="both"/>
      </w:pPr>
      <w:r w:rsidR="00945E42">
        <w:rPr/>
        <w:t xml:space="preserve">Que, por su parte </w:t>
      </w:r>
      <w:r w:rsidR="6FFFA6CA">
        <w:rPr/>
        <w:t>......................................</w:t>
      </w:r>
      <w:r w:rsidR="00945E42">
        <w:rPr/>
        <w:t xml:space="preserve">solicita se declare infundada la reclamación, por las siguientes resumidas razones: 1) Que, con fecha 18 de setiembre de 2022, el señor </w:t>
      </w:r>
      <w:r w:rsidR="536FB8A1">
        <w:rPr/>
        <w:t>...............................................</w:t>
      </w:r>
      <w:r w:rsidR="00945E42">
        <w:rPr/>
        <w:t xml:space="preserve">, reportó ante la central de emergencia de la aseguradora el siniestro acontecido, refiriendo que mientras venía conduciendo a horas 8:00 horas del mismo día, un </w:t>
      </w:r>
      <w:r w:rsidR="00945E42">
        <w:rPr/>
        <w:t>vehículo tercero lo adelantó y le cerró el pase por el lado izquierdo de la berma, optando por realizar una maniobra evasiva para evitar colisionar con el vehículo que lo adelantó, impactó su unidad vehicular con la parte trasera de un tráiler para luego desviarse hacia un muro de contención. 2) Que, no obstante, durante la verificación del siniestro, el conductor brindó otra versión de los hechos, pues ante el procurador indicó que mientras conducía se le había cruzado un perro y al evitar atropellarlo hace una maniobra al lado derecho de la vía, colisionando con un muro de concreto. 3) Que, después de realizar la investigación del siniestro, la aseguradora comunicó que no otorgaría la cobertura del siniestro tras haber quedado evidenciado que el conductor actuó fraudulentamente al solicitar la cobertura, dada la existencia de declaraciones inexactas sobre las circunstancias en las que se produjo el siniestro. 4) Que, en virtud de las evidentes contradicciones incurridas, la aseguradora procedió a rechazar la cobertura del siniestro conforme a lo establecido en el artículo 10.12.1 de las Cláusulas Generales de Contratación de la póliza contratada:</w:t>
      </w:r>
    </w:p>
    <w:p w:rsidRPr="00945E42" w:rsidR="00945E42" w:rsidP="00945E42" w:rsidRDefault="00945E42" w14:paraId="17C9A4A8" w14:textId="77777777">
      <w:pPr>
        <w:jc w:val="both"/>
        <w:rPr>
          <w:i/>
          <w:iCs/>
        </w:rPr>
      </w:pPr>
      <w:r w:rsidRPr="00945E42">
        <w:rPr>
          <w:i/>
          <w:iCs/>
        </w:rPr>
        <w:t>Artículo 10° - Atención de Siniestros</w:t>
      </w:r>
    </w:p>
    <w:p w:rsidRPr="00945E42" w:rsidR="00945E42" w:rsidP="00945E42" w:rsidRDefault="00945E42" w14:paraId="2DBE7BED" w14:textId="77777777">
      <w:pPr>
        <w:jc w:val="both"/>
        <w:rPr>
          <w:i/>
          <w:iCs/>
        </w:rPr>
      </w:pPr>
    </w:p>
    <w:p w:rsidRPr="00945E42" w:rsidR="00945E42" w:rsidP="00945E42" w:rsidRDefault="00945E42" w14:paraId="7FA50417" w14:textId="77777777">
      <w:pPr>
        <w:jc w:val="both"/>
        <w:rPr>
          <w:i/>
          <w:iCs/>
        </w:rPr>
      </w:pPr>
      <w:r w:rsidRPr="00945E42">
        <w:rPr>
          <w:i/>
          <w:iCs/>
        </w:rPr>
        <w:t>(…)</w:t>
      </w:r>
    </w:p>
    <w:p w:rsidRPr="00945E42" w:rsidR="00945E42" w:rsidP="00945E42" w:rsidRDefault="00945E42" w14:paraId="789AF41E" w14:textId="77777777">
      <w:pPr>
        <w:jc w:val="both"/>
        <w:rPr>
          <w:i/>
          <w:iCs/>
        </w:rPr>
      </w:pPr>
    </w:p>
    <w:p w:rsidRPr="00945E42" w:rsidR="00945E42" w:rsidP="00945E42" w:rsidRDefault="00945E42" w14:paraId="6B941636" w14:textId="77777777">
      <w:pPr>
        <w:jc w:val="both"/>
        <w:rPr>
          <w:i/>
          <w:iCs/>
        </w:rPr>
      </w:pPr>
      <w:r w:rsidRPr="00945E42">
        <w:rPr>
          <w:i/>
          <w:iCs/>
        </w:rPr>
        <w:t>10.12 Pérdida del derecho indemnizatorio</w:t>
      </w:r>
    </w:p>
    <w:p w:rsidRPr="00945E42" w:rsidR="00945E42" w:rsidP="00945E42" w:rsidRDefault="00945E42" w14:paraId="2B250470" w14:textId="77777777">
      <w:pPr>
        <w:jc w:val="both"/>
        <w:rPr>
          <w:i/>
          <w:iCs/>
        </w:rPr>
      </w:pPr>
    </w:p>
    <w:p w:rsidRPr="00945E42" w:rsidR="00945E42" w:rsidP="00945E42" w:rsidRDefault="00945E42" w14:paraId="4628090A" w14:textId="77777777">
      <w:pPr>
        <w:jc w:val="both"/>
        <w:rPr>
          <w:i/>
          <w:iCs/>
        </w:rPr>
      </w:pPr>
      <w:r w:rsidRPr="00945E42">
        <w:rPr>
          <w:i/>
          <w:iCs/>
        </w:rPr>
        <w:t>Sin perjuicio de lo establecido en el numeral 8.3, LA COMPAÑÍA quedará exenta de toda responsabilidad y EL ASEGURADO perderá todo derecho al pago indemnizatorio, en os siguientes casos:</w:t>
      </w:r>
    </w:p>
    <w:p w:rsidRPr="00945E42" w:rsidR="00945E42" w:rsidP="00945E42" w:rsidRDefault="00945E42" w14:paraId="08EFA1FF" w14:textId="77777777">
      <w:pPr>
        <w:jc w:val="both"/>
        <w:rPr>
          <w:i/>
          <w:iCs/>
        </w:rPr>
      </w:pPr>
    </w:p>
    <w:p w:rsidRPr="00945E42" w:rsidR="00945E42" w:rsidP="00945E42" w:rsidRDefault="00945E42" w14:paraId="6C26738C" w14:textId="77777777">
      <w:pPr>
        <w:jc w:val="both"/>
        <w:rPr>
          <w:i/>
          <w:iCs/>
        </w:rPr>
      </w:pPr>
      <w:r w:rsidRPr="00945E42">
        <w:rPr>
          <w:i/>
          <w:iCs/>
        </w:rPr>
        <w:t xml:space="preserve">10.12.1 Si el asegurado o la persona que obre en su </w:t>
      </w:r>
      <w:proofErr w:type="gramStart"/>
      <w:r w:rsidRPr="00945E42">
        <w:rPr>
          <w:i/>
          <w:iCs/>
        </w:rPr>
        <w:t>representación,</w:t>
      </w:r>
      <w:proofErr w:type="gramEnd"/>
      <w:r w:rsidRPr="00945E42">
        <w:rPr>
          <w:i/>
          <w:iCs/>
        </w:rPr>
        <w:t xml:space="preserve"> actúa Fraudulentamente, exagera los daños o emplea medios falsos para probarlos. </w:t>
      </w:r>
    </w:p>
    <w:p w:rsidRPr="00945E42" w:rsidR="00945E42" w:rsidP="00945E42" w:rsidRDefault="00945E42" w14:paraId="1A2BBFBE" w14:textId="77777777">
      <w:pPr>
        <w:jc w:val="both"/>
      </w:pPr>
    </w:p>
    <w:p w:rsidRPr="00945E42" w:rsidR="00945E42" w:rsidP="00945E42" w:rsidRDefault="00945E42" w14:paraId="1B67957F" w14:textId="77777777">
      <w:pPr>
        <w:jc w:val="both"/>
      </w:pPr>
      <w:r w:rsidRPr="00945E42">
        <w:rPr>
          <w:b/>
        </w:rPr>
        <w:t>CONSIDERANDO</w:t>
      </w:r>
    </w:p>
    <w:p w:rsidRPr="00945E42" w:rsidR="00945E42" w:rsidP="00945E42" w:rsidRDefault="00945E42" w14:paraId="6FDEE8D3" w14:textId="77777777">
      <w:pPr>
        <w:jc w:val="both"/>
      </w:pPr>
    </w:p>
    <w:p w:rsidR="00945E42" w:rsidP="00945E42" w:rsidRDefault="00945E42" w14:paraId="5596CFA0" w14:textId="77777777">
      <w:pPr>
        <w:jc w:val="both"/>
      </w:pPr>
      <w:r w:rsidRPr="00945E42">
        <w:rPr>
          <w:b/>
        </w:rPr>
        <w:t>PRIMERO:</w:t>
      </w:r>
      <w:r w:rsidRPr="00945E42">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945E42" w:rsidR="00B50A08" w:rsidP="00945E42" w:rsidRDefault="00B50A08" w14:paraId="02AA0E39" w14:textId="77777777">
      <w:pPr>
        <w:jc w:val="both"/>
      </w:pPr>
    </w:p>
    <w:p w:rsidRPr="00945E42" w:rsidR="00945E42" w:rsidP="00945E42" w:rsidRDefault="00945E42" w14:paraId="15A81966" w14:textId="77777777">
      <w:pPr>
        <w:ind w:firstLine="2"/>
        <w:jc w:val="both"/>
      </w:pPr>
      <w:r w:rsidRPr="00945E42">
        <w:rPr>
          <w:b/>
        </w:rPr>
        <w:t>SEGUNDO</w:t>
      </w:r>
      <w:r w:rsidRPr="00945E42">
        <w:t xml:space="preserve">: Que, así mismo, </w:t>
      </w:r>
      <w:proofErr w:type="gramStart"/>
      <w:r w:rsidRPr="00945E42">
        <w:t>de acuerdo a</w:t>
      </w:r>
      <w:proofErr w:type="gramEnd"/>
      <w:r w:rsidRPr="00945E42">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45E42" w:rsidR="00945E42" w:rsidP="00945E42" w:rsidRDefault="00945E42" w14:paraId="6CE32396" w14:textId="77777777">
      <w:pPr>
        <w:ind w:firstLine="2"/>
        <w:jc w:val="both"/>
      </w:pPr>
    </w:p>
    <w:p w:rsidRPr="00945E42" w:rsidR="00945E42" w:rsidP="00945E42" w:rsidRDefault="00945E42" w14:paraId="60D920E9" w14:textId="77777777">
      <w:pPr>
        <w:ind w:firstLine="2"/>
        <w:jc w:val="both"/>
      </w:pPr>
      <w:r w:rsidRPr="00945E42">
        <w:rPr>
          <w:b/>
        </w:rPr>
        <w:t xml:space="preserve">TERCERO </w:t>
      </w:r>
      <w:r w:rsidRPr="00945E42">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945E42" w:rsidR="00945E42" w:rsidP="00945E42" w:rsidRDefault="00945E42" w14:paraId="04D06862" w14:textId="77777777">
      <w:pPr>
        <w:ind w:firstLine="2"/>
        <w:jc w:val="both"/>
      </w:pPr>
    </w:p>
    <w:p w:rsidRPr="00945E42" w:rsidR="00945E42" w:rsidP="00945E42" w:rsidRDefault="00945E42" w14:paraId="4A4133FE" w14:textId="77777777">
      <w:pPr>
        <w:ind w:firstLine="2"/>
        <w:jc w:val="both"/>
      </w:pPr>
      <w:r w:rsidRPr="00945E42">
        <w:rPr>
          <w:b/>
        </w:rPr>
        <w:t>CUARTO</w:t>
      </w:r>
      <w:r w:rsidRPr="00945E42">
        <w:t>: Que, el artículo 1361 del Código Civil dispone que los contratos sean obligatorios en cuanto se haya expresado en ellos, presumiéndose que lo declarado es lo querido por ambas partes, de manera que la parte que sostenga lo contrario debe probarlo.</w:t>
      </w:r>
    </w:p>
    <w:p w:rsidRPr="00945E42" w:rsidR="00945E42" w:rsidP="00945E42" w:rsidRDefault="00945E42" w14:paraId="4274808C" w14:textId="77777777">
      <w:pPr>
        <w:ind w:firstLine="2"/>
        <w:jc w:val="both"/>
      </w:pPr>
    </w:p>
    <w:p w:rsidRPr="00945E42" w:rsidR="00945E42" w:rsidP="00945E42" w:rsidRDefault="00945E42" w14:paraId="0A745C92" w14:textId="77777777">
      <w:pPr>
        <w:ind w:firstLine="2"/>
        <w:jc w:val="both"/>
      </w:pPr>
      <w:r w:rsidRPr="00945E42">
        <w:rPr>
          <w:b/>
        </w:rPr>
        <w:t>QUINTO:</w:t>
      </w:r>
      <w:r w:rsidRPr="00945E42">
        <w:t xml:space="preserve"> Que, en materia procesal, corresponde a quien invoca hechos probar su existencia, carga procesal a la que se refiere el artículo 196 del Código Procesal Civil, salvo que se acoja a alguna presunción legal de carácter relativo o absoluto.</w:t>
      </w:r>
    </w:p>
    <w:p w:rsidRPr="00945E42" w:rsidR="00945E42" w:rsidP="00945E42" w:rsidRDefault="00945E42" w14:paraId="2D0FFB1F" w14:textId="77777777">
      <w:pPr>
        <w:ind w:firstLine="2"/>
        <w:jc w:val="both"/>
      </w:pPr>
    </w:p>
    <w:p w:rsidRPr="00945E42" w:rsidR="00945E42" w:rsidP="00945E42" w:rsidRDefault="00945E42" w14:paraId="5921A2EF" w14:textId="7639663B">
      <w:pPr>
        <w:ind w:firstLine="2"/>
        <w:jc w:val="both"/>
      </w:pPr>
      <w:r w:rsidRPr="0D22F6AD" w:rsidR="00945E42">
        <w:rPr>
          <w:b w:val="1"/>
          <w:bCs w:val="1"/>
        </w:rPr>
        <w:t xml:space="preserve">SEXTO: </w:t>
      </w:r>
      <w:r w:rsidR="00945E42">
        <w:rPr/>
        <w:t xml:space="preserve">Que, </w:t>
      </w:r>
      <w:r w:rsidR="00945E42">
        <w:rPr/>
        <w:t>de acuerdo a</w:t>
      </w:r>
      <w:r w:rsidR="00945E42">
        <w:rPr/>
        <w:t xml:space="preserve"> los términos contenidos en la reclamación, a la contestación de </w:t>
      </w:r>
      <w:r w:rsidR="00945E42">
        <w:rPr/>
        <w:t>la misma</w:t>
      </w:r>
      <w:r w:rsidR="00945E42">
        <w:rPr/>
        <w:t xml:space="preserve"> y, a lo tratado en la audiencia de vista, la materia controvertida sometida al conocimiento de este colegiado radica en determinar si lo expresado por la aseguradora en su carta de rechazo </w:t>
      </w:r>
      <w:r w:rsidR="7BB9F3AC">
        <w:rPr/>
        <w:t>...........................</w:t>
      </w:r>
      <w:r w:rsidR="00945E42">
        <w:rPr/>
        <w:t xml:space="preserve">, se encuentra </w:t>
      </w:r>
      <w:r w:rsidR="00945E42">
        <w:rPr/>
        <w:t>de acuerdo a</w:t>
      </w:r>
      <w:r w:rsidR="00945E42">
        <w:rPr/>
        <w:t xml:space="preserve"> las Condiciones Generales y Particulares de la Póliza de Seguro de Vehículos contratada y a la Ley </w:t>
      </w:r>
      <w:r w:rsidR="00945E42">
        <w:rPr/>
        <w:t>N°</w:t>
      </w:r>
      <w:r w:rsidR="00945E42">
        <w:rPr/>
        <w:t xml:space="preserve"> 29946, Ley de Contrato de Seguros.</w:t>
      </w:r>
    </w:p>
    <w:p w:rsidRPr="00945E42" w:rsidR="00945E42" w:rsidP="00945E42" w:rsidRDefault="00945E42" w14:paraId="7A74A062" w14:textId="77777777">
      <w:pPr>
        <w:jc w:val="both"/>
        <w:rPr>
          <w:i/>
        </w:rPr>
      </w:pPr>
    </w:p>
    <w:p w:rsidRPr="00945E42" w:rsidR="00945E42" w:rsidP="00945E42" w:rsidRDefault="00945E42" w14:paraId="6739CF94" w14:textId="77777777">
      <w:pPr>
        <w:jc w:val="both"/>
      </w:pPr>
      <w:r w:rsidRPr="00945E42">
        <w:rPr>
          <w:b/>
        </w:rPr>
        <w:t>SETIMO</w:t>
      </w:r>
      <w:r w:rsidRPr="00B50A08">
        <w:rPr>
          <w:b/>
        </w:rPr>
        <w:t>:</w:t>
      </w:r>
      <w:r w:rsidRPr="00945E42">
        <w:t xml:space="preserve"> Que, el rechazo expresado por la aseguradora en su carta mencionada en el Considerando </w:t>
      </w:r>
      <w:proofErr w:type="gramStart"/>
      <w:r w:rsidRPr="00945E42">
        <w:t>anterior,</w:t>
      </w:r>
      <w:proofErr w:type="gramEnd"/>
      <w:r w:rsidRPr="00945E42">
        <w:t xml:space="preserve"> se sustenta en la aplicación del artículo 10°, numerales 10.12 y 10.12.1 contenido en las Cláusulas Generales de Contratación de la Póliza de Seguro de Automóviles.</w:t>
      </w:r>
    </w:p>
    <w:p w:rsidRPr="00945E42" w:rsidR="00945E42" w:rsidP="00945E42" w:rsidRDefault="00945E42" w14:paraId="2FDD43E6" w14:textId="77777777">
      <w:pPr>
        <w:jc w:val="both"/>
      </w:pPr>
    </w:p>
    <w:p w:rsidRPr="00945E42" w:rsidR="00945E42" w:rsidP="00945E42" w:rsidRDefault="00945E42" w14:paraId="56828DF1" w14:textId="77777777">
      <w:pPr>
        <w:jc w:val="both"/>
      </w:pPr>
      <w:r w:rsidRPr="00945E42">
        <w:rPr>
          <w:b/>
        </w:rPr>
        <w:t>OCTAVO</w:t>
      </w:r>
      <w:r w:rsidRPr="00945E42">
        <w:t xml:space="preserve">: Que, en respuesta a lo mencionado en el Considerando Sétimo, el asegurado manifestó su disconformidad con el rechazo del siniestro, </w:t>
      </w:r>
      <w:proofErr w:type="gramStart"/>
      <w:r w:rsidRPr="00945E42">
        <w:t>en razón de</w:t>
      </w:r>
      <w:proofErr w:type="gramEnd"/>
      <w:r w:rsidRPr="00945E42">
        <w:t xml:space="preserve"> lo siguiente: </w:t>
      </w:r>
    </w:p>
    <w:p w:rsidRPr="00945E42" w:rsidR="00945E42" w:rsidP="00945E42" w:rsidRDefault="00945E42" w14:paraId="698C4A03" w14:textId="77777777">
      <w:pPr>
        <w:jc w:val="both"/>
      </w:pPr>
    </w:p>
    <w:p w:rsidRPr="00945E42" w:rsidR="00945E42" w:rsidP="00945E42" w:rsidRDefault="00945E42" w14:paraId="460051C5" w14:textId="77777777">
      <w:pPr>
        <w:pStyle w:val="Prrafodelista"/>
        <w:numPr>
          <w:ilvl w:val="0"/>
          <w:numId w:val="39"/>
        </w:numPr>
        <w:jc w:val="both"/>
      </w:pPr>
      <w:r w:rsidRPr="00945E42">
        <w:t xml:space="preserve">Que el vehículo asegurado participó en un accidente de tránsito mixto en la modalidad de choque angular y lateral derecho con subsecuente despiste total seguido de choque lateral derecho con varios materiales de consideración, con participación de otro vehículo, hecho suscitado el 18 de setiembre de 2022 a horas 8:00 aproximadamente a la altura de la Carretera Panamericana Norte Km 170.900. </w:t>
      </w:r>
    </w:p>
    <w:p w:rsidRPr="00945E42" w:rsidR="00945E42" w:rsidP="00945E42" w:rsidRDefault="00945E42" w14:paraId="154DD600" w14:textId="77777777">
      <w:pPr>
        <w:pStyle w:val="Prrafodelista"/>
        <w:numPr>
          <w:ilvl w:val="0"/>
          <w:numId w:val="39"/>
        </w:numPr>
        <w:jc w:val="both"/>
      </w:pPr>
      <w:r w:rsidRPr="00945E42">
        <w:t>Que, la aseguradora señala no ha lugar dichas coberturas por haberse detectado distintas versiones contradictorias brindadas por el conductor del vehículo; sin embargo, a fin de sustraerse de brindar la cobertura adujo y resalto tales contradicciones.</w:t>
      </w:r>
    </w:p>
    <w:p w:rsidRPr="00945E42" w:rsidR="00945E42" w:rsidP="00945E42" w:rsidRDefault="00945E42" w14:paraId="661772E6" w14:textId="77777777">
      <w:pPr>
        <w:pStyle w:val="Prrafodelista"/>
        <w:numPr>
          <w:ilvl w:val="0"/>
          <w:numId w:val="39"/>
        </w:numPr>
        <w:jc w:val="both"/>
      </w:pPr>
      <w:r w:rsidRPr="00945E42">
        <w:t xml:space="preserve">Que, sin embargo, a mérito de Informe Policial N° 006 2023-REGPOL-I/DIVPOL- HUACHO -DUE-UPIAT de fecha 12 de enero de 2023, está demostrado </w:t>
      </w:r>
      <w:proofErr w:type="gramStart"/>
      <w:r w:rsidRPr="00945E42">
        <w:t>fehacientemente y científicamente</w:t>
      </w:r>
      <w:proofErr w:type="gramEnd"/>
      <w:r w:rsidRPr="00945E42">
        <w:t xml:space="preserve"> que el conflicto se suscitó por un accidente de tránsito mixto tal y conforme está señalado en dicho informe adjunto a la presente tal como lo estipula la Ley N° 27181 REGLAMENTO NACIONAL DE RESPONSABILIDAD CIVIL Y SEGUROS OBLIGATORIOS POR ACCIDENTES DE TRÁNSITO. </w:t>
      </w:r>
    </w:p>
    <w:p w:rsidRPr="00945E42" w:rsidR="00945E42" w:rsidP="00945E42" w:rsidRDefault="00945E42" w14:paraId="2C9FC489" w14:textId="77777777">
      <w:pPr>
        <w:pStyle w:val="Prrafodelista"/>
        <w:numPr>
          <w:ilvl w:val="0"/>
          <w:numId w:val="39"/>
        </w:numPr>
        <w:jc w:val="both"/>
      </w:pPr>
      <w:r w:rsidRPr="00945E42">
        <w:t xml:space="preserve">Que, sin embargo, la aseguradora cursa una carta sin la debida motivación y mucho menos sin pronunciarse sobre el fondo del asunto </w:t>
      </w:r>
      <w:proofErr w:type="gramStart"/>
      <w:r w:rsidRPr="00945E42">
        <w:t>en relación al</w:t>
      </w:r>
      <w:proofErr w:type="gramEnd"/>
      <w:r w:rsidRPr="00945E42">
        <w:t xml:space="preserve"> Informe Policial mencionado.</w:t>
      </w:r>
    </w:p>
    <w:p w:rsidRPr="00945E42" w:rsidR="00945E42" w:rsidP="00945E42" w:rsidRDefault="00945E42" w14:paraId="08439397" w14:textId="77777777">
      <w:pPr>
        <w:jc w:val="both"/>
        <w:rPr>
          <w:b/>
          <w:bCs/>
        </w:rPr>
      </w:pPr>
    </w:p>
    <w:p w:rsidRPr="00945E42" w:rsidR="00945E42" w:rsidP="00945E42" w:rsidRDefault="00945E42" w14:paraId="2381B6D6" w14:textId="77777777">
      <w:pPr>
        <w:jc w:val="both"/>
      </w:pPr>
      <w:r w:rsidRPr="00945E42">
        <w:rPr>
          <w:b/>
          <w:bCs/>
        </w:rPr>
        <w:t>NOVENO:</w:t>
      </w:r>
      <w:r w:rsidRPr="00945E42">
        <w:t xml:space="preserve"> Que, </w:t>
      </w:r>
      <w:proofErr w:type="gramStart"/>
      <w:r w:rsidRPr="00945E42">
        <w:t>en relación a</w:t>
      </w:r>
      <w:proofErr w:type="gramEnd"/>
      <w:r w:rsidRPr="00945E42">
        <w:t xml:space="preserve"> lo indicado por las partes en los Considerandos Sétimo y Octavo y, a los documentos que obran en el expediente, este colegiado aprecia lo siguiente:</w:t>
      </w:r>
    </w:p>
    <w:p w:rsidRPr="00945E42" w:rsidR="00945E42" w:rsidP="00945E42" w:rsidRDefault="00945E42" w14:paraId="4250054F" w14:textId="77777777">
      <w:pPr>
        <w:jc w:val="both"/>
      </w:pPr>
    </w:p>
    <w:p w:rsidRPr="00945E42" w:rsidR="00945E42" w:rsidP="00945E42" w:rsidRDefault="00945E42" w14:paraId="12E8922D" w14:textId="6AAB1C66">
      <w:pPr>
        <w:pStyle w:val="Prrafodelista"/>
        <w:numPr>
          <w:ilvl w:val="0"/>
          <w:numId w:val="40"/>
        </w:numPr>
        <w:jc w:val="both"/>
      </w:pPr>
      <w:r w:rsidRPr="00945E42">
        <w:lastRenderedPageBreak/>
        <w:t>Que, en su escrito de reclamación, el asegurado menciona como sustento la Ley N° 27181 REGLAMENTO NACIONAL DE RESPONSABILIDAD CIVIL Y SEGUROS OBLIGATORIOS POR ACCIDENTES DE TRÁNSITO. Que, a este respecto es de aclarar que dicha Ley y el Reglamento se refieren al Seguro SOAT.</w:t>
      </w:r>
    </w:p>
    <w:p w:rsidRPr="00945E42" w:rsidR="00945E42" w:rsidP="00945E42" w:rsidRDefault="00945E42" w14:paraId="7F3C8017" w14:textId="77777777">
      <w:pPr>
        <w:jc w:val="both"/>
      </w:pPr>
    </w:p>
    <w:p w:rsidRPr="00945E42" w:rsidR="00945E42" w:rsidP="00945E42" w:rsidRDefault="00945E42" w14:paraId="4F0AF7F4" w14:textId="0ECAC7FA">
      <w:pPr>
        <w:pStyle w:val="Prrafodelista"/>
        <w:numPr>
          <w:ilvl w:val="0"/>
          <w:numId w:val="40"/>
        </w:numPr>
        <w:jc w:val="both"/>
        <w:rPr/>
      </w:pPr>
      <w:r w:rsidR="00945E42">
        <w:rPr/>
        <w:t xml:space="preserve">Que, con fecha 18 de setiembre de 2022, el señor </w:t>
      </w:r>
      <w:r w:rsidR="536FB8A1">
        <w:rPr/>
        <w:t>...............................................</w:t>
      </w:r>
      <w:r w:rsidR="00945E42">
        <w:rPr/>
        <w:t xml:space="preserve">, reportó ante la central de emergencia de la aseguradora el siniestro acontecido, refiriendo que mientras venía conduciendo a horas 8:00 horas del mismo día, un vehículo tercero lo adelantó y le cerró el pase por el lado izquierdo de la berma, optando por realizar una maniobra evasiva para evitar colisionar con el vehículo que lo adelantó, impactó su unidad vehicular con la parte trasera de un tráiler para luego desviarse hacia un muro de contención. </w:t>
      </w:r>
    </w:p>
    <w:p w:rsidRPr="00945E42" w:rsidR="00945E42" w:rsidP="00945E42" w:rsidRDefault="00945E42" w14:paraId="72D72062" w14:textId="77777777">
      <w:pPr>
        <w:pStyle w:val="Prrafodelista"/>
        <w:numPr>
          <w:ilvl w:val="0"/>
          <w:numId w:val="40"/>
        </w:numPr>
        <w:jc w:val="both"/>
      </w:pPr>
      <w:r w:rsidRPr="00945E42">
        <w:t>Que, no obstante, durante la verificación del siniestro, el conductor brindó otra versión de los hechos, pues ante el procurador indicó que mientras conducía se le había cruzado un perro y al evitar atropellarlo hace una maniobra al lado derecho de la vía, colisionando con un muro de concreto.</w:t>
      </w:r>
    </w:p>
    <w:p w:rsidRPr="00945E42" w:rsidR="00945E42" w:rsidP="00945E42" w:rsidRDefault="00945E42" w14:paraId="42023A26" w14:textId="77777777">
      <w:pPr>
        <w:pStyle w:val="Prrafodelista"/>
        <w:numPr>
          <w:ilvl w:val="0"/>
          <w:numId w:val="40"/>
        </w:numPr>
        <w:jc w:val="both"/>
      </w:pPr>
      <w:r w:rsidRPr="00945E42">
        <w:t xml:space="preserve">Que, después de realizar la investigación del siniestro, la aseguradora comunicó que no otorgaría la cobertura del siniestro tras haber quedado evidenciado que el conductor actuó fraudulentamente al solicitar la cobertura, dada la existencia de declaraciones inexactas y contradictorias sobre las circunstancias en las que se produjo el siniestro. </w:t>
      </w:r>
    </w:p>
    <w:p w:rsidRPr="00945E42" w:rsidR="00945E42" w:rsidP="00945E42" w:rsidRDefault="00945E42" w14:paraId="6A7DA908" w14:textId="77777777">
      <w:pPr>
        <w:pStyle w:val="Prrafodelista"/>
        <w:numPr>
          <w:ilvl w:val="0"/>
          <w:numId w:val="40"/>
        </w:numPr>
        <w:jc w:val="both"/>
      </w:pPr>
      <w:r w:rsidRPr="00945E42">
        <w:t>Que, en virtud de las evidentes contradicciones incurridas, la aseguradora procedió a rechazar la cobertura del siniestro conforme a lo establecido en el artículo 10.12.1 de las Cláusulas Generales de Contratación de la póliza contratada:</w:t>
      </w:r>
    </w:p>
    <w:p w:rsidRPr="00945E42" w:rsidR="00945E42" w:rsidP="00945E42" w:rsidRDefault="00945E42" w14:paraId="71CA80F4" w14:textId="77777777">
      <w:pPr>
        <w:pStyle w:val="Prrafodelista"/>
        <w:jc w:val="both"/>
      </w:pPr>
    </w:p>
    <w:p w:rsidRPr="00945E42" w:rsidR="00945E42" w:rsidP="00945E42" w:rsidRDefault="00945E42" w14:paraId="00C203CF" w14:textId="77777777">
      <w:pPr>
        <w:pStyle w:val="Prrafodelista"/>
        <w:jc w:val="both"/>
        <w:rPr>
          <w:i/>
          <w:iCs/>
        </w:rPr>
      </w:pPr>
      <w:r w:rsidRPr="00945E42">
        <w:rPr>
          <w:i/>
          <w:iCs/>
        </w:rPr>
        <w:t>Artículo 10° - Atención de Siniestros</w:t>
      </w:r>
    </w:p>
    <w:p w:rsidRPr="00945E42" w:rsidR="00945E42" w:rsidP="00945E42" w:rsidRDefault="00945E42" w14:paraId="2E18D6B8" w14:textId="77777777">
      <w:pPr>
        <w:pStyle w:val="Prrafodelista"/>
        <w:jc w:val="both"/>
        <w:rPr>
          <w:i/>
          <w:iCs/>
        </w:rPr>
      </w:pPr>
    </w:p>
    <w:p w:rsidRPr="00945E42" w:rsidR="00945E42" w:rsidP="00945E42" w:rsidRDefault="00945E42" w14:paraId="09F2255E" w14:textId="77777777">
      <w:pPr>
        <w:pStyle w:val="Prrafodelista"/>
        <w:jc w:val="both"/>
        <w:rPr>
          <w:i/>
          <w:iCs/>
        </w:rPr>
      </w:pPr>
      <w:r w:rsidRPr="00945E42">
        <w:rPr>
          <w:i/>
          <w:iCs/>
        </w:rPr>
        <w:t>10.12 Pérdida del derecho indemnizatorio</w:t>
      </w:r>
    </w:p>
    <w:p w:rsidRPr="00945E42" w:rsidR="00945E42" w:rsidP="00945E42" w:rsidRDefault="00945E42" w14:paraId="299041EE" w14:textId="77777777">
      <w:pPr>
        <w:jc w:val="both"/>
        <w:rPr>
          <w:i/>
          <w:iCs/>
        </w:rPr>
      </w:pPr>
    </w:p>
    <w:p w:rsidRPr="00945E42" w:rsidR="00945E42" w:rsidP="00945E42" w:rsidRDefault="00945E42" w14:paraId="1E3E2131" w14:textId="77777777">
      <w:pPr>
        <w:jc w:val="both"/>
        <w:rPr>
          <w:i/>
          <w:iCs/>
        </w:rPr>
      </w:pPr>
      <w:r w:rsidRPr="00945E42">
        <w:rPr>
          <w:i/>
          <w:iCs/>
        </w:rPr>
        <w:t>Sin perjuicio de lo establecido en el numeral 8.3, LA COMPAÑÍA quedará exenta de toda responsabilidad y EL ASEGURADO perderá todo derecho al pago indemnizatorio, en os siguientes casos:</w:t>
      </w:r>
    </w:p>
    <w:p w:rsidRPr="00945E42" w:rsidR="00945E42" w:rsidP="00945E42" w:rsidRDefault="00945E42" w14:paraId="508C08D6" w14:textId="77777777">
      <w:pPr>
        <w:pStyle w:val="Prrafodelista"/>
        <w:jc w:val="both"/>
        <w:rPr>
          <w:i/>
          <w:iCs/>
        </w:rPr>
      </w:pPr>
    </w:p>
    <w:p w:rsidRPr="00945E42" w:rsidR="00945E42" w:rsidP="00945E42" w:rsidRDefault="00945E42" w14:paraId="273BEC7F" w14:textId="77777777">
      <w:pPr>
        <w:pStyle w:val="Prrafodelista"/>
        <w:jc w:val="both"/>
        <w:rPr>
          <w:i/>
          <w:iCs/>
        </w:rPr>
      </w:pPr>
      <w:r w:rsidRPr="00945E42">
        <w:rPr>
          <w:i/>
          <w:iCs/>
        </w:rPr>
        <w:t xml:space="preserve">10.12.1 Si el asegurado o la persona que obre en su </w:t>
      </w:r>
      <w:proofErr w:type="gramStart"/>
      <w:r w:rsidRPr="00945E42">
        <w:rPr>
          <w:i/>
          <w:iCs/>
        </w:rPr>
        <w:t>representación,</w:t>
      </w:r>
      <w:proofErr w:type="gramEnd"/>
      <w:r w:rsidRPr="00945E42">
        <w:rPr>
          <w:i/>
          <w:iCs/>
        </w:rPr>
        <w:t xml:space="preserve"> actúa Fraudulentamente, exagera los daños o emplea medios falsos para probarlos. </w:t>
      </w:r>
    </w:p>
    <w:p w:rsidRPr="00945E42" w:rsidR="00945E42" w:rsidP="00945E42" w:rsidRDefault="00945E42" w14:paraId="40EC91C3" w14:textId="77777777">
      <w:pPr>
        <w:jc w:val="both"/>
      </w:pPr>
    </w:p>
    <w:p w:rsidRPr="00945E42" w:rsidR="00945E42" w:rsidP="00945E42" w:rsidRDefault="00945E42" w14:paraId="4EA0C692" w14:textId="77777777">
      <w:pPr>
        <w:tabs>
          <w:tab w:val="left" w:pos="2160"/>
        </w:tabs>
        <w:jc w:val="both"/>
      </w:pPr>
      <w:r w:rsidRPr="00945E42">
        <w:t xml:space="preserve">A este respecto, la aseguradora sostiene que en el presente caso la “actuación fraudulenta” radica en declaraciones que no permiten tener un cabal conocimiento de las verdaderas circunstancias y responsabilidades del siniestro, lo cual agravia evidentemente a la aseguradora, al carecer de elementos de juicio ciertos para evaluar integral y correctamente el siniestro.  Se destaca que, conforme al artículo 69 de la Ley del Contrato de Seguro, el asegurado está obligado a proporcionar información veraz, razonable y necesaria para verificar el siniestro, siendo que de manera correlativa el artículo 73 de la indicada ley sanciona la pérdida de los derechos indemnizatorios por reclamación fraudulenta. </w:t>
      </w:r>
    </w:p>
    <w:p w:rsidRPr="00945E42" w:rsidR="00945E42" w:rsidP="00945E42" w:rsidRDefault="00945E42" w14:paraId="08EEBBFD" w14:textId="77777777">
      <w:pPr>
        <w:tabs>
          <w:tab w:val="left" w:pos="2160"/>
        </w:tabs>
        <w:jc w:val="both"/>
      </w:pPr>
      <w:r w:rsidRPr="00945E42">
        <w:t xml:space="preserve">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w:t>
      </w:r>
      <w:r w:rsidRPr="00945E42">
        <w:lastRenderedPageBreak/>
        <w:t>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las declaraciones diferentes y contradictorias como acto voluntario destinado a lograr la admisión de un siniestro, por sí misma denota la existencia de una reclamación fraudulenta que conlleva a la pérdida del derecho indemnizatorio, tanto conforme al contrato de seguro y a la Ley del Contrato de Seguro.</w:t>
      </w:r>
    </w:p>
    <w:p w:rsidRPr="00945E42" w:rsidR="00945E42" w:rsidP="00945E42" w:rsidRDefault="00945E42" w14:paraId="49AE906F" w14:textId="77777777">
      <w:pPr>
        <w:jc w:val="both"/>
      </w:pPr>
      <w:r w:rsidRPr="00945E42">
        <w:t xml:space="preserve">Que, como consecuencia del análisis realizado, se considera que en el presente caso el rechazo del siniestro por parte de la </w:t>
      </w:r>
      <w:proofErr w:type="gramStart"/>
      <w:r w:rsidRPr="00945E42">
        <w:t>aseguradora,</w:t>
      </w:r>
      <w:proofErr w:type="gramEnd"/>
      <w:r w:rsidRPr="00945E42">
        <w:t xml:space="preserve"> posee legitimidad.</w:t>
      </w:r>
    </w:p>
    <w:p w:rsidRPr="00945E42" w:rsidR="00945E42" w:rsidP="00945E42" w:rsidRDefault="00945E42" w14:paraId="48E7BCA7" w14:textId="77777777">
      <w:pPr>
        <w:jc w:val="both"/>
      </w:pPr>
    </w:p>
    <w:p w:rsidRPr="00945E42" w:rsidR="00945E42" w:rsidP="00945E42" w:rsidRDefault="00945E42" w14:paraId="7D3D33B2" w14:textId="77777777">
      <w:pPr>
        <w:jc w:val="both"/>
      </w:pPr>
      <w:r w:rsidRPr="00945E42">
        <w:t>Que, en consecuencia, esta Defensoría del Asegurado concluye su apreciación razonada y conjunta al amparo de lo establecido en su Reglamento, por lo que:</w:t>
      </w:r>
    </w:p>
    <w:p w:rsidRPr="00945E42" w:rsidR="00945E42" w:rsidP="00945E42" w:rsidRDefault="00945E42" w14:paraId="2FF53C7C" w14:textId="77777777">
      <w:pPr>
        <w:jc w:val="both"/>
      </w:pPr>
    </w:p>
    <w:p w:rsidRPr="00945E42" w:rsidR="00945E42" w:rsidP="00945E42" w:rsidRDefault="00945E42" w14:paraId="6E1E2E98" w14:textId="77777777">
      <w:pPr>
        <w:jc w:val="both"/>
      </w:pPr>
      <w:r w:rsidRPr="00945E42">
        <w:t>Resuelve</w:t>
      </w:r>
    </w:p>
    <w:p w:rsidRPr="00945E42" w:rsidR="00945E42" w:rsidP="00945E42" w:rsidRDefault="00945E42" w14:paraId="16EE7D59" w14:textId="77777777">
      <w:pPr>
        <w:jc w:val="both"/>
      </w:pPr>
    </w:p>
    <w:p w:rsidRPr="00945E42" w:rsidR="00945E42" w:rsidP="00945E42" w:rsidRDefault="00945E42" w14:paraId="564B8A2F" w14:textId="47D218DE">
      <w:pPr>
        <w:jc w:val="both"/>
      </w:pPr>
      <w:r w:rsidR="00945E42">
        <w:rPr/>
        <w:t xml:space="preserve">Declarar </w:t>
      </w:r>
      <w:r w:rsidRPr="0D22F6AD" w:rsidR="00945E42">
        <w:rPr>
          <w:b w:val="1"/>
          <w:bCs w:val="1"/>
        </w:rPr>
        <w:t>INFUNDADA</w:t>
      </w:r>
      <w:r w:rsidR="00945E42">
        <w:rPr/>
        <w:t xml:space="preserve"> la reclamación interpuesta por </w:t>
      </w:r>
      <w:r w:rsidRPr="0D22F6AD" w:rsidR="739F088A">
        <w:rPr>
          <w:b w:val="1"/>
          <w:bCs w:val="1"/>
        </w:rPr>
        <w:t>...............................................................................................</w:t>
      </w:r>
      <w:r w:rsidR="00945E42">
        <w:rPr/>
        <w:t xml:space="preserve"> contra </w:t>
      </w:r>
      <w:r w:rsidRPr="0D22F6AD" w:rsidR="6FFFA6CA">
        <w:rPr>
          <w:b w:val="1"/>
          <w:bCs w:val="1"/>
        </w:rPr>
        <w:t>......................................</w:t>
      </w:r>
      <w:r w:rsidR="00945E42">
        <w:rPr/>
        <w:t>, dejando a salvo el derecho del reclamante para recurrir a las instancias que considere pertinentes.</w:t>
      </w:r>
    </w:p>
    <w:p w:rsidRPr="00945E42" w:rsidR="00132993" w:rsidP="00DF67C8" w:rsidRDefault="00132993" w14:paraId="382A77BF" w14:textId="77777777">
      <w:pPr>
        <w:outlineLvl w:val="0"/>
        <w:rPr>
          <w:sz w:val="23"/>
          <w:szCs w:val="23"/>
        </w:rPr>
      </w:pPr>
    </w:p>
    <w:p w:rsidRPr="00945E42" w:rsidR="001631D6" w:rsidP="00F202DC" w:rsidRDefault="00F15FBA" w14:paraId="48C7895B" w14:textId="3B6F7488">
      <w:pPr>
        <w:jc w:val="right"/>
        <w:outlineLvl w:val="0"/>
        <w:rPr>
          <w:sz w:val="23"/>
          <w:szCs w:val="23"/>
          <w:lang w:val="es-PE"/>
        </w:rPr>
      </w:pPr>
      <w:r w:rsidRPr="00945E42">
        <w:rPr>
          <w:sz w:val="23"/>
          <w:szCs w:val="23"/>
          <w:lang w:val="es-PE"/>
        </w:rPr>
        <w:t>Lima,</w:t>
      </w:r>
      <w:r w:rsidRPr="00945E42" w:rsidR="00B12885">
        <w:rPr>
          <w:sz w:val="23"/>
          <w:szCs w:val="23"/>
          <w:lang w:val="es-PE"/>
        </w:rPr>
        <w:t xml:space="preserve"> 11</w:t>
      </w:r>
      <w:r w:rsidRPr="00945E42" w:rsidR="00195646">
        <w:rPr>
          <w:sz w:val="23"/>
          <w:szCs w:val="23"/>
        </w:rPr>
        <w:t xml:space="preserve"> </w:t>
      </w:r>
      <w:r w:rsidRPr="00945E42">
        <w:rPr>
          <w:sz w:val="23"/>
          <w:szCs w:val="23"/>
          <w:lang w:val="es-PE"/>
        </w:rPr>
        <w:t>de</w:t>
      </w:r>
      <w:r w:rsidRPr="00945E42" w:rsidR="001631D6">
        <w:rPr>
          <w:sz w:val="23"/>
          <w:szCs w:val="23"/>
          <w:lang w:val="es-PE"/>
        </w:rPr>
        <w:t xml:space="preserve"> </w:t>
      </w:r>
      <w:r w:rsidRPr="00945E42" w:rsidR="00B12885">
        <w:rPr>
          <w:sz w:val="23"/>
          <w:szCs w:val="23"/>
          <w:lang w:val="es-PE"/>
        </w:rPr>
        <w:t>marzo</w:t>
      </w:r>
      <w:r w:rsidRPr="00945E42" w:rsidR="001631D6">
        <w:rPr>
          <w:sz w:val="23"/>
          <w:szCs w:val="23"/>
          <w:lang w:val="es-PE"/>
        </w:rPr>
        <w:t xml:space="preserve"> </w:t>
      </w:r>
      <w:r w:rsidRPr="00945E42">
        <w:rPr>
          <w:sz w:val="23"/>
          <w:szCs w:val="23"/>
          <w:lang w:val="es-PE"/>
        </w:rPr>
        <w:t>de 20</w:t>
      </w:r>
      <w:r w:rsidRPr="00945E42" w:rsidR="001631D6">
        <w:rPr>
          <w:sz w:val="23"/>
          <w:szCs w:val="23"/>
          <w:lang w:val="es-PE"/>
        </w:rPr>
        <w:t>2</w:t>
      </w:r>
      <w:r w:rsidRPr="00945E42" w:rsidR="00E82564">
        <w:rPr>
          <w:sz w:val="23"/>
          <w:szCs w:val="23"/>
          <w:lang w:val="es-PE"/>
        </w:rPr>
        <w:t>4</w:t>
      </w:r>
    </w:p>
    <w:p w:rsidRPr="00945E42" w:rsidR="00F202DC" w:rsidP="001631D6" w:rsidRDefault="00F202DC" w14:paraId="55EA6443" w14:textId="77777777">
      <w:pPr>
        <w:jc w:val="both"/>
        <w:rPr>
          <w:sz w:val="23"/>
          <w:szCs w:val="23"/>
        </w:rPr>
      </w:pPr>
    </w:p>
    <w:p w:rsidRPr="00945E42" w:rsidR="001631D6" w:rsidP="001631D6" w:rsidRDefault="001631D6" w14:paraId="54F717D9" w14:textId="77777777">
      <w:pPr>
        <w:jc w:val="both"/>
        <w:rPr>
          <w:b/>
          <w:bCs/>
          <w:i/>
          <w:iCs/>
          <w:sz w:val="23"/>
          <w:szCs w:val="23"/>
          <w:lang w:val="es-ES_tradnl"/>
        </w:rPr>
      </w:pPr>
      <w:r w:rsidRPr="00945E42">
        <w:rPr>
          <w:b/>
          <w:bCs/>
          <w:i/>
          <w:iCs/>
          <w:sz w:val="23"/>
          <w:szCs w:val="23"/>
          <w:lang w:val="es-ES_tradnl"/>
        </w:rPr>
        <w:t>La Secretaría Técnica certifica que la presente resolución cuenta con el voto de los vocales cuyos nombres figuran en el presente documento.</w:t>
      </w:r>
    </w:p>
    <w:p w:rsidRPr="00945E42" w:rsidR="001631D6" w:rsidP="001631D6" w:rsidRDefault="001631D6" w14:paraId="265ABE8B" w14:textId="77777777">
      <w:pPr>
        <w:jc w:val="both"/>
        <w:rPr>
          <w:b/>
          <w:bCs/>
          <w:i/>
          <w:iCs/>
          <w:sz w:val="23"/>
          <w:szCs w:val="23"/>
          <w:lang w:val="es-ES_tradnl"/>
        </w:rPr>
      </w:pPr>
    </w:p>
    <w:p w:rsidRPr="00945E42" w:rsidR="001631D6" w:rsidP="00356B1A" w:rsidRDefault="00356B1A" w14:paraId="024CA4C1" w14:textId="4785C9C9">
      <w:pPr>
        <w:spacing w:line="360" w:lineRule="auto"/>
        <w:jc w:val="center"/>
        <w:rPr>
          <w:b/>
          <w:bCs/>
          <w:sz w:val="23"/>
          <w:szCs w:val="23"/>
        </w:rPr>
      </w:pPr>
      <w:r w:rsidRPr="00945E42">
        <w:rPr>
          <w:b/>
          <w:bCs/>
          <w:sz w:val="23"/>
          <w:szCs w:val="23"/>
        </w:rPr>
        <w:t xml:space="preserve">María Eugenia Valdez Fernández Baca – </w:t>
      </w:r>
      <w:proofErr w:type="gramStart"/>
      <w:r w:rsidRPr="00945E42" w:rsidR="00D43CAB">
        <w:rPr>
          <w:b/>
          <w:bCs/>
          <w:sz w:val="23"/>
          <w:szCs w:val="23"/>
        </w:rPr>
        <w:t>Presidente</w:t>
      </w:r>
      <w:proofErr w:type="gramEnd"/>
    </w:p>
    <w:p w:rsidRPr="00945E42" w:rsidR="001631D6" w:rsidP="001631D6" w:rsidRDefault="001631D6" w14:paraId="515933D0" w14:textId="5FD7ECBB">
      <w:pPr>
        <w:spacing w:line="360" w:lineRule="auto"/>
        <w:jc w:val="center"/>
        <w:rPr>
          <w:b/>
          <w:bCs/>
          <w:sz w:val="23"/>
          <w:szCs w:val="23"/>
        </w:rPr>
      </w:pPr>
      <w:r w:rsidRPr="00945E42">
        <w:rPr>
          <w:b/>
          <w:bCs/>
          <w:sz w:val="23"/>
          <w:szCs w:val="23"/>
        </w:rPr>
        <w:t xml:space="preserve">Rolando Eyzaguirre </w:t>
      </w:r>
      <w:proofErr w:type="spellStart"/>
      <w:r w:rsidRPr="00945E42">
        <w:rPr>
          <w:b/>
          <w:bCs/>
          <w:sz w:val="23"/>
          <w:szCs w:val="23"/>
        </w:rPr>
        <w:t>Maccan</w:t>
      </w:r>
      <w:proofErr w:type="spellEnd"/>
      <w:r w:rsidRPr="00945E42">
        <w:rPr>
          <w:b/>
          <w:bCs/>
          <w:sz w:val="23"/>
          <w:szCs w:val="23"/>
        </w:rPr>
        <w:t xml:space="preserve"> – </w:t>
      </w:r>
      <w:r w:rsidRPr="00945E42" w:rsidR="003E6BA6">
        <w:rPr>
          <w:b/>
          <w:bCs/>
          <w:sz w:val="23"/>
          <w:szCs w:val="23"/>
        </w:rPr>
        <w:t>Vocal</w:t>
      </w:r>
    </w:p>
    <w:p w:rsidRPr="00945E42" w:rsidR="001631D6" w:rsidP="001631D6" w:rsidRDefault="00807D21" w14:paraId="4B70DE1B" w14:textId="0A8BEEE9">
      <w:pPr>
        <w:spacing w:line="360" w:lineRule="auto"/>
        <w:jc w:val="center"/>
        <w:rPr>
          <w:b/>
          <w:bCs/>
          <w:sz w:val="23"/>
          <w:szCs w:val="23"/>
        </w:rPr>
      </w:pPr>
      <w:r w:rsidRPr="00945E42">
        <w:rPr>
          <w:b/>
          <w:bCs/>
          <w:sz w:val="23"/>
          <w:szCs w:val="23"/>
        </w:rPr>
        <w:t>Omar Alfaro Villanueva</w:t>
      </w:r>
      <w:r w:rsidRPr="00945E42" w:rsidR="001631D6">
        <w:rPr>
          <w:b/>
          <w:bCs/>
          <w:sz w:val="23"/>
          <w:szCs w:val="23"/>
        </w:rPr>
        <w:t xml:space="preserve"> – Vocal</w:t>
      </w:r>
    </w:p>
    <w:p w:rsidRPr="00945E42" w:rsidR="00F15FBA" w:rsidP="00E03444" w:rsidRDefault="001631D6" w14:paraId="22C77427" w14:textId="498B9F06">
      <w:pPr>
        <w:spacing w:line="360" w:lineRule="auto"/>
        <w:jc w:val="center"/>
        <w:rPr>
          <w:sz w:val="23"/>
          <w:szCs w:val="23"/>
          <w:lang w:val="es-MX"/>
        </w:rPr>
      </w:pPr>
      <w:r w:rsidRPr="00945E42">
        <w:rPr>
          <w:b/>
          <w:bCs/>
          <w:sz w:val="23"/>
          <w:szCs w:val="23"/>
        </w:rPr>
        <w:t>Gonzalo Abad del Busto - Vocal</w:t>
      </w:r>
    </w:p>
    <w:p w:rsidRPr="00945E42" w:rsidR="00F15FBA" w:rsidP="00F15FBA" w:rsidRDefault="00F15FBA" w14:paraId="58BFC23A" w14:textId="77777777">
      <w:pPr>
        <w:rPr>
          <w:sz w:val="23"/>
          <w:szCs w:val="23"/>
        </w:rPr>
      </w:pPr>
    </w:p>
    <w:p w:rsidRPr="00B05313" w:rsidR="00AA6EF2" w:rsidRDefault="00AA6EF2" w14:paraId="3CD6760A" w14:textId="77777777">
      <w:pPr>
        <w:rPr>
          <w:sz w:val="23"/>
          <w:szCs w:val="23"/>
        </w:rPr>
      </w:pPr>
    </w:p>
    <w:sectPr w:rsidRPr="00B05313" w:rsidR="00AA6EF2" w:rsidSect="004675F1">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675F1" w:rsidP="005F148C" w:rsidRDefault="004675F1" w14:paraId="1739B31A" w14:textId="77777777">
      <w:r>
        <w:separator/>
      </w:r>
    </w:p>
  </w:endnote>
  <w:endnote w:type="continuationSeparator" w:id="0">
    <w:p w:rsidR="004675F1" w:rsidP="005F148C" w:rsidRDefault="004675F1" w14:paraId="4AA6221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675F1" w:rsidP="005F148C" w:rsidRDefault="004675F1" w14:paraId="7E6E82F1" w14:textId="77777777">
      <w:r>
        <w:separator/>
      </w:r>
    </w:p>
  </w:footnote>
  <w:footnote w:type="continuationSeparator" w:id="0">
    <w:p w:rsidR="004675F1" w:rsidP="005F148C" w:rsidRDefault="004675F1" w14:paraId="1E1BE3B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88F7FFE"/>
    <w:multiLevelType w:val="hybridMultilevel"/>
    <w:tmpl w:val="FD3A35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4"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5"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8"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6B24D88"/>
    <w:multiLevelType w:val="hybridMultilevel"/>
    <w:tmpl w:val="3CDAFF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6"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7"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4"/>
  </w:num>
  <w:num w:numId="2" w16cid:durableId="484517491">
    <w:abstractNumId w:val="35"/>
  </w:num>
  <w:num w:numId="3" w16cid:durableId="818159359">
    <w:abstractNumId w:val="27"/>
  </w:num>
  <w:num w:numId="4" w16cid:durableId="1722173265">
    <w:abstractNumId w:val="38"/>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6"/>
  </w:num>
  <w:num w:numId="17" w16cid:durableId="19438031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4"/>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37"/>
  </w:num>
  <w:num w:numId="26" w16cid:durableId="719092205">
    <w:abstractNumId w:val="18"/>
  </w:num>
  <w:num w:numId="27" w16cid:durableId="1799180679">
    <w:abstractNumId w:val="39"/>
  </w:num>
  <w:num w:numId="28" w16cid:durableId="1019042468">
    <w:abstractNumId w:val="33"/>
  </w:num>
  <w:num w:numId="29" w16cid:durableId="11761913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3"/>
  </w:num>
  <w:num w:numId="36" w16cid:durableId="9076865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19"/>
  </w:num>
  <w:num w:numId="39" w16cid:durableId="13776639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91018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12A"/>
    <w:rsid w:val="00035CCC"/>
    <w:rsid w:val="000451E9"/>
    <w:rsid w:val="000519B7"/>
    <w:rsid w:val="00052DB6"/>
    <w:rsid w:val="00084E51"/>
    <w:rsid w:val="00094DDA"/>
    <w:rsid w:val="000C0243"/>
    <w:rsid w:val="000C4520"/>
    <w:rsid w:val="000C6EE9"/>
    <w:rsid w:val="000D2700"/>
    <w:rsid w:val="000D5261"/>
    <w:rsid w:val="000F2845"/>
    <w:rsid w:val="000F3798"/>
    <w:rsid w:val="000F3E4F"/>
    <w:rsid w:val="000F5110"/>
    <w:rsid w:val="000F7323"/>
    <w:rsid w:val="00103188"/>
    <w:rsid w:val="00131FAD"/>
    <w:rsid w:val="00132993"/>
    <w:rsid w:val="00140C67"/>
    <w:rsid w:val="00157E8B"/>
    <w:rsid w:val="001631D6"/>
    <w:rsid w:val="00195646"/>
    <w:rsid w:val="001A359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41B7D"/>
    <w:rsid w:val="003503F7"/>
    <w:rsid w:val="00356B1A"/>
    <w:rsid w:val="00381555"/>
    <w:rsid w:val="003977C8"/>
    <w:rsid w:val="003B46E3"/>
    <w:rsid w:val="003B4770"/>
    <w:rsid w:val="003B5737"/>
    <w:rsid w:val="003E6BA6"/>
    <w:rsid w:val="003F790B"/>
    <w:rsid w:val="004133B4"/>
    <w:rsid w:val="00417664"/>
    <w:rsid w:val="00417E23"/>
    <w:rsid w:val="00444604"/>
    <w:rsid w:val="00444D29"/>
    <w:rsid w:val="00457818"/>
    <w:rsid w:val="004675F1"/>
    <w:rsid w:val="00467825"/>
    <w:rsid w:val="00477D05"/>
    <w:rsid w:val="004852DB"/>
    <w:rsid w:val="004854D9"/>
    <w:rsid w:val="004A0A3B"/>
    <w:rsid w:val="004A2E8D"/>
    <w:rsid w:val="004B2393"/>
    <w:rsid w:val="004C1FA2"/>
    <w:rsid w:val="004E14C6"/>
    <w:rsid w:val="004E50D6"/>
    <w:rsid w:val="00507E35"/>
    <w:rsid w:val="00516549"/>
    <w:rsid w:val="00525E53"/>
    <w:rsid w:val="00531FBE"/>
    <w:rsid w:val="005574EF"/>
    <w:rsid w:val="00562D9B"/>
    <w:rsid w:val="0058358B"/>
    <w:rsid w:val="005A7F6B"/>
    <w:rsid w:val="005C5922"/>
    <w:rsid w:val="005D1456"/>
    <w:rsid w:val="005E011F"/>
    <w:rsid w:val="005F1349"/>
    <w:rsid w:val="005F148C"/>
    <w:rsid w:val="005F1A32"/>
    <w:rsid w:val="00617F3E"/>
    <w:rsid w:val="00647AEE"/>
    <w:rsid w:val="00651449"/>
    <w:rsid w:val="00654115"/>
    <w:rsid w:val="00660432"/>
    <w:rsid w:val="0069382D"/>
    <w:rsid w:val="006A0CDE"/>
    <w:rsid w:val="006A1077"/>
    <w:rsid w:val="006D33B8"/>
    <w:rsid w:val="00712630"/>
    <w:rsid w:val="007224F7"/>
    <w:rsid w:val="007267ED"/>
    <w:rsid w:val="00734447"/>
    <w:rsid w:val="00742D07"/>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2E0D"/>
    <w:rsid w:val="008B79EC"/>
    <w:rsid w:val="008D0547"/>
    <w:rsid w:val="008F6A81"/>
    <w:rsid w:val="00900E13"/>
    <w:rsid w:val="0092266A"/>
    <w:rsid w:val="009334B0"/>
    <w:rsid w:val="00934888"/>
    <w:rsid w:val="00941FBF"/>
    <w:rsid w:val="0094536D"/>
    <w:rsid w:val="00945E42"/>
    <w:rsid w:val="00956D96"/>
    <w:rsid w:val="009767BB"/>
    <w:rsid w:val="00977F56"/>
    <w:rsid w:val="009A4409"/>
    <w:rsid w:val="009A7580"/>
    <w:rsid w:val="009B3934"/>
    <w:rsid w:val="009B61F6"/>
    <w:rsid w:val="009C28AE"/>
    <w:rsid w:val="009C4A1C"/>
    <w:rsid w:val="009C62E5"/>
    <w:rsid w:val="009D3A5C"/>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6133"/>
    <w:rsid w:val="00BC6134"/>
    <w:rsid w:val="00BC633A"/>
    <w:rsid w:val="00BD063F"/>
    <w:rsid w:val="00BD5FD0"/>
    <w:rsid w:val="00BE6F36"/>
    <w:rsid w:val="00C07C54"/>
    <w:rsid w:val="00C11655"/>
    <w:rsid w:val="00C15C5D"/>
    <w:rsid w:val="00C21994"/>
    <w:rsid w:val="00C26259"/>
    <w:rsid w:val="00C5205B"/>
    <w:rsid w:val="00C5362B"/>
    <w:rsid w:val="00C55A2D"/>
    <w:rsid w:val="00C77057"/>
    <w:rsid w:val="00C85630"/>
    <w:rsid w:val="00CA4FD6"/>
    <w:rsid w:val="00CA72E7"/>
    <w:rsid w:val="00CB3025"/>
    <w:rsid w:val="00CB451A"/>
    <w:rsid w:val="00CB7C37"/>
    <w:rsid w:val="00CF3742"/>
    <w:rsid w:val="00D01DEB"/>
    <w:rsid w:val="00D128FF"/>
    <w:rsid w:val="00D15C1E"/>
    <w:rsid w:val="00D301E0"/>
    <w:rsid w:val="00D43CAB"/>
    <w:rsid w:val="00D54969"/>
    <w:rsid w:val="00D56839"/>
    <w:rsid w:val="00D765F1"/>
    <w:rsid w:val="00D77EF8"/>
    <w:rsid w:val="00D86E87"/>
    <w:rsid w:val="00D9006E"/>
    <w:rsid w:val="00DA7CB9"/>
    <w:rsid w:val="00DC3623"/>
    <w:rsid w:val="00DD7EBB"/>
    <w:rsid w:val="00DF2BA4"/>
    <w:rsid w:val="00DF67C8"/>
    <w:rsid w:val="00E015A1"/>
    <w:rsid w:val="00E03444"/>
    <w:rsid w:val="00E120D5"/>
    <w:rsid w:val="00E22428"/>
    <w:rsid w:val="00E716AC"/>
    <w:rsid w:val="00E82564"/>
    <w:rsid w:val="00E83C90"/>
    <w:rsid w:val="00E908BC"/>
    <w:rsid w:val="00E90C60"/>
    <w:rsid w:val="00E94DD0"/>
    <w:rsid w:val="00EA3BD4"/>
    <w:rsid w:val="00EB6E02"/>
    <w:rsid w:val="00EC1A6A"/>
    <w:rsid w:val="00EF3E81"/>
    <w:rsid w:val="00EF4FF0"/>
    <w:rsid w:val="00F029DD"/>
    <w:rsid w:val="00F1075C"/>
    <w:rsid w:val="00F15FBA"/>
    <w:rsid w:val="00F202DC"/>
    <w:rsid w:val="00F2461F"/>
    <w:rsid w:val="00F35D24"/>
    <w:rsid w:val="00F42DC6"/>
    <w:rsid w:val="00F465F7"/>
    <w:rsid w:val="00F71D17"/>
    <w:rsid w:val="00F7704A"/>
    <w:rsid w:val="00F84FC5"/>
    <w:rsid w:val="00F85626"/>
    <w:rsid w:val="00F97A17"/>
    <w:rsid w:val="00F97C35"/>
    <w:rsid w:val="0D22F6AD"/>
    <w:rsid w:val="0D7CC617"/>
    <w:rsid w:val="0EF53755"/>
    <w:rsid w:val="10AA1343"/>
    <w:rsid w:val="17087358"/>
    <w:rsid w:val="33E454B9"/>
    <w:rsid w:val="35667F81"/>
    <w:rsid w:val="35E42AFC"/>
    <w:rsid w:val="3BF5AF45"/>
    <w:rsid w:val="5240D297"/>
    <w:rsid w:val="536FB8A1"/>
    <w:rsid w:val="6FFFA6CA"/>
    <w:rsid w:val="739F088A"/>
    <w:rsid w:val="73A51CC9"/>
    <w:rsid w:val="7519CF9E"/>
    <w:rsid w:val="76E1A51B"/>
    <w:rsid w:val="7BB9F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0F99262-109B-4B7D-8268-1FFB2B59FAA3}"/>
</file>

<file path=customXml/itemProps3.xml><?xml version="1.0" encoding="utf-8"?>
<ds:datastoreItem xmlns:ds="http://schemas.openxmlformats.org/officeDocument/2006/customXml" ds:itemID="{C73B19D3-78AD-485F-B027-30F729692BC2}"/>
</file>

<file path=customXml/itemProps4.xml><?xml version="1.0" encoding="utf-8"?>
<ds:datastoreItem xmlns:ds="http://schemas.openxmlformats.org/officeDocument/2006/customXml" ds:itemID="{CF429F1A-7B0F-4236-846B-E83D1658A9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138</cp:revision>
  <cp:lastPrinted>2024-03-11T19:01:00Z</cp:lastPrinted>
  <dcterms:created xsi:type="dcterms:W3CDTF">2020-12-18T20:09:00Z</dcterms:created>
  <dcterms:modified xsi:type="dcterms:W3CDTF">2025-08-12T17:38:47Z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