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70CA7" w:rsidR="00F15FBA" w:rsidP="00F15FBA" w:rsidRDefault="00F15FBA" w14:paraId="6BA6C8A5" w14:textId="26A7A625">
      <w:pPr>
        <w:pStyle w:val="Ttulo"/>
        <w:outlineLvl w:val="0"/>
        <w:rPr>
          <w:lang w:val="es-PE"/>
        </w:rPr>
      </w:pPr>
      <w:r w:rsidRPr="00670CA7">
        <w:rPr>
          <w:lang w:val="es-PE"/>
        </w:rPr>
        <w:t>RESOLUCIÓN N</w:t>
      </w:r>
      <w:r w:rsidRPr="00670CA7" w:rsidR="001631D6">
        <w:rPr>
          <w:lang w:val="es-PE"/>
        </w:rPr>
        <w:t xml:space="preserve">° </w:t>
      </w:r>
      <w:r w:rsidRPr="00670CA7" w:rsidR="003E6BA6">
        <w:rPr>
          <w:lang w:val="es-PE"/>
        </w:rPr>
        <w:t>0</w:t>
      </w:r>
      <w:r w:rsidRPr="00670CA7" w:rsidR="00B12885">
        <w:rPr>
          <w:lang w:val="es-PE"/>
        </w:rPr>
        <w:t>4</w:t>
      </w:r>
      <w:r w:rsidR="00BA7963">
        <w:rPr>
          <w:lang w:val="es-PE"/>
        </w:rPr>
        <w:t>4</w:t>
      </w:r>
      <w:r w:rsidRPr="00670CA7" w:rsidR="001631D6">
        <w:rPr>
          <w:lang w:val="es-PE"/>
        </w:rPr>
        <w:t>/2</w:t>
      </w:r>
      <w:r w:rsidRPr="00670CA7" w:rsidR="002B50D6">
        <w:rPr>
          <w:lang w:val="es-PE"/>
        </w:rPr>
        <w:t>4</w:t>
      </w:r>
    </w:p>
    <w:p w:rsidRPr="00670CA7" w:rsidR="00444604" w:rsidP="00444604" w:rsidRDefault="00444604" w14:paraId="6278B4D5" w14:textId="77777777">
      <w:pPr>
        <w:pStyle w:val="Ttulo"/>
        <w:rPr>
          <w:lang w:val="es-PE"/>
        </w:rPr>
      </w:pPr>
    </w:p>
    <w:p w:rsidRPr="00670CA7" w:rsidR="00132993" w:rsidP="00DF67C8" w:rsidRDefault="00132993" w14:paraId="382A77BF" w14:textId="77777777">
      <w:pPr>
        <w:outlineLvl w:val="0"/>
        <w:rPr>
          <w:b/>
          <w:lang w:val="es-PE"/>
        </w:rPr>
      </w:pPr>
    </w:p>
    <w:p w:rsidR="003B2B00" w:rsidP="003B2B00" w:rsidRDefault="003B2B00" w14:paraId="7AE4AA32" w14:textId="77777777">
      <w:pPr>
        <w:jc w:val="both"/>
        <w:rPr>
          <w:b/>
          <w:lang w:val="es-PE" w:eastAsia="en-US"/>
        </w:rPr>
      </w:pPr>
      <w:r>
        <w:rPr>
          <w:b/>
        </w:rPr>
        <w:t>VISTOS</w:t>
      </w:r>
    </w:p>
    <w:p w:rsidR="003B2B00" w:rsidP="003B2B00" w:rsidRDefault="003B2B00" w14:paraId="31624790" w14:textId="77777777">
      <w:pPr>
        <w:jc w:val="both"/>
      </w:pPr>
    </w:p>
    <w:p w:rsidR="003B2B00" w:rsidP="003B2B00" w:rsidRDefault="003B2B00" w14:paraId="22601B7B" w14:textId="12DF7AB5">
      <w:pPr>
        <w:jc w:val="both"/>
      </w:pPr>
      <w:r w:rsidR="003B2B00">
        <w:rPr/>
        <w:t xml:space="preserve">Que el asegurado </w:t>
      </w:r>
      <w:r w:rsidR="129D4A06">
        <w:rPr/>
        <w:t>........................................................</w:t>
      </w:r>
      <w:r w:rsidR="003B2B00">
        <w:rPr/>
        <w:t xml:space="preserve"> interpone reclamación ante esta Defensoría del Asegurado (DEFASEG) solicitando que </w:t>
      </w:r>
      <w:r w:rsidR="5FCD3A9C">
        <w:rPr/>
        <w:t>..................................</w:t>
      </w:r>
      <w:r w:rsidR="003B2B00">
        <w:rPr/>
        <w:t xml:space="preserve"> otorgue cobertura al siniestro ocurrido al vehículo asegurado de Placa de Rodaje </w:t>
      </w:r>
      <w:r w:rsidR="1189414B">
        <w:rPr/>
        <w:t>.................</w:t>
      </w:r>
      <w:r w:rsidR="003B2B00">
        <w:rPr/>
        <w:t xml:space="preserve">, de acuerdo con las Condiciones Generales y Particulares de la Póliza de Seguro Vehicular </w:t>
      </w:r>
      <w:r w:rsidR="003B2B00">
        <w:rPr/>
        <w:t>N°</w:t>
      </w:r>
      <w:r w:rsidR="003B2B00">
        <w:rPr/>
        <w:t xml:space="preserve"> </w:t>
      </w:r>
      <w:r w:rsidR="5A9D350F">
        <w:rPr/>
        <w:t>...............................</w:t>
      </w:r>
      <w:r w:rsidR="003B2B00">
        <w:rPr/>
        <w:t>.</w:t>
      </w:r>
    </w:p>
    <w:p w:rsidR="003B2B00" w:rsidP="003B2B00" w:rsidRDefault="003B2B00" w14:paraId="5C0B120D" w14:textId="77777777">
      <w:pPr>
        <w:ind w:left="708" w:hanging="708"/>
        <w:jc w:val="both"/>
      </w:pPr>
    </w:p>
    <w:p w:rsidR="003B2B00" w:rsidP="003B2B00" w:rsidRDefault="003B2B00" w14:paraId="2FC06ACB"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3B2B00" w:rsidP="003B2B00" w:rsidRDefault="003B2B00" w14:paraId="03CDC112" w14:textId="77777777">
      <w:pPr>
        <w:ind w:firstLine="1"/>
        <w:jc w:val="both"/>
      </w:pPr>
    </w:p>
    <w:p w:rsidR="003B2B00" w:rsidP="003B2B00" w:rsidRDefault="003B2B00" w14:paraId="0774826B" w14:textId="633C5CBB">
      <w:pPr>
        <w:ind w:firstLine="1"/>
        <w:jc w:val="both"/>
      </w:pPr>
      <w:r w:rsidR="003B2B00">
        <w:rPr/>
        <w:t xml:space="preserve">Que, habiéndose corrido traslado de la señalada reclamación, </w:t>
      </w:r>
      <w:r w:rsidR="6AF0C27D">
        <w:rPr/>
        <w:t>...............................</w:t>
      </w:r>
      <w:r w:rsidR="003B2B00">
        <w:rPr/>
        <w:t xml:space="preserve"> ha presentado su contestación a la Reclamación adjuntando la Póliza y los documentos relativos al siniestro. </w:t>
      </w:r>
    </w:p>
    <w:p w:rsidR="003B2B00" w:rsidP="003B2B00" w:rsidRDefault="003B2B00" w14:paraId="1BBC032A" w14:textId="77777777">
      <w:pPr>
        <w:ind w:firstLine="1"/>
        <w:jc w:val="both"/>
      </w:pPr>
    </w:p>
    <w:p w:rsidR="003B2B00" w:rsidP="003B2B00" w:rsidRDefault="003B2B00" w14:paraId="16D20FE4" w14:textId="77777777">
      <w:pPr>
        <w:jc w:val="both"/>
      </w:pPr>
      <w:r>
        <w:t>Que, con fecha 19 de febrero de 2024, se realizó la correspondiente audiencia de vista con la asistencia de las partes, las mismas que sustentaron sus respectivas posiciones, absolviendo las diversas preguntas formuladas por este colegiado, quedando entonces el expediente a la fecha en condiciones para que este colegiado expida su pronunciamiento.</w:t>
      </w:r>
    </w:p>
    <w:p w:rsidR="003B2B00" w:rsidP="003B2B00" w:rsidRDefault="003B2B00" w14:paraId="13B8690F" w14:textId="77777777">
      <w:pPr>
        <w:jc w:val="both"/>
      </w:pPr>
    </w:p>
    <w:p w:rsidR="003B2B00" w:rsidP="003B2B00" w:rsidRDefault="003B2B00" w14:paraId="24A32603" w14:textId="2C150493">
      <w:pPr>
        <w:jc w:val="both"/>
      </w:pPr>
      <w:r w:rsidR="003B2B00">
        <w:rPr/>
        <w:t xml:space="preserve">Que, el asegurado solicita que </w:t>
      </w:r>
      <w:r w:rsidR="6AF0C27D">
        <w:rPr/>
        <w:t>...............................</w:t>
      </w:r>
      <w:r w:rsidR="003B2B00">
        <w:rPr/>
        <w:t xml:space="preserve"> proceda a la atención del siniestro ocurrido al vehículo asegurado, por las siguientes resumidas razones: 1) Que, después del accidente, el conductor del vehículo </w:t>
      </w:r>
      <w:r w:rsidR="0354B8C7">
        <w:rPr/>
        <w:t>....................................................</w:t>
      </w:r>
      <w:r w:rsidR="003B2B00">
        <w:rPr/>
        <w:t xml:space="preserve">, se retiró del lugar alegando posteriormente que había sufrido un golpe en la cabeza, lo que lo llevó a dirigirse a su domicilio y quedarse dormido. Mas de 20 horas después, del accidente, </w:t>
      </w:r>
      <w:r w:rsidR="482980DE">
        <w:rPr/>
        <w:t>.....................</w:t>
      </w:r>
      <w:r w:rsidR="003B2B00">
        <w:rPr/>
        <w:t xml:space="preserve"> se presentó voluntariamente a la comisaría para informar sobre el incidente y se sometió al examen de dosaje etílico, aunque fuera del plazo establecido en la póliza de seguro. 2) Que, en la comunicación inicial a la central de emergencia de la aseguradora se informó erróneamente que </w:t>
      </w:r>
      <w:r w:rsidR="71DDE3EA">
        <w:rPr/>
        <w:t>..............................................</w:t>
      </w:r>
      <w:r w:rsidR="003B2B00">
        <w:rPr/>
        <w:t xml:space="preserve"> era quien conducía el vehículo en el momento del siniestro. Posteriormente, esta versión fue corregida por el propio </w:t>
      </w:r>
      <w:r w:rsidR="496D16E2">
        <w:rPr/>
        <w:t>..............................</w:t>
      </w:r>
      <w:r w:rsidR="003B2B00">
        <w:rPr/>
        <w:t xml:space="preserve"> y </w:t>
      </w:r>
      <w:r w:rsidR="482980DE">
        <w:rPr/>
        <w:t>.....................</w:t>
      </w:r>
      <w:r w:rsidR="003B2B00">
        <w:rPr/>
        <w:t xml:space="preserve">. 3) Que, </w:t>
      </w:r>
      <w:r w:rsidR="6AF0C27D">
        <w:rPr/>
        <w:t>...............................</w:t>
      </w:r>
      <w:r w:rsidR="003B2B00">
        <w:rPr/>
        <w:t xml:space="preserve"> rechazó la cobertura del siniestro basándose en varios puntos: el retiro del conductor del lugar del accidente, el retraso en la denuncia policial y en la realización del dosaje etílico, la presunción de ebriedad debido al retraso en la realización de dichos exámenes y en la existencia de declaraciones contradictorias sobre la identidad del conductor en el momento del accidente. 4) Que, el asegurado considera que el rechazo no se  encuentra justificado por lo siguiente: Que, sobre la supuesta “fuga” del conductor después del accidente, se debe tener en cuenta el estado psicológico después del accidente, la reacción humana natural ante el trauma; que desde una perspectiva legal es necesario distinguir entre una “fuga” con intensión de evadir responsabilidades y una retirada impulsiva motivada por el shock; que hay que resaltar la conducta del conductor al presentarse voluntariamente en la comisaría al día siguiente para reportar el incidente; que, la póliza contiene términos imprecisos, como “tiempo reglamentario” y “oportunamente “en relación con la realización del dosaje etílico, dejando un margen significativo para interpretaciones diversas. </w:t>
      </w:r>
    </w:p>
    <w:p w:rsidR="003B2B00" w:rsidP="003B2B00" w:rsidRDefault="003B2B00" w14:paraId="21F61875" w14:textId="77777777">
      <w:pPr>
        <w:jc w:val="both"/>
      </w:pPr>
    </w:p>
    <w:p w:rsidR="003B2B00" w:rsidP="003B2B00" w:rsidRDefault="003B2B00" w14:paraId="79151266" w14:textId="597A1A1B">
      <w:pPr>
        <w:jc w:val="both"/>
      </w:pPr>
      <w:r w:rsidR="003B2B00">
        <w:rPr/>
        <w:t xml:space="preserve">Que, por su parte </w:t>
      </w:r>
      <w:r w:rsidR="6AF0C27D">
        <w:rPr/>
        <w:t>...............................</w:t>
      </w:r>
      <w:r w:rsidR="003B2B00">
        <w:rPr/>
        <w:t xml:space="preserve"> solicita se declare infundada la reclamación, por las siguientes resumidas razones: 1) Que, la aseguradora recibió la primera solicitud de cobertura, en la que se comunica que, al momento del siniestro, el conductor del vehículo era “el asegurado”; sin embargo, en el Acta de Intervención Policial se advierte que el conductor se identificó como </w:t>
      </w:r>
      <w:r w:rsidR="0354B8C7">
        <w:rPr/>
        <w:t>....................................................</w:t>
      </w:r>
      <w:r w:rsidR="003B2B00">
        <w:rPr/>
        <w:t>, versión que posteriormente fue aceptada por el “asegurado”. 2) Que, las Condiciones Generales del Seguro Vehicular, en su artículo 7, inciso B, se señala expresamente. lo siguiente:</w:t>
      </w:r>
    </w:p>
    <w:p w:rsidR="003B2B00" w:rsidP="003B2B00" w:rsidRDefault="003B2B00" w14:paraId="386FC15A" w14:textId="77777777">
      <w:pPr>
        <w:jc w:val="both"/>
      </w:pPr>
    </w:p>
    <w:p w:rsidR="003B2B00" w:rsidP="003B2B00" w:rsidRDefault="003B2B00" w14:paraId="32595B8F" w14:textId="77777777">
      <w:pPr>
        <w:jc w:val="both"/>
        <w:rPr>
          <w:i/>
          <w:iCs/>
        </w:rPr>
      </w:pPr>
      <w:r>
        <w:t>“</w:t>
      </w:r>
      <w:r>
        <w:rPr>
          <w:i/>
          <w:iCs/>
        </w:rPr>
        <w:t>En caso de accidente de tránsito, el conductor del vehículo asegurado deberá someterse oportunamente dentro de un plazo máximo de cuatro (4) horas de ocurrido el accidente de tránsito, al examen de alcoholemia y/o a los exámenes toxicológicos que correspondan”</w:t>
      </w:r>
    </w:p>
    <w:p w:rsidR="003B2B00" w:rsidP="003B2B00" w:rsidRDefault="003B2B00" w14:paraId="291A49D4" w14:textId="77777777">
      <w:pPr>
        <w:jc w:val="both"/>
        <w:rPr>
          <w:i/>
          <w:iCs/>
        </w:rPr>
      </w:pPr>
    </w:p>
    <w:p w:rsidR="003B2B00" w:rsidP="003B2B00" w:rsidRDefault="003B2B00" w14:paraId="708F0B6D" w14:textId="77777777">
      <w:pPr>
        <w:jc w:val="both"/>
      </w:pPr>
      <w:r>
        <w:t>Que, del Acta de Intervención Policial se describe que “luego de producirse el accidente de tránsito, el conductor se dio a la fuga con rumbo desconocido, para luego apersonarse a la comisaría más de 20 horas después, manifestando haber sufrido lesiones de las cuales no se tiene ningún tipo de acreditación, sometiéndose al dosaje etílico aproximadamente 21 horas después de ocurrido el siniestro. 3) Que, respecto a la Cláusula de Ausencia de Control para pólizas endosadas a entidades financieras, la misma establece lo siguiente:</w:t>
      </w:r>
    </w:p>
    <w:p w:rsidR="003B2B00" w:rsidP="003B2B00" w:rsidRDefault="003B2B00" w14:paraId="3AB64464" w14:textId="77777777">
      <w:pPr>
        <w:jc w:val="both"/>
      </w:pPr>
    </w:p>
    <w:p w:rsidR="003B2B00" w:rsidP="003B2B00" w:rsidRDefault="003B2B00" w14:paraId="7D6A8A77" w14:textId="77777777">
      <w:pPr>
        <w:jc w:val="both"/>
      </w:pPr>
      <w:r>
        <w:t>“Así mismo, solo para esta cobertura la obligación de efectuar la denuncia policial por choque, volcadura o despiste inmediatamente de ocurrido el accidente (inciso A de las Condiciones Generales de la Póliza) se extiende mediante la presente Clausula a diez (10) horas.”</w:t>
      </w:r>
    </w:p>
    <w:p w:rsidR="003B2B00" w:rsidP="003B2B00" w:rsidRDefault="003B2B00" w14:paraId="7B4EE4C6" w14:textId="77777777">
      <w:pPr>
        <w:jc w:val="both"/>
      </w:pPr>
    </w:p>
    <w:p w:rsidR="003B2B00" w:rsidP="003B2B00" w:rsidRDefault="003B2B00" w14:paraId="1CAB6F5A" w14:textId="77777777">
      <w:pPr>
        <w:jc w:val="both"/>
      </w:pPr>
      <w:r>
        <w:t>Siendo que el conductor del vehículo se apersonó a la comisaría más de 20 horas después de ocurrido el siniestro.</w:t>
      </w:r>
    </w:p>
    <w:p w:rsidR="003B2B00" w:rsidP="003B2B00" w:rsidRDefault="003B2B00" w14:paraId="77DB8710" w14:textId="77777777">
      <w:pPr>
        <w:jc w:val="both"/>
      </w:pPr>
    </w:p>
    <w:p w:rsidR="003B2B00" w:rsidP="003B2B00" w:rsidRDefault="003B2B00" w14:paraId="3BD979EF" w14:textId="77777777">
      <w:pPr>
        <w:jc w:val="both"/>
      </w:pPr>
      <w:r>
        <w:rPr>
          <w:b/>
        </w:rPr>
        <w:t>CONSIDERANDO</w:t>
      </w:r>
    </w:p>
    <w:p w:rsidR="003B2B00" w:rsidP="003B2B00" w:rsidRDefault="003B2B00" w14:paraId="212788E3" w14:textId="77777777">
      <w:pPr>
        <w:jc w:val="both"/>
      </w:pPr>
    </w:p>
    <w:p w:rsidR="003B2B00" w:rsidP="003B2B00" w:rsidRDefault="003B2B00" w14:paraId="04BB35C0"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7443F1" w:rsidP="003B2B00" w:rsidRDefault="007443F1" w14:paraId="2B58E212" w14:textId="77777777">
      <w:pPr>
        <w:jc w:val="both"/>
      </w:pPr>
    </w:p>
    <w:p w:rsidR="003B2B00" w:rsidP="003B2B00" w:rsidRDefault="003B2B00" w14:paraId="1D09AC97"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3B2B00" w:rsidP="003B2B00" w:rsidRDefault="003B2B00" w14:paraId="172EEC48" w14:textId="77777777">
      <w:pPr>
        <w:ind w:firstLine="2"/>
        <w:jc w:val="both"/>
      </w:pPr>
    </w:p>
    <w:p w:rsidR="003B2B00" w:rsidP="003B2B00" w:rsidRDefault="003B2B00" w14:paraId="7E2B4E4F" w14:textId="77777777">
      <w:pPr>
        <w:ind w:firstLine="2"/>
        <w:jc w:val="both"/>
      </w:pPr>
      <w:r>
        <w:rPr>
          <w:b/>
        </w:rPr>
        <w:t xml:space="preserve">TERCERO </w:t>
      </w:r>
      <w:r>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lastRenderedPageBreak/>
        <w:t>aseguradora debe entregar al contratante y cuyos requisitos mínimos están previstos en el artículo 26 de la señalada ley.</w:t>
      </w:r>
    </w:p>
    <w:p w:rsidR="003B2B00" w:rsidP="003B2B00" w:rsidRDefault="003B2B00" w14:paraId="5E6829D4" w14:textId="77777777">
      <w:pPr>
        <w:ind w:firstLine="2"/>
        <w:jc w:val="both"/>
      </w:pPr>
    </w:p>
    <w:p w:rsidR="003B2B00" w:rsidP="003B2B00" w:rsidRDefault="003B2B00" w14:paraId="5D19910A"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3B2B00" w:rsidP="003B2B00" w:rsidRDefault="003B2B00" w14:paraId="38DE2378" w14:textId="77777777">
      <w:pPr>
        <w:ind w:firstLine="2"/>
        <w:jc w:val="both"/>
      </w:pPr>
    </w:p>
    <w:p w:rsidR="003B2B00" w:rsidP="003B2B00" w:rsidRDefault="003B2B00" w14:paraId="3D038F95"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3B2B00" w:rsidP="003B2B00" w:rsidRDefault="003B2B00" w14:paraId="4CA80A90" w14:textId="77777777">
      <w:pPr>
        <w:ind w:firstLine="2"/>
        <w:jc w:val="both"/>
      </w:pPr>
    </w:p>
    <w:p w:rsidR="003B2B00" w:rsidP="003B2B00" w:rsidRDefault="003B2B00" w14:paraId="65AA226F" w14:textId="6AAC2338">
      <w:pPr>
        <w:ind w:firstLine="2"/>
        <w:jc w:val="both"/>
      </w:pPr>
      <w:r w:rsidRPr="64F2277B" w:rsidR="003B2B00">
        <w:rPr>
          <w:b w:val="1"/>
          <w:bCs w:val="1"/>
        </w:rPr>
        <w:t xml:space="preserve">SEXTO: </w:t>
      </w:r>
      <w:r w:rsidR="003B2B00">
        <w:rPr/>
        <w:t xml:space="preserve">Que, </w:t>
      </w:r>
      <w:r w:rsidR="003B2B00">
        <w:rPr/>
        <w:t>de acuerdo a</w:t>
      </w:r>
      <w:r w:rsidR="003B2B00">
        <w:rPr/>
        <w:t xml:space="preserve"> los términos contenidos en la reclamación, a la contestación de la misma y, a lo tratado en la audiencia de vista, la materia controvertida sometida al conocimiento de este colegiado radica en determinar si el rechazo expresado por la aseguradora en su carta </w:t>
      </w:r>
      <w:r w:rsidR="6F65D2D8">
        <w:rPr/>
        <w:t>...............................</w:t>
      </w:r>
      <w:r w:rsidR="003B2B00">
        <w:rPr/>
        <w:t xml:space="preserve"> de fecha 06 de setiembre de 2023 se encuentra de acuerdo a las Condiciones Generales y Particulares de la Póliza de Seguro de Vehículos contratada y a la Ley </w:t>
      </w:r>
      <w:r w:rsidR="003B2B00">
        <w:rPr/>
        <w:t>N°</w:t>
      </w:r>
      <w:r w:rsidR="003B2B00">
        <w:rPr/>
        <w:t xml:space="preserve"> 29946, Ley de Contrato de Seguros.</w:t>
      </w:r>
    </w:p>
    <w:p w:rsidR="003B2B00" w:rsidP="003B2B00" w:rsidRDefault="003B2B00" w14:paraId="4AF7DA49" w14:textId="77777777">
      <w:pPr>
        <w:jc w:val="both"/>
        <w:rPr>
          <w:i/>
        </w:rPr>
      </w:pPr>
    </w:p>
    <w:p w:rsidR="003B2B00" w:rsidP="003B2B00" w:rsidRDefault="003B2B00" w14:paraId="217DF3D2" w14:textId="77777777">
      <w:pPr>
        <w:jc w:val="both"/>
      </w:pPr>
      <w:r>
        <w:rPr>
          <w:b/>
        </w:rPr>
        <w:t>SETIMO</w:t>
      </w:r>
      <w:r w:rsidRPr="007443F1">
        <w:rPr>
          <w:b/>
        </w:rPr>
        <w:t>:</w:t>
      </w:r>
      <w:r>
        <w:t xml:space="preserve"> Que, el rechazo expresado por la aseguradora en su carta mencionada en el Considerando </w:t>
      </w:r>
      <w:proofErr w:type="gramStart"/>
      <w:r>
        <w:t>anterior,</w:t>
      </w:r>
      <w:proofErr w:type="gramEnd"/>
      <w:r>
        <w:t xml:space="preserve"> se sustenta en la aplicación de lo establecido en el Artículo 7°, Inciso B, Numeral 1, e Inciso C de las Condiciones Generales del Seguro Vehicular (Cláusula VEG001 de la póliza) y, adicionalmente en la aplicación de lo estipulado en el Artículo 9° Inciso B de las Condiciones Generales de Contratación.</w:t>
      </w:r>
    </w:p>
    <w:p w:rsidR="003B2B00" w:rsidP="003B2B00" w:rsidRDefault="003B2B00" w14:paraId="77FF75D5" w14:textId="77777777">
      <w:pPr>
        <w:jc w:val="both"/>
      </w:pPr>
    </w:p>
    <w:p w:rsidR="003B2B00" w:rsidP="003B2B00" w:rsidRDefault="003B2B00" w14:paraId="1E587593" w14:textId="77777777">
      <w:pPr>
        <w:jc w:val="both"/>
      </w:pPr>
      <w:r>
        <w:rPr>
          <w:b/>
          <w:bCs/>
        </w:rPr>
        <w:t xml:space="preserve">OCTAVO: </w:t>
      </w:r>
      <w:r>
        <w:t>Que, el asegurado considera que no se debe rechazar el siniestro por las siguientes consideraciones:</w:t>
      </w:r>
    </w:p>
    <w:p w:rsidR="003B2B00" w:rsidP="003B2B00" w:rsidRDefault="003B2B00" w14:paraId="42A3525B" w14:textId="77777777">
      <w:pPr>
        <w:jc w:val="both"/>
      </w:pPr>
    </w:p>
    <w:p w:rsidR="003B2B00" w:rsidP="003B2B00" w:rsidRDefault="003B2B00" w14:paraId="0E9B519E" w14:textId="7FB5A0B3">
      <w:pPr>
        <w:pStyle w:val="Prrafodelista"/>
        <w:numPr>
          <w:ilvl w:val="0"/>
          <w:numId w:val="45"/>
        </w:numPr>
        <w:jc w:val="both"/>
        <w:rPr/>
      </w:pPr>
      <w:r w:rsidR="003B2B00">
        <w:rPr/>
        <w:t xml:space="preserve">Que, después del accidente, el conductor del vehículo </w:t>
      </w:r>
      <w:r w:rsidR="0354B8C7">
        <w:rPr/>
        <w:t>....................................................</w:t>
      </w:r>
      <w:r w:rsidR="003B2B00">
        <w:rPr/>
        <w:t xml:space="preserve">, se retiró del lugar alegando posteriormente que había sufrido un golpe en la cabeza, lo que lo llevó a dirigirse a su domicilio y quedarse dormido. </w:t>
      </w:r>
    </w:p>
    <w:p w:rsidR="003B2B00" w:rsidP="003B2B00" w:rsidRDefault="003B2B00" w14:paraId="7796C4BB" w14:textId="3EC4D03A">
      <w:pPr>
        <w:pStyle w:val="Prrafodelista"/>
        <w:numPr>
          <w:ilvl w:val="0"/>
          <w:numId w:val="45"/>
        </w:numPr>
        <w:jc w:val="both"/>
        <w:rPr/>
      </w:pPr>
      <w:r w:rsidR="003B2B00">
        <w:rPr/>
        <w:t xml:space="preserve">Que, más de 20 horas después, del accidente, </w:t>
      </w:r>
      <w:r w:rsidR="482980DE">
        <w:rPr/>
        <w:t>.....................</w:t>
      </w:r>
      <w:r w:rsidR="003B2B00">
        <w:rPr/>
        <w:t xml:space="preserve"> se presentó voluntariamente a la comisaría para informar sobre el incidente y se sometió al examen de dosaje etílico, aunque fuera del plazo establecido en la póliza de seguro. </w:t>
      </w:r>
    </w:p>
    <w:p w:rsidR="003B2B00" w:rsidP="003B2B00" w:rsidRDefault="003B2B00" w14:paraId="6E062BD2" w14:textId="27CF792E">
      <w:pPr>
        <w:pStyle w:val="Prrafodelista"/>
        <w:numPr>
          <w:ilvl w:val="0"/>
          <w:numId w:val="45"/>
        </w:numPr>
        <w:jc w:val="both"/>
        <w:rPr/>
      </w:pPr>
      <w:r w:rsidR="003B2B00">
        <w:rPr/>
        <w:t xml:space="preserve">Que, en la comunicación inicial a la central de emergencia de la aseguradora se informó erróneamente que </w:t>
      </w:r>
      <w:r w:rsidR="71DDE3EA">
        <w:rPr/>
        <w:t>..............................................</w:t>
      </w:r>
      <w:r w:rsidR="003B2B00">
        <w:rPr/>
        <w:t xml:space="preserve"> era quien conducía el vehículo en el momento del siniestro. Posteriormente, esta versión fue corregida por el propio </w:t>
      </w:r>
      <w:r w:rsidR="496D16E2">
        <w:rPr/>
        <w:t>..............................</w:t>
      </w:r>
      <w:r w:rsidR="003B2B00">
        <w:rPr/>
        <w:t xml:space="preserve"> y </w:t>
      </w:r>
      <w:r w:rsidR="482980DE">
        <w:rPr/>
        <w:t>.....................</w:t>
      </w:r>
      <w:r w:rsidR="003B2B00">
        <w:rPr/>
        <w:t xml:space="preserve">. </w:t>
      </w:r>
    </w:p>
    <w:p w:rsidR="003B2B00" w:rsidP="003B2B00" w:rsidRDefault="003B2B00" w14:paraId="7DCC1B16" w14:textId="41582FB7">
      <w:pPr>
        <w:pStyle w:val="Prrafodelista"/>
        <w:numPr>
          <w:ilvl w:val="0"/>
          <w:numId w:val="45"/>
        </w:numPr>
        <w:jc w:val="both"/>
        <w:rPr/>
      </w:pPr>
      <w:r w:rsidR="003B2B00">
        <w:rPr/>
        <w:t xml:space="preserve">Que, </w:t>
      </w:r>
      <w:r w:rsidR="6AF0C27D">
        <w:rPr/>
        <w:t>...............................</w:t>
      </w:r>
      <w:r w:rsidR="003B2B00">
        <w:rPr/>
        <w:t xml:space="preserve"> rechazó la cobertura del siniestro basándose en varios puntos: el retiro del conductor del lugar del accidente, el retraso en la denuncia policial y en la realización del dosaje etílico, la presunción de ebriedad debido al retraso en la realización de dichos exámenes y en la existencia de declaraciones contradictorias sobre la identidad del conductor en el momento del accidente. </w:t>
      </w:r>
    </w:p>
    <w:p w:rsidR="003B2B00" w:rsidP="003B2B00" w:rsidRDefault="003B2B00" w14:paraId="1A380851" w14:textId="77777777">
      <w:pPr>
        <w:pStyle w:val="Prrafodelista"/>
        <w:numPr>
          <w:ilvl w:val="0"/>
          <w:numId w:val="45"/>
        </w:numPr>
        <w:jc w:val="both"/>
      </w:pPr>
      <w:r>
        <w:t xml:space="preserve">Que, el asegurado considera que el rechazo no se  encuentra justificado por lo siguiente: Que, sobre la supuesta “fuga” del conductor después del accidente, se debe tener en cuenta el estado psicológico después del accidente, la reacción humana natural ante el trauma; que desde una perspectiva legal es necesario distinguir entre una “fuga” con intensión de evadir responsabilidades y una retirada impulsiva motivada por el shock; que hay que resaltar la conducta del conductor al presentarse </w:t>
      </w:r>
      <w:r>
        <w:lastRenderedPageBreak/>
        <w:t xml:space="preserve">voluntariamente en la comisaría al día siguiente para reportar el incidente; que, la póliza contiene términos imprecisos, como “tiempo reglamentario” y “oportunamente “en relación con la realización del dosaje etílico, dejando un margen significativo para interpretaciones diversas. </w:t>
      </w:r>
    </w:p>
    <w:p w:rsidR="003B2B00" w:rsidP="003B2B00" w:rsidRDefault="003B2B00" w14:paraId="72A3BF80" w14:textId="77777777">
      <w:pPr>
        <w:pStyle w:val="Prrafodelista"/>
        <w:jc w:val="both"/>
      </w:pPr>
    </w:p>
    <w:p w:rsidR="003B2B00" w:rsidP="003B2B00" w:rsidRDefault="003B2B00" w14:paraId="0EF6748F" w14:textId="77777777">
      <w:pPr>
        <w:jc w:val="both"/>
      </w:pPr>
      <w:r>
        <w:t xml:space="preserve"> </w:t>
      </w:r>
      <w:r>
        <w:rPr>
          <w:b/>
          <w:bCs/>
        </w:rPr>
        <w:t>NOVENO:</w:t>
      </w:r>
      <w:r>
        <w:t xml:space="preserve"> Que, </w:t>
      </w:r>
      <w:proofErr w:type="gramStart"/>
      <w:r>
        <w:t>en relación a</w:t>
      </w:r>
      <w:proofErr w:type="gramEnd"/>
      <w:r>
        <w:t xml:space="preserve"> lo indicado por las partes en los Considerandos Sétimo y Octavo y, a los documentos que obran en el expediente, este colegiado aprecia lo siguiente:</w:t>
      </w:r>
    </w:p>
    <w:p w:rsidR="003B2B00" w:rsidP="003B2B00" w:rsidRDefault="003B2B00" w14:paraId="1FE24A86" w14:textId="77777777">
      <w:pPr>
        <w:jc w:val="both"/>
      </w:pPr>
    </w:p>
    <w:p w:rsidR="003B2B00" w:rsidP="003B2B00" w:rsidRDefault="003B2B00" w14:paraId="4751AF7A" w14:textId="77777777">
      <w:pPr>
        <w:pStyle w:val="Prrafodelista"/>
        <w:numPr>
          <w:ilvl w:val="0"/>
          <w:numId w:val="46"/>
        </w:numPr>
        <w:jc w:val="both"/>
      </w:pPr>
      <w:r>
        <w:t>Que, no es materia controvertida que el conductor del vehículo asegurado indicó que, después de ocurrido el accidente, se retiró del lugar y llegando a su casa se quedó dormido.</w:t>
      </w:r>
    </w:p>
    <w:p w:rsidR="003B2B00" w:rsidP="003B2B00" w:rsidRDefault="003B2B00" w14:paraId="23C5A906" w14:textId="44E8F874">
      <w:pPr>
        <w:pStyle w:val="Prrafodelista"/>
        <w:numPr>
          <w:ilvl w:val="0"/>
          <w:numId w:val="46"/>
        </w:numPr>
        <w:jc w:val="both"/>
        <w:rPr/>
      </w:pPr>
      <w:r w:rsidR="003B2B00">
        <w:rPr/>
        <w:t xml:space="preserve">Que, más de 20 horas después, del accidente, </w:t>
      </w:r>
      <w:r w:rsidR="482980DE">
        <w:rPr/>
        <w:t>.....................</w:t>
      </w:r>
      <w:r w:rsidR="003B2B00">
        <w:rPr/>
        <w:t xml:space="preserve"> se presentó voluntariamente a la comisaría para informar sobre el incidente y se sometió al examen de dosaje etílico, aunque fuera del plazo establecido en la póliza de seguro.</w:t>
      </w:r>
    </w:p>
    <w:p w:rsidR="003B2B00" w:rsidP="003B2B00" w:rsidRDefault="003B2B00" w14:paraId="70F20C84" w14:textId="77777777">
      <w:pPr>
        <w:pStyle w:val="Prrafodelista"/>
        <w:numPr>
          <w:ilvl w:val="0"/>
          <w:numId w:val="46"/>
        </w:numPr>
        <w:jc w:val="both"/>
      </w:pPr>
      <w:r>
        <w:t xml:space="preserve">Que, </w:t>
      </w:r>
      <w:proofErr w:type="gramStart"/>
      <w:r>
        <w:t>en relación a</w:t>
      </w:r>
      <w:proofErr w:type="gramEnd"/>
      <w:r>
        <w:t xml:space="preserve"> los literales a) y b) precedentes, no existe una prueba documental que sustente lo indicado por el conductor del vehículo asegurado, por lo que, al ser solo una declaración de parte, la misma no genera convicción.</w:t>
      </w:r>
    </w:p>
    <w:p w:rsidR="003B2B00" w:rsidP="003B2B00" w:rsidRDefault="003B2B00" w14:paraId="10D70CC8" w14:textId="77777777">
      <w:pPr>
        <w:pStyle w:val="Prrafodelista"/>
        <w:numPr>
          <w:ilvl w:val="0"/>
          <w:numId w:val="46"/>
        </w:numPr>
        <w:jc w:val="both"/>
      </w:pPr>
      <w:r>
        <w:t xml:space="preserve">Que, </w:t>
      </w:r>
      <w:proofErr w:type="gramStart"/>
      <w:r>
        <w:t>en relación al</w:t>
      </w:r>
      <w:proofErr w:type="gramEnd"/>
      <w:r>
        <w:t xml:space="preserve"> literal c) sobre la identidad del verdadero conductor del vehículo asegurado, existen declaraciones diferentes y contradictorias consideradas por la aseguradora declaraciones fraudulentas las mismas que aunadas a los incumplimientos de los plazos establecidos en la póliza, la aseguradora considera que las mismas no permiten a la compañía a poder verificar las verdaderas causas y responsabilidades del siniestro.</w:t>
      </w:r>
    </w:p>
    <w:p w:rsidR="003B2B00" w:rsidP="003B2B00" w:rsidRDefault="003B2B00" w14:paraId="25120CA1" w14:textId="77777777">
      <w:pPr>
        <w:jc w:val="both"/>
      </w:pPr>
    </w:p>
    <w:p w:rsidR="003B2B00" w:rsidP="003B2B00" w:rsidRDefault="003B2B00" w14:paraId="407B4A44" w14:textId="77777777">
      <w:pPr>
        <w:jc w:val="both"/>
      </w:pPr>
      <w:r>
        <w:t>Que, respecto al análisis realizado en el Considerando Noveno, se considera que en el presente caso son de aplicación los artículos contenidos en las Condiciones de la Póliza, que se detallan:</w:t>
      </w:r>
    </w:p>
    <w:p w:rsidR="003B2B00" w:rsidP="003B2B00" w:rsidRDefault="003B2B00" w14:paraId="54DCDB02" w14:textId="77777777">
      <w:pPr>
        <w:jc w:val="both"/>
      </w:pPr>
    </w:p>
    <w:p w:rsidR="003B2B00" w:rsidP="003B2B00" w:rsidRDefault="003B2B00" w14:paraId="37CAC06E" w14:textId="77777777">
      <w:pPr>
        <w:jc w:val="both"/>
      </w:pPr>
      <w:r>
        <w:t>ARTICULO 7°</w:t>
      </w:r>
    </w:p>
    <w:p w:rsidR="003B2B00" w:rsidP="003B2B00" w:rsidRDefault="003B2B00" w14:paraId="78451A98" w14:textId="77777777">
      <w:pPr>
        <w:jc w:val="both"/>
      </w:pPr>
    </w:p>
    <w:p w:rsidR="003B2B00" w:rsidP="003B2B00" w:rsidRDefault="003B2B00" w14:paraId="0E1A22DF" w14:textId="77777777">
      <w:pPr>
        <w:pStyle w:val="Prrafodelista"/>
        <w:numPr>
          <w:ilvl w:val="0"/>
          <w:numId w:val="47"/>
        </w:numPr>
        <w:jc w:val="both"/>
      </w:pPr>
      <w:r>
        <w:t>1) Modificando lo estipulado en el numeral 3 del inciso B del artículo 9° de las Condiciones Generales de Contratación, denunciar el hecho ante las autoridades policiales de la jurisdicción y a la COMPAÑÍA en el plazo máximo de una hora después de ocurrido el siniestro y solicitar a las autoridades policiales la constatación de los daños.</w:t>
      </w:r>
    </w:p>
    <w:p w:rsidR="003B2B00" w:rsidP="003B2B00" w:rsidRDefault="003B2B00" w14:paraId="1BB87CFC" w14:textId="77777777">
      <w:pPr>
        <w:jc w:val="both"/>
      </w:pPr>
    </w:p>
    <w:p w:rsidR="003B2B00" w:rsidP="003B2B00" w:rsidRDefault="003B2B00" w14:paraId="0F9F9D53" w14:textId="77777777">
      <w:pPr>
        <w:pStyle w:val="Prrafodelista"/>
        <w:numPr>
          <w:ilvl w:val="0"/>
          <w:numId w:val="47"/>
        </w:numPr>
        <w:jc w:val="both"/>
      </w:pPr>
      <w:r>
        <w:t>En caso de accidente de tránsito, el conductor del vehículo asegurado deberá someterse oportunamente dentro de un plazo máximo de cuatro (4) horas de ocurrido el accidente de tránsito, al examen de alcoholemia y/o a los exámenes toxicológicos que correspondan</w:t>
      </w:r>
    </w:p>
    <w:p w:rsidR="003B2B00" w:rsidP="003B2B00" w:rsidRDefault="003B2B00" w14:paraId="79634174" w14:textId="77777777">
      <w:pPr>
        <w:jc w:val="both"/>
      </w:pPr>
    </w:p>
    <w:p w:rsidR="003B2B00" w:rsidP="003B2B00" w:rsidRDefault="003B2B00" w14:paraId="6FD30A34" w14:textId="77777777">
      <w:pPr>
        <w:jc w:val="both"/>
      </w:pPr>
    </w:p>
    <w:p w:rsidR="003B2B00" w:rsidP="003B2B00" w:rsidRDefault="003B2B00" w14:paraId="0E3B71E4" w14:textId="77777777">
      <w:pPr>
        <w:tabs>
          <w:tab w:val="left" w:pos="2160"/>
        </w:tabs>
        <w:jc w:val="both"/>
        <w:rPr>
          <w:rFonts w:cstheme="minorBidi"/>
          <w:szCs w:val="22"/>
        </w:rPr>
      </w:pPr>
      <w:r>
        <w:t xml:space="preserve">Que, en relación al numeral 4 del Considerando Noveno,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w:t>
      </w:r>
      <w:r>
        <w:lastRenderedPageBreak/>
        <w:t>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003B2B00" w:rsidP="003B2B00" w:rsidRDefault="003B2B00" w14:paraId="198CFB31" w14:textId="77777777">
      <w:pPr>
        <w:jc w:val="both"/>
      </w:pPr>
      <w:r>
        <w:t xml:space="preserve">Que, como consecuencia del análisis realizado, se considera que en el presente caso el rechazo del siniestro por parte de la </w:t>
      </w:r>
      <w:proofErr w:type="gramStart"/>
      <w:r>
        <w:t>aseguradora,</w:t>
      </w:r>
      <w:proofErr w:type="gramEnd"/>
      <w:r>
        <w:t xml:space="preserve"> posee legitimidad.</w:t>
      </w:r>
    </w:p>
    <w:p w:rsidR="003B2B00" w:rsidP="003B2B00" w:rsidRDefault="003B2B00" w14:paraId="508D4597" w14:textId="77777777">
      <w:pPr>
        <w:jc w:val="both"/>
      </w:pPr>
    </w:p>
    <w:p w:rsidR="003B2B00" w:rsidP="003B2B00" w:rsidRDefault="003B2B00" w14:paraId="56B393EF" w14:textId="77777777">
      <w:pPr>
        <w:jc w:val="both"/>
      </w:pPr>
      <w:r>
        <w:t>Que, en consecuencia, esta Defensoría del Asegurado concluye su apreciación razonada y conjunta al amparo de lo establecido en su Reglamento, por lo que:</w:t>
      </w:r>
    </w:p>
    <w:p w:rsidR="003B2B00" w:rsidP="003B2B00" w:rsidRDefault="003B2B00" w14:paraId="423F2F1C" w14:textId="77777777">
      <w:pPr>
        <w:jc w:val="both"/>
      </w:pPr>
    </w:p>
    <w:p w:rsidR="003B2B00" w:rsidP="003B2B00" w:rsidRDefault="003B2B00" w14:paraId="0CFF259C" w14:textId="77777777">
      <w:pPr>
        <w:jc w:val="both"/>
      </w:pPr>
      <w:r>
        <w:t>Resuelve</w:t>
      </w:r>
    </w:p>
    <w:p w:rsidR="003B2B00" w:rsidP="003B2B00" w:rsidRDefault="003B2B00" w14:paraId="33527C62" w14:textId="77777777">
      <w:pPr>
        <w:jc w:val="both"/>
      </w:pPr>
    </w:p>
    <w:p w:rsidR="003B2B00" w:rsidP="003B2B00" w:rsidRDefault="003B2B00" w14:paraId="7E7A839B" w14:textId="0E3D2653">
      <w:pPr>
        <w:jc w:val="both"/>
      </w:pPr>
      <w:r w:rsidR="003B2B00">
        <w:rPr/>
        <w:t xml:space="preserve">Declarar </w:t>
      </w:r>
      <w:r w:rsidRPr="64F2277B" w:rsidR="003B2B00">
        <w:rPr>
          <w:b w:val="1"/>
          <w:bCs w:val="1"/>
        </w:rPr>
        <w:t>INFUNDADA</w:t>
      </w:r>
      <w:r w:rsidR="003B2B00">
        <w:rPr/>
        <w:t xml:space="preserve"> la reclamación interpuesta por </w:t>
      </w:r>
      <w:r w:rsidRPr="64F2277B" w:rsidR="20264E81">
        <w:rPr>
          <w:b w:val="1"/>
          <w:bCs w:val="1"/>
        </w:rPr>
        <w:t>..................................................................</w:t>
      </w:r>
      <w:r w:rsidRPr="64F2277B" w:rsidR="003B2B00">
        <w:rPr>
          <w:b w:val="1"/>
          <w:bCs w:val="1"/>
        </w:rPr>
        <w:t xml:space="preserve"> </w:t>
      </w:r>
      <w:r w:rsidR="003B2B00">
        <w:rPr/>
        <w:t xml:space="preserve">contra </w:t>
      </w:r>
      <w:r w:rsidRPr="64F2277B" w:rsidR="5FCD3A9C">
        <w:rPr>
          <w:b w:val="1"/>
          <w:bCs w:val="1"/>
        </w:rPr>
        <w:t>..................................</w:t>
      </w:r>
      <w:r w:rsidR="003B2B00">
        <w:rPr/>
        <w:t xml:space="preserve"> dejando a salvo el derecho del reclamante para recurrir a las instancias que considere pertinentes.</w:t>
      </w:r>
    </w:p>
    <w:p w:rsidRPr="003B2B00" w:rsidR="00670CA7" w:rsidP="00DF67C8" w:rsidRDefault="00670CA7" w14:paraId="03D6D2E6" w14:textId="77777777">
      <w:pPr>
        <w:outlineLvl w:val="0"/>
      </w:pPr>
    </w:p>
    <w:p w:rsidRPr="00670CA7" w:rsidR="001631D6" w:rsidP="00F202DC" w:rsidRDefault="00F15FBA" w14:paraId="48C7895B" w14:textId="3B6F7488">
      <w:pPr>
        <w:jc w:val="right"/>
        <w:outlineLvl w:val="0"/>
        <w:rPr>
          <w:lang w:val="es-PE"/>
        </w:rPr>
      </w:pPr>
      <w:r w:rsidRPr="00670CA7">
        <w:rPr>
          <w:lang w:val="es-PE"/>
        </w:rPr>
        <w:t>Lima,</w:t>
      </w:r>
      <w:r w:rsidRPr="00670CA7" w:rsidR="00B12885">
        <w:rPr>
          <w:lang w:val="es-PE"/>
        </w:rPr>
        <w:t xml:space="preserve"> 11</w:t>
      </w:r>
      <w:r w:rsidRPr="00670CA7" w:rsidR="00195646">
        <w:t xml:space="preserve"> </w:t>
      </w:r>
      <w:r w:rsidRPr="00670CA7">
        <w:rPr>
          <w:lang w:val="es-PE"/>
        </w:rPr>
        <w:t>de</w:t>
      </w:r>
      <w:r w:rsidRPr="00670CA7" w:rsidR="001631D6">
        <w:rPr>
          <w:lang w:val="es-PE"/>
        </w:rPr>
        <w:t xml:space="preserve"> </w:t>
      </w:r>
      <w:r w:rsidRPr="00670CA7" w:rsidR="00B12885">
        <w:rPr>
          <w:lang w:val="es-PE"/>
        </w:rPr>
        <w:t>marzo</w:t>
      </w:r>
      <w:r w:rsidRPr="00670CA7" w:rsidR="001631D6">
        <w:rPr>
          <w:lang w:val="es-PE"/>
        </w:rPr>
        <w:t xml:space="preserve"> </w:t>
      </w:r>
      <w:r w:rsidRPr="00670CA7">
        <w:rPr>
          <w:lang w:val="es-PE"/>
        </w:rPr>
        <w:t>de 20</w:t>
      </w:r>
      <w:r w:rsidRPr="00670CA7" w:rsidR="001631D6">
        <w:rPr>
          <w:lang w:val="es-PE"/>
        </w:rPr>
        <w:t>2</w:t>
      </w:r>
      <w:r w:rsidRPr="00670CA7" w:rsidR="00E82564">
        <w:rPr>
          <w:lang w:val="es-PE"/>
        </w:rPr>
        <w:t>4</w:t>
      </w:r>
    </w:p>
    <w:p w:rsidRPr="00670CA7" w:rsidR="00F202DC" w:rsidP="001631D6" w:rsidRDefault="00F202DC" w14:paraId="55EA6443" w14:textId="77777777">
      <w:pPr>
        <w:jc w:val="both"/>
      </w:pPr>
    </w:p>
    <w:p w:rsidRPr="00670CA7" w:rsidR="001631D6" w:rsidP="001631D6" w:rsidRDefault="001631D6" w14:paraId="54F717D9" w14:textId="77777777">
      <w:pPr>
        <w:jc w:val="both"/>
        <w:rPr>
          <w:b/>
          <w:bCs/>
          <w:i/>
          <w:iCs/>
          <w:lang w:val="es-ES_tradnl"/>
        </w:rPr>
      </w:pPr>
      <w:r w:rsidRPr="00670CA7">
        <w:rPr>
          <w:b/>
          <w:bCs/>
          <w:i/>
          <w:iCs/>
          <w:lang w:val="es-ES_tradnl"/>
        </w:rPr>
        <w:t>La Secretaría Técnica certifica que la presente resolución cuenta con el voto de los vocales cuyos nombres figuran en el presente documento.</w:t>
      </w:r>
    </w:p>
    <w:p w:rsidRPr="00670CA7" w:rsidR="001631D6" w:rsidP="001631D6" w:rsidRDefault="001631D6" w14:paraId="265ABE8B" w14:textId="77777777">
      <w:pPr>
        <w:jc w:val="both"/>
        <w:rPr>
          <w:b/>
          <w:bCs/>
          <w:i/>
          <w:iCs/>
          <w:lang w:val="es-ES_tradnl"/>
        </w:rPr>
      </w:pPr>
    </w:p>
    <w:p w:rsidRPr="00670CA7" w:rsidR="001631D6" w:rsidP="00356B1A" w:rsidRDefault="00356B1A" w14:paraId="024CA4C1" w14:textId="4785C9C9">
      <w:pPr>
        <w:spacing w:line="360" w:lineRule="auto"/>
        <w:jc w:val="center"/>
        <w:rPr>
          <w:b/>
          <w:bCs/>
        </w:rPr>
      </w:pPr>
      <w:r w:rsidRPr="00670CA7">
        <w:rPr>
          <w:b/>
          <w:bCs/>
        </w:rPr>
        <w:t xml:space="preserve">María Eugenia Valdez Fernández Baca – </w:t>
      </w:r>
      <w:proofErr w:type="gramStart"/>
      <w:r w:rsidRPr="00670CA7" w:rsidR="00D43CAB">
        <w:rPr>
          <w:b/>
          <w:bCs/>
        </w:rPr>
        <w:t>Presidente</w:t>
      </w:r>
      <w:proofErr w:type="gramEnd"/>
    </w:p>
    <w:p w:rsidRPr="00670CA7" w:rsidR="001631D6" w:rsidP="001631D6" w:rsidRDefault="001631D6" w14:paraId="515933D0" w14:textId="5FD7ECBB">
      <w:pPr>
        <w:spacing w:line="360" w:lineRule="auto"/>
        <w:jc w:val="center"/>
        <w:rPr>
          <w:b/>
          <w:bCs/>
        </w:rPr>
      </w:pPr>
      <w:r w:rsidRPr="00670CA7">
        <w:rPr>
          <w:b/>
          <w:bCs/>
        </w:rPr>
        <w:t xml:space="preserve">Rolando Eyzaguirre </w:t>
      </w:r>
      <w:proofErr w:type="spellStart"/>
      <w:r w:rsidRPr="00670CA7">
        <w:rPr>
          <w:b/>
          <w:bCs/>
        </w:rPr>
        <w:t>Maccan</w:t>
      </w:r>
      <w:proofErr w:type="spellEnd"/>
      <w:r w:rsidRPr="00670CA7">
        <w:rPr>
          <w:b/>
          <w:bCs/>
        </w:rPr>
        <w:t xml:space="preserve"> – </w:t>
      </w:r>
      <w:r w:rsidRPr="00670CA7" w:rsidR="003E6BA6">
        <w:rPr>
          <w:b/>
          <w:bCs/>
        </w:rPr>
        <w:t>Vocal</w:t>
      </w:r>
    </w:p>
    <w:p w:rsidRPr="00670CA7" w:rsidR="001631D6" w:rsidP="001631D6" w:rsidRDefault="00807D21" w14:paraId="4B70DE1B" w14:textId="0A8BEEE9">
      <w:pPr>
        <w:spacing w:line="360" w:lineRule="auto"/>
        <w:jc w:val="center"/>
        <w:rPr>
          <w:b/>
          <w:bCs/>
        </w:rPr>
      </w:pPr>
      <w:r w:rsidRPr="00670CA7">
        <w:rPr>
          <w:b/>
          <w:bCs/>
        </w:rPr>
        <w:t>Omar Alfaro Villanueva</w:t>
      </w:r>
      <w:r w:rsidRPr="00670CA7" w:rsidR="001631D6">
        <w:rPr>
          <w:b/>
          <w:bCs/>
        </w:rPr>
        <w:t xml:space="preserve"> – Vocal</w:t>
      </w:r>
    </w:p>
    <w:p w:rsidRPr="00670CA7" w:rsidR="00F15FBA" w:rsidP="00E03444" w:rsidRDefault="001631D6" w14:paraId="22C77427" w14:textId="498B9F06">
      <w:pPr>
        <w:spacing w:line="360" w:lineRule="auto"/>
        <w:jc w:val="center"/>
        <w:rPr>
          <w:lang w:val="es-MX"/>
        </w:rPr>
      </w:pPr>
      <w:r w:rsidRPr="00670CA7">
        <w:rPr>
          <w:b/>
          <w:bCs/>
        </w:rPr>
        <w:t>Gonzalo Abad del Busto - Vocal</w:t>
      </w:r>
    </w:p>
    <w:p w:rsidRPr="00FD640A"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00913">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0913" w:rsidP="005F148C" w:rsidRDefault="00100913" w14:paraId="46B8B5D0" w14:textId="77777777">
      <w:r>
        <w:separator/>
      </w:r>
    </w:p>
  </w:endnote>
  <w:endnote w:type="continuationSeparator" w:id="0">
    <w:p w:rsidR="00100913" w:rsidP="005F148C" w:rsidRDefault="00100913" w14:paraId="71657B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0913" w:rsidP="005F148C" w:rsidRDefault="00100913" w14:paraId="4FDAF9D8" w14:textId="77777777">
      <w:r>
        <w:separator/>
      </w:r>
    </w:p>
  </w:footnote>
  <w:footnote w:type="continuationSeparator" w:id="0">
    <w:p w:rsidR="00100913" w:rsidP="005F148C" w:rsidRDefault="00100913" w14:paraId="581F18C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7"/>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201040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2B00"/>
    <w:rsid w:val="003B46E3"/>
    <w:rsid w:val="003B4770"/>
    <w:rsid w:val="003B5737"/>
    <w:rsid w:val="003E6BA6"/>
    <w:rsid w:val="003F790B"/>
    <w:rsid w:val="004133B4"/>
    <w:rsid w:val="00417664"/>
    <w:rsid w:val="00417E23"/>
    <w:rsid w:val="00444604"/>
    <w:rsid w:val="00444D29"/>
    <w:rsid w:val="00457818"/>
    <w:rsid w:val="004675F1"/>
    <w:rsid w:val="00467825"/>
    <w:rsid w:val="00477D05"/>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70CA7"/>
    <w:rsid w:val="0069382D"/>
    <w:rsid w:val="006A0CDE"/>
    <w:rsid w:val="006A1077"/>
    <w:rsid w:val="006D33B8"/>
    <w:rsid w:val="00712630"/>
    <w:rsid w:val="007224F7"/>
    <w:rsid w:val="007267ED"/>
    <w:rsid w:val="00734447"/>
    <w:rsid w:val="00741DC0"/>
    <w:rsid w:val="00742D07"/>
    <w:rsid w:val="007443F1"/>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D0547"/>
    <w:rsid w:val="008D6AF7"/>
    <w:rsid w:val="008F6A81"/>
    <w:rsid w:val="00900E13"/>
    <w:rsid w:val="009125BE"/>
    <w:rsid w:val="0092266A"/>
    <w:rsid w:val="009334B0"/>
    <w:rsid w:val="00934888"/>
    <w:rsid w:val="00941FBF"/>
    <w:rsid w:val="0094536D"/>
    <w:rsid w:val="00945E42"/>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77057"/>
    <w:rsid w:val="00C85630"/>
    <w:rsid w:val="00CA4FD6"/>
    <w:rsid w:val="00CA72E7"/>
    <w:rsid w:val="00CB3025"/>
    <w:rsid w:val="00CB451A"/>
    <w:rsid w:val="00CB7C37"/>
    <w:rsid w:val="00CD167D"/>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336AF7A"/>
    <w:rsid w:val="0354B8C7"/>
    <w:rsid w:val="0AA22032"/>
    <w:rsid w:val="0DEAFE45"/>
    <w:rsid w:val="0FEE8A4D"/>
    <w:rsid w:val="1189414B"/>
    <w:rsid w:val="129D4A06"/>
    <w:rsid w:val="1734E194"/>
    <w:rsid w:val="20264E81"/>
    <w:rsid w:val="30B5D713"/>
    <w:rsid w:val="3FE0FC32"/>
    <w:rsid w:val="482980DE"/>
    <w:rsid w:val="496D16E2"/>
    <w:rsid w:val="5A9D350F"/>
    <w:rsid w:val="5ED47285"/>
    <w:rsid w:val="5FCD3A9C"/>
    <w:rsid w:val="64F2277B"/>
    <w:rsid w:val="65538791"/>
    <w:rsid w:val="6AF0C27D"/>
    <w:rsid w:val="6F65D2D8"/>
    <w:rsid w:val="71DDE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2DD41B0-E599-434E-B1A4-A8202B20DA6D}"/>
</file>

<file path=customXml/itemProps3.xml><?xml version="1.0" encoding="utf-8"?>
<ds:datastoreItem xmlns:ds="http://schemas.openxmlformats.org/officeDocument/2006/customXml" ds:itemID="{806C7FF1-308D-4058-A2B1-65DF95643344}"/>
</file>

<file path=customXml/itemProps4.xml><?xml version="1.0" encoding="utf-8"?>
<ds:datastoreItem xmlns:ds="http://schemas.openxmlformats.org/officeDocument/2006/customXml" ds:itemID="{705BED65-84E4-4AB2-AEF6-2A952B9F2D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150</cp:revision>
  <cp:lastPrinted>2024-03-11T19:24:00Z</cp:lastPrinted>
  <dcterms:created xsi:type="dcterms:W3CDTF">2020-12-18T20:09:00Z</dcterms:created>
  <dcterms:modified xsi:type="dcterms:W3CDTF">2025-08-13T20:27:10Z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