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A219F" w:rsidP="00917F8C" w:rsidRDefault="005A219F" w14:paraId="339F670F" w14:textId="77777777">
      <w:pPr>
        <w:pStyle w:val="Ttulo"/>
        <w:outlineLvl w:val="0"/>
        <w:rPr>
          <w:lang w:val="es-PE"/>
        </w:rPr>
      </w:pPr>
    </w:p>
    <w:p w:rsidRPr="00B36A50" w:rsidR="009E1EB1" w:rsidP="00917F8C" w:rsidRDefault="00F15FBA" w14:paraId="1DFBD85E" w14:textId="11D1AB25">
      <w:pPr>
        <w:pStyle w:val="Ttulo"/>
        <w:outlineLvl w:val="0"/>
        <w:rPr>
          <w:lang w:val="es-PE"/>
        </w:rPr>
      </w:pPr>
      <w:r w:rsidRPr="00B36A50">
        <w:rPr>
          <w:lang w:val="es-PE"/>
        </w:rPr>
        <w:t>RESOLUCIÓN N</w:t>
      </w:r>
      <w:r w:rsidRPr="00B36A50" w:rsidR="001631D6">
        <w:rPr>
          <w:lang w:val="es-PE"/>
        </w:rPr>
        <w:t xml:space="preserve">° </w:t>
      </w:r>
      <w:r w:rsidRPr="00B36A50" w:rsidR="003E6BA6">
        <w:rPr>
          <w:lang w:val="es-PE"/>
        </w:rPr>
        <w:t>0</w:t>
      </w:r>
      <w:r w:rsidRPr="00B36A50" w:rsidR="008C7105">
        <w:rPr>
          <w:lang w:val="es-PE"/>
        </w:rPr>
        <w:t>7</w:t>
      </w:r>
      <w:r w:rsidRPr="00B36A50" w:rsidR="00B809EF">
        <w:rPr>
          <w:lang w:val="es-PE"/>
        </w:rPr>
        <w:t>5</w:t>
      </w:r>
      <w:r w:rsidRPr="00B36A50" w:rsidR="001631D6">
        <w:rPr>
          <w:lang w:val="es-PE"/>
        </w:rPr>
        <w:t>/2</w:t>
      </w:r>
      <w:r w:rsidRPr="00B36A50" w:rsidR="002B50D6">
        <w:rPr>
          <w:lang w:val="es-PE"/>
        </w:rPr>
        <w:t>4</w:t>
      </w:r>
    </w:p>
    <w:p w:rsidRPr="00B36A50" w:rsidR="00445B11" w:rsidP="00445B11" w:rsidRDefault="00445B11" w14:paraId="631F27FA" w14:textId="77777777">
      <w:pPr>
        <w:jc w:val="both"/>
        <w:outlineLvl w:val="0"/>
        <w:rPr>
          <w:b/>
          <w:bCs/>
          <w:lang w:val="es-PE"/>
        </w:rPr>
      </w:pPr>
    </w:p>
    <w:p w:rsidRPr="00B36A50" w:rsidR="00B36A50" w:rsidP="00B36A50" w:rsidRDefault="00B36A50" w14:paraId="0301B03C" w14:textId="77777777">
      <w:pPr>
        <w:jc w:val="both"/>
        <w:outlineLvl w:val="0"/>
        <w:rPr>
          <w:b/>
          <w:bCs/>
          <w:lang w:val="es-PE"/>
        </w:rPr>
      </w:pPr>
      <w:r w:rsidRPr="00B36A50">
        <w:rPr>
          <w:b/>
          <w:bCs/>
          <w:lang w:val="es-PE"/>
        </w:rPr>
        <w:t>Vistos:</w:t>
      </w:r>
    </w:p>
    <w:p w:rsidRPr="00B36A50" w:rsidR="00B36A50" w:rsidP="00B36A50" w:rsidRDefault="00B36A50" w14:paraId="72D28F36" w14:textId="77777777">
      <w:pPr>
        <w:jc w:val="both"/>
        <w:rPr>
          <w:b/>
          <w:bCs/>
          <w:lang w:val="es-PE"/>
        </w:rPr>
      </w:pPr>
    </w:p>
    <w:p w:rsidRPr="00B36A50" w:rsidR="00B36A50" w:rsidP="332F0F0F" w:rsidRDefault="00B36A50" w14:paraId="12CD0B46" w14:textId="19A553F7">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32F0F0F" w:rsidR="00B36A50">
        <w:rPr>
          <w:lang w:val="es-PE"/>
        </w:rPr>
        <w:t xml:space="preserve">Que, el 05 de diciembre de 2023 doña </w:t>
      </w:r>
      <w:r w:rsidRPr="332F0F0F" w:rsidR="22B0D5B2">
        <w:rPr>
          <w:lang w:val="es-PE"/>
        </w:rPr>
        <w:t>..........................................................................................................</w:t>
      </w:r>
      <w:r w:rsidRPr="332F0F0F" w:rsidR="00B36A50">
        <w:rPr>
          <w:lang w:val="es-PE"/>
        </w:rPr>
        <w:t xml:space="preserve">, interpone reclamación ante esta Defensoría del Asegurado (DEFASEG) solicitando que </w:t>
      </w:r>
      <w:r w:rsidRPr="332F0F0F" w:rsidR="00E393CF">
        <w:rPr>
          <w:lang w:val="es-PE"/>
        </w:rPr>
        <w:t>.............................................................................</w:t>
      </w:r>
      <w:r w:rsidRPr="332F0F0F" w:rsidR="00B36A50">
        <w:rPr>
          <w:lang w:val="es-PE"/>
        </w:rPr>
        <w:t xml:space="preserve"> </w:t>
      </w:r>
      <w:r w:rsidR="00B36A50">
        <w:rPr/>
        <w:t>(</w:t>
      </w:r>
      <w:r w:rsidR="6CA81211">
        <w:rPr/>
        <w:t>......................</w:t>
      </w:r>
      <w:r w:rsidR="00B36A50">
        <w:rPr/>
        <w:t>)</w:t>
      </w:r>
      <w:r w:rsidRPr="332F0F0F" w:rsidR="00B36A50">
        <w:rPr>
          <w:lang w:val="es-PE"/>
        </w:rPr>
        <w:t xml:space="preserve"> le otorgue cobertura de seguro conforme a la póliza de seguro oncológico integral BBVA </w:t>
      </w:r>
      <w:r w:rsidRPr="332F0F0F" w:rsidR="45665479">
        <w:rPr>
          <w:lang w:val="es-PE"/>
        </w:rPr>
        <w:t>......................</w:t>
      </w:r>
      <w:r w:rsidRPr="332F0F0F" w:rsidR="00B36A50">
        <w:rPr>
          <w:lang w:val="es-PE"/>
        </w:rPr>
        <w:t xml:space="preserve">, contratada por su cónyuge </w:t>
      </w:r>
      <w:r w:rsidRPr="332F0F0F" w:rsidR="1A197D5E">
        <w:rPr>
          <w:lang w:val="es-PE"/>
        </w:rPr>
        <w:t>.........................................................</w:t>
      </w:r>
      <w:r w:rsidRPr="332F0F0F" w:rsidR="00B36A50">
        <w:rPr>
          <w:lang w:val="es-PE"/>
        </w:rPr>
        <w:t xml:space="preserve">; </w:t>
      </w:r>
    </w:p>
    <w:p w:rsidRPr="00B36A50" w:rsidR="00B36A50" w:rsidP="00B36A50" w:rsidRDefault="00B36A50" w14:paraId="5F36423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B36A50" w:rsidR="00B36A50" w:rsidP="00B36A50" w:rsidRDefault="00B36A50" w14:paraId="3F960966" w14:textId="77777777">
      <w:pPr>
        <w:jc w:val="both"/>
        <w:rPr>
          <w:rFonts w:eastAsia="Arial Unicode MS"/>
          <w:lang w:val="es-PE"/>
        </w:rPr>
      </w:pPr>
      <w:r w:rsidRPr="00B36A50">
        <w:rPr>
          <w:rFonts w:eastAsia="Arial Unicode MS"/>
          <w:lang w:val="es-PE"/>
        </w:rPr>
        <w:t>Que, la señalada reclamación cumple con los requisitos de materia, cuantía y oportunidad establecidos en el Reglamento de la DEFASEG (http://www.defaseg.com.pe/reglamento.html);</w:t>
      </w:r>
    </w:p>
    <w:p w:rsidRPr="00B36A50" w:rsidR="00B36A50" w:rsidP="00B36A50" w:rsidRDefault="00B36A50" w14:paraId="79F35F59" w14:textId="77777777">
      <w:pPr>
        <w:tabs>
          <w:tab w:val="left" w:pos="2160"/>
        </w:tabs>
        <w:jc w:val="both"/>
        <w:rPr>
          <w:lang w:val="es-PE"/>
        </w:rPr>
      </w:pPr>
    </w:p>
    <w:p w:rsidRPr="00B36A50" w:rsidR="00B36A50" w:rsidP="00B36A50" w:rsidRDefault="00B36A50" w14:paraId="089DDC9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B36A50">
        <w:rPr>
          <w:lang w:val="es-PE"/>
        </w:rPr>
        <w:t xml:space="preserve">Que, habiéndosele corrido traslado de la respectiva reclamación, la aseguradora presentó sus descargos y la documentación solicitada. </w:t>
      </w:r>
    </w:p>
    <w:p w:rsidRPr="00B36A50" w:rsidR="00B36A50" w:rsidP="00B36A50" w:rsidRDefault="00B36A50" w14:paraId="2B25092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B36A50" w:rsidR="00B36A50" w:rsidP="00B36A50" w:rsidRDefault="00B36A50" w14:paraId="46DC73F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00B36A50">
        <w:rPr>
          <w:lang w:val="es-PE"/>
        </w:rPr>
        <w:t>Que el 04 de marzo de 2024 se realizó la correspondiente audiencia de vista con la sola asistencia de la reclamante, oportunidad en la cual esta absolvió las preguntas formuladas por este colegiado, dejándose constancia de la inasistencia de la aseguradora, pese a haber sido oportunamente convocada.</w:t>
      </w:r>
    </w:p>
    <w:p w:rsidRPr="00B36A50" w:rsidR="00B36A50" w:rsidP="00B36A50" w:rsidRDefault="00B36A50" w14:paraId="12595B9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B36A50" w:rsidR="00B36A50" w:rsidP="00B36A50" w:rsidRDefault="00B36A50" w14:paraId="091B84AE" w14:textId="63E3309B">
      <w:pPr>
        <w:jc w:val="both"/>
        <w:rPr>
          <w:lang w:val="es-PE"/>
        </w:rPr>
      </w:pPr>
      <w:r w:rsidRPr="332F0F0F" w:rsidR="00B36A50">
        <w:rPr>
          <w:lang w:val="es-PE"/>
        </w:rPr>
        <w:t xml:space="preserve">Que, la reclamante sustenta su reclamo resumidamente en lo siguiente: a) Solicitó el reembolso de S/142,319.69, de acuerdo a lo establecido en la cláusula 32 de su póliza que señala las formas de acceder a las coberturas; b) de forma inmotivada la aseguradora solo ha evaluado su solicitud por un importe menor ascendente a S/23,089.02 cuando lo correcto debió ser por el importe total; c) el rechazo se limita a señalar que “no procede los gastos por atenciones bajo programas de salud que no pertenecen a compañías de seguros, por ejemplo, planes de clínicas, autoseguros, etc.; d) dentro de las exclusiones o se señala que no procede el reembolso de gastos por atenciones bajo programas de salud que no pertenecen a compañías de seguros; de acuerdo a ley, las exclusiones deben interpretarse literalmente, y no hay exclusión que contemple lo indicado por la aseguradora; e) la aseguradora cita el artículo 32.2 referido a reembolso el cual señala que el “sistema de reembolso operará en caso el ASEGURADO haya tenido una atención en la red de clínicas afiliadas a su plan de salud o en un proveedor distinto a estos” e) añade que la clínica Ricardo Palma donde fue atendido el causante, no forma parte de la red de clínicas afiliadas a </w:t>
      </w:r>
      <w:r w:rsidRPr="332F0F0F" w:rsidR="6CA81211">
        <w:rPr>
          <w:lang w:val="es-PE"/>
        </w:rPr>
        <w:t>......................</w:t>
      </w:r>
      <w:r w:rsidRPr="332F0F0F" w:rsidR="00B36A50">
        <w:rPr>
          <w:lang w:val="es-PE"/>
        </w:rPr>
        <w:t xml:space="preserve">, no obstante sigue siendo un proveedor distinto a ellos, por lo que la afirmación con la que trata de evadir su responsabilidad buscando sorprender a los beneficiarios carecería de sustento; f) añade que cuando contrató la póliza la clínica Ricardo Palma sí se encontraba afiliada a </w:t>
      </w:r>
      <w:r w:rsidRPr="332F0F0F" w:rsidR="6CA81211">
        <w:rPr>
          <w:lang w:val="es-PE"/>
        </w:rPr>
        <w:t>......................</w:t>
      </w:r>
      <w:r w:rsidRPr="332F0F0F" w:rsidR="00B36A50">
        <w:rPr>
          <w:lang w:val="es-PE"/>
        </w:rPr>
        <w:t>, desconociendo las razones por las cuales ya no forma parte del listado; siendo que se debe priorizar la buena fe contractual, y en este sentido el artículo 1401 del código civil señala que cualquier duda se interpreta en favor de quien no redactó el contrato.</w:t>
      </w:r>
    </w:p>
    <w:p w:rsidRPr="00B36A50" w:rsidR="00B36A50" w:rsidP="00B36A50" w:rsidRDefault="00B36A50" w14:paraId="7FBDABFF" w14:textId="77777777">
      <w:pPr>
        <w:jc w:val="both"/>
        <w:rPr>
          <w:lang w:val="es-PE"/>
        </w:rPr>
      </w:pPr>
    </w:p>
    <w:p w:rsidRPr="00B36A50" w:rsidR="00B36A50" w:rsidP="332F0F0F" w:rsidRDefault="00B36A50" w14:paraId="2A7C5CF5" w14:textId="060081AA">
      <w:pPr>
        <w:pStyle w:val="paragraph"/>
        <w:spacing w:before="0" w:beforeAutospacing="off" w:after="0" w:afterAutospacing="off"/>
        <w:jc w:val="both"/>
        <w:textAlignment w:val="baseline"/>
        <w:rPr>
          <w:rStyle w:val="normaltextrun"/>
          <w:rFonts w:eastAsia="" w:eastAsiaTheme="majorEastAsia"/>
        </w:rPr>
      </w:pPr>
      <w:r w:rsidRPr="332F0F0F" w:rsidR="00B36A50">
        <w:rPr>
          <w:lang w:val="es-PE"/>
        </w:rPr>
        <w:t>Que, por su parte la aseguradora expresó en sus descargos resumidamente lo siguiente</w:t>
      </w:r>
      <w:r w:rsidRPr="332F0F0F" w:rsidR="00B36A50">
        <w:rPr>
          <w:rStyle w:val="Ttulo2Car"/>
          <w:rFonts w:ascii="Times New Roman" w:hAnsi="Times New Roman" w:cs="Times New Roman"/>
          <w:sz w:val="24"/>
          <w:szCs w:val="24"/>
          <w:lang w:val="es-PE"/>
        </w:rPr>
        <w:t xml:space="preserve"> </w:t>
      </w:r>
      <w:r w:rsidRPr="332F0F0F" w:rsidR="00B36A50">
        <w:rPr>
          <w:rStyle w:val="normaltextrun"/>
          <w:rFonts w:eastAsia="" w:eastAsiaTheme="majorEastAsia"/>
          <w:lang w:val="es-PE"/>
        </w:rPr>
        <w:t xml:space="preserve">a) han rechazado la cobertura toda vez que no procede el reembolso de gastos por atenciones bajo programas de salud que no pertenecen a compañías de seguros, por ejemplo, planes de clínica, autoseguros, etc.; b) la reclamante contrató un programa de salud con la clínica </w:t>
      </w:r>
      <w:r w:rsidRPr="332F0F0F" w:rsidR="00B36A50">
        <w:rPr>
          <w:rStyle w:val="normaltextrun"/>
          <w:rFonts w:eastAsia="" w:eastAsiaTheme="majorEastAsia"/>
          <w:lang w:val="es-PE"/>
        </w:rPr>
        <w:t xml:space="preserve">Ricardo Palma, dicho plan de salud no podría ser cubierto por </w:t>
      </w:r>
      <w:r w:rsidRPr="332F0F0F" w:rsidR="6CA81211">
        <w:rPr>
          <w:rStyle w:val="normaltextrun"/>
          <w:rFonts w:eastAsia="" w:eastAsiaTheme="majorEastAsia"/>
          <w:lang w:val="es-PE"/>
        </w:rPr>
        <w:t>......................</w:t>
      </w:r>
      <w:r w:rsidRPr="332F0F0F" w:rsidR="00B36A50">
        <w:rPr>
          <w:rStyle w:val="normaltextrun"/>
          <w:rFonts w:eastAsia="" w:eastAsiaTheme="majorEastAsia"/>
          <w:lang w:val="es-PE"/>
        </w:rPr>
        <w:t xml:space="preserve"> toda vez que es un plan de salud que no pertenece a compañías de seguros, razón por la que no procede el reembolso solicitado; c) respecto al argumento que la clínica Ricardo Palma sí formaba parte de la red de clínicas afiliadas al momento de contratar el seguro, la misma póliza advertía que ello podía cambiar, que fue lo que ocurrió; d) añaden que el literal f) del apartado referido a exclusiones señala que no gozaran de cobertura “los gastos por tratamiento médico, así como honorarios médico u otros que sean pactados directamente por el asegurado en clínicas o proveedores afiliados sin el conocimiento ni aprobación previa de la COMPAÑÍA”; g) al haber contratado un tratamiento médico en una clínica ajena a las afiliadas a la red del plan de salud contratado y no haber cumplido con comunicarlo oportunamente a la compañía, supone la no cobertura del seguro, tal y como se encuentra precisado en la póliza suscrita;  por lo que reiteran el rechazo de la cobertura es válido; </w:t>
      </w:r>
    </w:p>
    <w:p w:rsidRPr="00B36A50" w:rsidR="00B36A50" w:rsidP="00B36A50" w:rsidRDefault="00B36A50" w14:paraId="0006FEA5" w14:textId="77777777">
      <w:pPr>
        <w:ind w:right="-5"/>
        <w:jc w:val="both"/>
        <w:rPr>
          <w:rStyle w:val="Textoennegrita"/>
          <w:rFonts w:eastAsiaTheme="majorEastAsia"/>
        </w:rPr>
      </w:pPr>
    </w:p>
    <w:p w:rsidRPr="00B36A50" w:rsidR="00B36A50" w:rsidP="332F0F0F" w:rsidRDefault="00B36A50" w14:paraId="2763B90A" w14:textId="434561CD">
      <w:pPr>
        <w:jc w:val="both"/>
        <w:outlineLvl w:val="0"/>
        <w:rPr>
          <w:rStyle w:val="Textoennegrita"/>
          <w:rFonts w:eastAsia="" w:eastAsiaTheme="majorEastAsia"/>
          <w:b w:val="0"/>
          <w:bCs w:val="0"/>
          <w:lang w:val="es-PE"/>
        </w:rPr>
      </w:pPr>
      <w:r w:rsidRPr="332F0F0F" w:rsidR="00B36A50">
        <w:rPr>
          <w:rStyle w:val="Textoennegrita"/>
          <w:rFonts w:eastAsia="" w:eastAsiaTheme="majorEastAsia"/>
          <w:b w:val="0"/>
          <w:bCs w:val="0"/>
          <w:lang w:val="es-PE"/>
        </w:rPr>
        <w:t xml:space="preserve">Que, con fecha 06 de marzo de 2024, la reclamante presentó un escrito adicional señalando que el señor </w:t>
      </w:r>
      <w:r w:rsidRPr="332F0F0F" w:rsidR="2B5F8719">
        <w:rPr>
          <w:rStyle w:val="Textoennegrita"/>
          <w:rFonts w:eastAsia="" w:eastAsiaTheme="majorEastAsia"/>
          <w:b w:val="0"/>
          <w:bCs w:val="0"/>
          <w:lang w:val="es-PE"/>
        </w:rPr>
        <w:t>..................</w:t>
      </w:r>
      <w:r w:rsidRPr="332F0F0F" w:rsidR="00B36A50">
        <w:rPr>
          <w:rStyle w:val="Textoennegrita"/>
          <w:rFonts w:eastAsia="" w:eastAsiaTheme="majorEastAsia"/>
          <w:b w:val="0"/>
          <w:bCs w:val="0"/>
          <w:lang w:val="es-PE"/>
        </w:rPr>
        <w:t xml:space="preserve"> falleció por cáncer, por lo cual deberían cubrirse las condiciones de la póliza suscrita al encontrarnos frente a un seguro oncológico; que </w:t>
      </w:r>
      <w:r w:rsidRPr="332F0F0F" w:rsidR="6CA81211">
        <w:rPr>
          <w:rStyle w:val="Textoennegrita"/>
          <w:rFonts w:eastAsia="" w:eastAsiaTheme="majorEastAsia"/>
          <w:b w:val="0"/>
          <w:bCs w:val="0"/>
          <w:lang w:val="es-PE"/>
        </w:rPr>
        <w:t>......................</w:t>
      </w:r>
      <w:r w:rsidRPr="332F0F0F" w:rsidR="00B36A50">
        <w:rPr>
          <w:rStyle w:val="Textoennegrita"/>
          <w:rFonts w:eastAsia="" w:eastAsiaTheme="majorEastAsia"/>
          <w:b w:val="0"/>
          <w:bCs w:val="0"/>
          <w:lang w:val="es-PE"/>
        </w:rPr>
        <w:t xml:space="preserve"> no ha devuelto monto dinero alguno, limitándose a rechazar lo solicitado; que la casual invocada para rechazar la cobertura no se encuentra dentro de las exclusiones de la póliza; que en sus descargos es contradictorio pues menciona que la clínica Ricardo Palma no forma parte de la red de clínicas afiliadas y luego se refiere a la exclusión que aplica cuando se pactan honorarios en proveedores afiliados; por lo que tampoco aplica dicha exclusión; que se han pronunciado sobre un monto mucho menor, cuando el monto reclamado fue de S/142,319.69</w:t>
      </w:r>
    </w:p>
    <w:p w:rsidRPr="00B36A50" w:rsidR="00B36A50" w:rsidP="00B36A50" w:rsidRDefault="00B36A50" w14:paraId="37BE77D9" w14:textId="77777777">
      <w:pPr>
        <w:jc w:val="both"/>
        <w:outlineLvl w:val="0"/>
        <w:rPr>
          <w:rStyle w:val="Textoennegrita"/>
          <w:rFonts w:eastAsiaTheme="majorEastAsia"/>
          <w:b w:val="0"/>
          <w:bCs w:val="0"/>
          <w:lang w:val="es-PE"/>
        </w:rPr>
      </w:pPr>
    </w:p>
    <w:p w:rsidRPr="00B36A50" w:rsidR="00B36A50" w:rsidP="00B36A50" w:rsidRDefault="00B36A50" w14:paraId="21087E53" w14:textId="77777777">
      <w:pPr>
        <w:jc w:val="both"/>
        <w:outlineLvl w:val="0"/>
        <w:rPr>
          <w:rStyle w:val="Textoennegrita"/>
          <w:rFonts w:eastAsiaTheme="majorEastAsia"/>
          <w:b w:val="0"/>
          <w:bCs w:val="0"/>
          <w:lang w:val="es-PE"/>
        </w:rPr>
      </w:pPr>
      <w:r w:rsidRPr="00B36A50">
        <w:rPr>
          <w:rStyle w:val="Textoennegrita"/>
          <w:rFonts w:eastAsiaTheme="majorEastAsia"/>
          <w:b w:val="0"/>
          <w:bCs w:val="0"/>
          <w:lang w:val="es-PE"/>
        </w:rPr>
        <w:t>Que, con fecha 07 de marzo de 2024, la aseguradora presentó un escrito adicional señalando que en el caso que nos ocupa se configura un supuesto de “doble seguro”, al haber contratado el asegurado dos seguros por un mismo riesgo; que en estos casos la Compañía cuenta con una política para que los asegurados puedan recuperar una mayor proporción de sus gastos; la cual consta en un instructivo que no se difunde a los asegurados toda vez que no forma parte de los términos y condiciones de las pólizas que se contratan; manejándose en forma interna; y es por ello que el asegurado no contaba con dicho instructivo; que en el mismo se señala que no se cubren bajo el doble seguro los gastos en atenciones bajo programas que no pertenecen a compañías de seguros como por ejemplo planes de clínicas, autoseguros, etc.. De otro lado añaden que se pronunciaron sobre un monto menor debió a que la reclamante solo presentó comprobantes de pago por la suma de S/28,627.43; añadiendo que incluso en el caso que se hubieran presentado sustento (boletas y facturas) por la suma de S/142,319.69, aun así la compañía hubiese rechazado el reclamo, pues corresponden a copagos excluidos de la cobertura según la política de “doble seguro” de la compañía.</w:t>
      </w:r>
    </w:p>
    <w:p w:rsidRPr="00B36A50" w:rsidR="00B36A50" w:rsidP="00B36A50" w:rsidRDefault="00B36A50" w14:paraId="5DE2FC5C" w14:textId="77777777">
      <w:pPr>
        <w:jc w:val="both"/>
        <w:outlineLvl w:val="0"/>
        <w:rPr>
          <w:rStyle w:val="Textoennegrita"/>
          <w:rFonts w:eastAsiaTheme="majorEastAsia"/>
          <w:b w:val="0"/>
          <w:bCs w:val="0"/>
          <w:lang w:val="es-PE"/>
        </w:rPr>
      </w:pPr>
    </w:p>
    <w:p w:rsidRPr="00B36A50" w:rsidR="00B36A50" w:rsidP="00B36A50" w:rsidRDefault="00B36A50" w14:paraId="67F836D4" w14:textId="77777777">
      <w:pPr>
        <w:jc w:val="both"/>
        <w:outlineLvl w:val="0"/>
        <w:rPr>
          <w:rStyle w:val="Textoennegrita"/>
          <w:rFonts w:eastAsiaTheme="majorEastAsia"/>
          <w:b w:val="0"/>
          <w:bCs w:val="0"/>
          <w:lang w:val="es-PE"/>
        </w:rPr>
      </w:pPr>
      <w:r w:rsidRPr="00B36A50">
        <w:rPr>
          <w:rStyle w:val="Textoennegrita"/>
          <w:rFonts w:eastAsiaTheme="majorEastAsia"/>
          <w:b w:val="0"/>
          <w:bCs w:val="0"/>
          <w:lang w:val="es-PE"/>
        </w:rPr>
        <w:t>Que, el expediente se encuentra en condiciones para que este colegiado expida su pronunciamiento.</w:t>
      </w:r>
    </w:p>
    <w:p w:rsidRPr="00B36A50" w:rsidR="00B36A50" w:rsidP="00B36A50" w:rsidRDefault="00B36A50" w14:paraId="465AE670" w14:textId="77777777">
      <w:pPr>
        <w:jc w:val="both"/>
        <w:outlineLvl w:val="0"/>
        <w:rPr>
          <w:rStyle w:val="Textoennegrita"/>
          <w:rFonts w:eastAsiaTheme="majorEastAsia"/>
          <w:lang w:val="es-PE"/>
        </w:rPr>
      </w:pPr>
    </w:p>
    <w:p w:rsidRPr="00B36A50" w:rsidR="00B36A50" w:rsidP="00B36A50" w:rsidRDefault="00B36A50" w14:paraId="28472464" w14:textId="77777777">
      <w:pPr>
        <w:jc w:val="both"/>
        <w:outlineLvl w:val="0"/>
      </w:pPr>
      <w:r w:rsidRPr="00B36A50">
        <w:rPr>
          <w:rStyle w:val="Textoennegrita"/>
          <w:rFonts w:eastAsiaTheme="majorEastAsia"/>
          <w:lang w:val="es-PE"/>
        </w:rPr>
        <w:t>Considerando:</w:t>
      </w:r>
    </w:p>
    <w:p w:rsidRPr="00B36A50" w:rsidR="00B36A50" w:rsidP="00B36A50" w:rsidRDefault="00B36A50" w14:paraId="4C4BD1AA" w14:textId="77777777">
      <w:pPr>
        <w:jc w:val="both"/>
        <w:rPr>
          <w:lang w:val="es-PE"/>
        </w:rPr>
      </w:pPr>
    </w:p>
    <w:p w:rsidRPr="00B36A50" w:rsidR="00B36A50" w:rsidP="00B36A50" w:rsidRDefault="00B36A50" w14:paraId="13B74F96" w14:textId="77777777">
      <w:pPr>
        <w:jc w:val="both"/>
        <w:rPr>
          <w:lang w:val="es-PE"/>
        </w:rPr>
      </w:pPr>
      <w:r w:rsidRPr="00B36A50">
        <w:rPr>
          <w:b/>
          <w:u w:val="single"/>
          <w:lang w:val="es-PE"/>
        </w:rPr>
        <w:t>Primero</w:t>
      </w:r>
      <w:r w:rsidRPr="00B36A50">
        <w:rPr>
          <w:b/>
          <w:lang w:val="es-PE"/>
        </w:rPr>
        <w:t xml:space="preserve">: </w:t>
      </w:r>
      <w:r w:rsidRPr="00B36A50">
        <w:rPr>
          <w:lang w:val="es-PE"/>
        </w:rPr>
        <w:t>Conforme a su Reglamento, la</w:t>
      </w:r>
      <w:r w:rsidRPr="00B36A50">
        <w:rPr>
          <w:b/>
          <w:bCs/>
          <w:lang w:val="es-PE"/>
        </w:rPr>
        <w:t xml:space="preserve"> </w:t>
      </w:r>
      <w:r w:rsidRPr="00B36A50">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w:t>
      </w:r>
      <w:r w:rsidRPr="00B36A50">
        <w:rPr>
          <w:lang w:val="es-PE"/>
        </w:rPr>
        <w:t xml:space="preserve">“asegurados” y “usuarios de seguros” a los asegurados propiamente dichos, a los contratantes del respectivo seguro y/o a los beneficiarios nombrados en las pólizas. </w:t>
      </w:r>
    </w:p>
    <w:p w:rsidRPr="00B36A50" w:rsidR="00B36A50" w:rsidP="00B36A50" w:rsidRDefault="00B36A50" w14:paraId="7A74E563" w14:textId="77777777">
      <w:pPr>
        <w:jc w:val="both"/>
        <w:rPr>
          <w:bCs/>
        </w:rPr>
      </w:pPr>
    </w:p>
    <w:p w:rsidRPr="00B36A50" w:rsidR="00B36A50" w:rsidP="00B36A50" w:rsidRDefault="00B36A50" w14:paraId="7190F422" w14:textId="77777777">
      <w:pPr>
        <w:jc w:val="both"/>
        <w:rPr>
          <w:bCs/>
          <w:lang w:val="es-PE"/>
        </w:rPr>
      </w:pPr>
      <w:r w:rsidRPr="00B36A50">
        <w:rPr>
          <w:b/>
          <w:bCs/>
          <w:u w:val="single"/>
          <w:lang w:val="es-PE"/>
        </w:rPr>
        <w:t>Segundo</w:t>
      </w:r>
      <w:r w:rsidRPr="00B36A50">
        <w:rPr>
          <w:b/>
          <w:bCs/>
          <w:lang w:val="es-PE"/>
        </w:rPr>
        <w:t>:</w:t>
      </w:r>
      <w:r w:rsidRPr="00B36A50">
        <w:rPr>
          <w:bCs/>
          <w:lang w:val="es-PE"/>
        </w:rPr>
        <w:t xml:space="preserve"> </w:t>
      </w:r>
      <w:r w:rsidRPr="00B36A50">
        <w:rPr>
          <w:lang w:val="es-PE"/>
        </w:rPr>
        <w:t xml:space="preserve">Asimismo, de acuerdo a </w:t>
      </w:r>
      <w:r w:rsidRPr="00B36A50">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36A50" w:rsidR="00B36A50" w:rsidP="00B36A50" w:rsidRDefault="00B36A50" w14:paraId="60F2AF37" w14:textId="77777777">
      <w:pPr>
        <w:jc w:val="both"/>
        <w:rPr>
          <w:lang w:val="es-PE"/>
        </w:rPr>
      </w:pPr>
    </w:p>
    <w:p w:rsidRPr="00B36A50" w:rsidR="00B36A50" w:rsidP="00B36A50" w:rsidRDefault="00B36A50" w14:paraId="5938BC5A" w14:textId="77777777">
      <w:pPr>
        <w:jc w:val="both"/>
      </w:pPr>
      <w:r w:rsidRPr="00B36A50">
        <w:rPr>
          <w:b/>
          <w:bCs/>
          <w:u w:val="single"/>
          <w:lang w:val="es-PE"/>
        </w:rPr>
        <w:t>Tercero</w:t>
      </w:r>
      <w:r w:rsidRPr="00B36A50">
        <w:rPr>
          <w:b/>
          <w:bCs/>
          <w:lang w:val="es-PE"/>
        </w:rPr>
        <w:t>:</w:t>
      </w:r>
      <w:r w:rsidRPr="00B36A50">
        <w:rPr>
          <w:lang w:val="es-PE"/>
        </w:rPr>
        <w:t xml:space="preserve"> Que, de acuerdo a la Ley Nro. </w:t>
      </w:r>
      <w:r w:rsidRPr="00B36A50">
        <w:t xml:space="preserve">29946 – Ley del Contrato de Seguro, norma legal vigente con ocasión de la celebración del contrato al cual se contrae el presente caso, </w:t>
      </w:r>
      <w:r w:rsidRPr="00B36A50">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36A50" w:rsidR="00B36A50" w:rsidP="00B36A50" w:rsidRDefault="00B36A50" w14:paraId="709EADB2" w14:textId="77777777">
      <w:pPr>
        <w:jc w:val="both"/>
        <w:rPr>
          <w:b/>
          <w:u w:val="single"/>
          <w:lang w:val="es-PE"/>
        </w:rPr>
      </w:pPr>
    </w:p>
    <w:p w:rsidRPr="00B36A50" w:rsidR="00B36A50" w:rsidP="00B36A50" w:rsidRDefault="00B36A50" w14:paraId="127A802D" w14:textId="77777777">
      <w:pPr>
        <w:jc w:val="both"/>
        <w:rPr>
          <w:lang w:val="es-PE"/>
        </w:rPr>
      </w:pPr>
      <w:r w:rsidRPr="00B36A50">
        <w:rPr>
          <w:b/>
          <w:u w:val="single"/>
          <w:lang w:val="es-PE"/>
        </w:rPr>
        <w:t>Cuarto</w:t>
      </w:r>
      <w:r w:rsidRPr="00B36A50">
        <w:rPr>
          <w:b/>
          <w:lang w:val="es-PE"/>
        </w:rPr>
        <w:t>:</w:t>
      </w:r>
      <w:r w:rsidRPr="00B36A50">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36A50" w:rsidR="00B36A50" w:rsidP="00B36A50" w:rsidRDefault="00B36A50" w14:paraId="0093F13A" w14:textId="77777777">
      <w:pPr>
        <w:jc w:val="both"/>
        <w:rPr>
          <w:rStyle w:val="Textoennegrita"/>
          <w:rFonts w:eastAsiaTheme="majorEastAsia"/>
          <w:b w:val="0"/>
        </w:rPr>
      </w:pPr>
    </w:p>
    <w:p w:rsidRPr="00B36A50" w:rsidR="00B36A50" w:rsidP="00B36A50" w:rsidRDefault="00B36A50" w14:paraId="4699FE5C" w14:textId="77777777">
      <w:pPr>
        <w:jc w:val="both"/>
      </w:pPr>
      <w:r w:rsidRPr="00B36A50">
        <w:rPr>
          <w:rStyle w:val="Textoennegrita"/>
          <w:rFonts w:eastAsiaTheme="majorEastAsia"/>
          <w:u w:val="single"/>
          <w:lang w:val="es-PE"/>
        </w:rPr>
        <w:t>Quinto</w:t>
      </w:r>
      <w:r w:rsidRPr="00B36A50">
        <w:rPr>
          <w:rStyle w:val="Textoennegrita"/>
          <w:rFonts w:eastAsiaTheme="majorEastAsia"/>
          <w:lang w:val="es-PE"/>
        </w:rPr>
        <w:t xml:space="preserve">: </w:t>
      </w:r>
      <w:r w:rsidRPr="00B36A50">
        <w:rPr>
          <w:rStyle w:val="Textoennegrita"/>
          <w:rFonts w:eastAsiaTheme="majorEastAsia"/>
          <w:b w:val="0"/>
          <w:bCs w:val="0"/>
          <w:lang w:val="es-PE"/>
        </w:rPr>
        <w:t>Que, conforme al</w:t>
      </w:r>
      <w:r w:rsidRPr="00B36A50">
        <w:rPr>
          <w:rStyle w:val="Textoennegrita"/>
          <w:rFonts w:eastAsiaTheme="majorEastAsia"/>
          <w:lang w:val="es-PE"/>
        </w:rPr>
        <w:t xml:space="preserve"> </w:t>
      </w:r>
      <w:r w:rsidRPr="00B36A50">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36A50" w:rsidR="00B36A50" w:rsidP="00B36A50" w:rsidRDefault="00B36A50" w14:paraId="1CBFE36C" w14:textId="77777777">
      <w:pPr>
        <w:tabs>
          <w:tab w:val="left" w:pos="2160"/>
        </w:tabs>
        <w:jc w:val="both"/>
      </w:pPr>
    </w:p>
    <w:p w:rsidRPr="00B36A50" w:rsidR="00B36A50" w:rsidP="00B36A50" w:rsidRDefault="00B36A50" w14:paraId="08845691" w14:textId="77777777">
      <w:pPr>
        <w:tabs>
          <w:tab w:val="left" w:pos="2160"/>
        </w:tabs>
        <w:jc w:val="both"/>
        <w:rPr>
          <w:lang w:val="es-PE"/>
        </w:rPr>
      </w:pPr>
      <w:r w:rsidRPr="00B36A50">
        <w:rPr>
          <w:b/>
          <w:u w:val="single"/>
        </w:rPr>
        <w:t>Sexto</w:t>
      </w:r>
      <w:r w:rsidRPr="00B36A50">
        <w:rPr>
          <w:b/>
        </w:rPr>
        <w:t>:</w:t>
      </w:r>
      <w:r w:rsidRPr="00B36A50">
        <w:rPr>
          <w:b/>
          <w:lang w:val="es-PE"/>
        </w:rPr>
        <w:t xml:space="preserve"> </w:t>
      </w:r>
      <w:r w:rsidRPr="00B36A50">
        <w:rPr>
          <w:lang w:val="es-PE"/>
        </w:rPr>
        <w:t>Sobre la base de los términos contenidos en la reclamación y en la absolución de la misma, y a lo tratado en la audiencia de vista, la cuestión controvertida radica en determinar si corresponde otorgar la cobertura reclamada consistente en el reembolso de los gastos realizados como consecuencia de la enfermedad oncológica que padecía el asegurado, no cubiertos bajo el plan de salud que este tenía en la clínica Ricardo Palma.</w:t>
      </w:r>
    </w:p>
    <w:p w:rsidRPr="00B36A50" w:rsidR="00B36A50" w:rsidP="00B36A50" w:rsidRDefault="00B36A50" w14:paraId="57F9B238" w14:textId="77777777">
      <w:pPr>
        <w:tabs>
          <w:tab w:val="left" w:pos="2160"/>
        </w:tabs>
        <w:jc w:val="both"/>
        <w:rPr>
          <w:lang w:val="es-PE"/>
        </w:rPr>
      </w:pPr>
    </w:p>
    <w:p w:rsidRPr="00B36A50" w:rsidR="00B36A50" w:rsidP="00B36A50" w:rsidRDefault="00B36A50" w14:paraId="2136FB5E" w14:textId="77777777">
      <w:pPr>
        <w:tabs>
          <w:tab w:val="left" w:pos="2160"/>
        </w:tabs>
        <w:jc w:val="both"/>
        <w:rPr>
          <w:lang w:val="es-PE"/>
        </w:rPr>
      </w:pPr>
      <w:r w:rsidRPr="00B36A50">
        <w:rPr>
          <w:lang w:val="es-PE"/>
        </w:rPr>
        <w:t>Cabe señalar que no constituye un hecho controvertido que nos encontramos ante gastos que derivan de una condición oncológica.</w:t>
      </w:r>
    </w:p>
    <w:p w:rsidRPr="00B36A50" w:rsidR="00B36A50" w:rsidP="00B36A50" w:rsidRDefault="00B36A50" w14:paraId="555603A3" w14:textId="77777777">
      <w:pPr>
        <w:tabs>
          <w:tab w:val="left" w:pos="2160"/>
        </w:tabs>
        <w:jc w:val="both"/>
        <w:rPr>
          <w:lang w:val="es-PE"/>
        </w:rPr>
      </w:pPr>
    </w:p>
    <w:p w:rsidRPr="00B36A50" w:rsidR="00B36A50" w:rsidP="00B36A50" w:rsidRDefault="00B36A50" w14:paraId="5FD670C9" w14:textId="77777777">
      <w:pPr>
        <w:tabs>
          <w:tab w:val="left" w:pos="2160"/>
        </w:tabs>
        <w:jc w:val="both"/>
        <w:rPr>
          <w:i/>
          <w:iCs/>
          <w:lang w:val="es-PE"/>
        </w:rPr>
      </w:pPr>
      <w:r w:rsidRPr="00B36A50">
        <w:rPr>
          <w:b/>
          <w:bCs/>
          <w:u w:val="single"/>
          <w:lang w:val="es-PE"/>
        </w:rPr>
        <w:t>Sétima</w:t>
      </w:r>
      <w:r w:rsidRPr="00B36A50">
        <w:rPr>
          <w:b/>
          <w:bCs/>
          <w:lang w:val="es-PE"/>
        </w:rPr>
        <w:t xml:space="preserve">: </w:t>
      </w:r>
      <w:r w:rsidRPr="00B36A50">
        <w:rPr>
          <w:lang w:val="es-PE"/>
        </w:rPr>
        <w:t>Conforme figura en la carta de rechazo de fecha 12 de octubre de 2023,</w:t>
      </w:r>
      <w:r w:rsidRPr="00B36A50">
        <w:rPr>
          <w:b/>
          <w:bCs/>
          <w:lang w:val="es-PE"/>
        </w:rPr>
        <w:t xml:space="preserve"> </w:t>
      </w:r>
      <w:r w:rsidRPr="00B36A50">
        <w:rPr>
          <w:lang w:val="es-PE"/>
        </w:rPr>
        <w:t xml:space="preserve">la aseguradora sustenta el rechazo en la aplicación de la siguiente condición: </w:t>
      </w:r>
      <w:r w:rsidRPr="00B36A50">
        <w:rPr>
          <w:i/>
          <w:iCs/>
          <w:lang w:val="es-PE"/>
        </w:rPr>
        <w:t>“no procede los gastos por atenciones bajo programas de salud que no pertenecen a compañías de seguros por ejemplo: planes de clínica, autoseguros, etc.”</w:t>
      </w:r>
    </w:p>
    <w:p w:rsidRPr="00B36A50" w:rsidR="00B36A50" w:rsidP="00B36A50" w:rsidRDefault="00B36A50" w14:paraId="40B1B06D" w14:textId="77777777">
      <w:pPr>
        <w:tabs>
          <w:tab w:val="left" w:pos="2160"/>
        </w:tabs>
        <w:jc w:val="both"/>
        <w:rPr>
          <w:lang w:val="es-PE"/>
        </w:rPr>
      </w:pPr>
    </w:p>
    <w:p w:rsidRPr="00B36A50" w:rsidR="00B36A50" w:rsidP="00B36A50" w:rsidRDefault="00B36A50" w14:paraId="7BCA2487" w14:textId="77777777">
      <w:pPr>
        <w:tabs>
          <w:tab w:val="left" w:pos="2160"/>
        </w:tabs>
        <w:jc w:val="both"/>
        <w:rPr>
          <w:lang w:val="es-PE"/>
        </w:rPr>
      </w:pPr>
      <w:r w:rsidRPr="00B36A50">
        <w:rPr>
          <w:lang w:val="es-PE"/>
        </w:rPr>
        <w:t xml:space="preserve">La reclamante, discrepa de la aplicación de dicha exclusión pues señala que la misma no figura en la póliza contratada. </w:t>
      </w:r>
    </w:p>
    <w:p w:rsidRPr="00B36A50" w:rsidR="00B36A50" w:rsidP="00B36A50" w:rsidRDefault="00B36A50" w14:paraId="14E85491" w14:textId="77777777">
      <w:pPr>
        <w:tabs>
          <w:tab w:val="left" w:pos="2160"/>
        </w:tabs>
        <w:jc w:val="both"/>
        <w:rPr>
          <w:lang w:val="es-PE"/>
        </w:rPr>
      </w:pPr>
    </w:p>
    <w:p w:rsidRPr="00B36A50" w:rsidR="00B36A50" w:rsidP="00B36A50" w:rsidRDefault="00B36A50" w14:paraId="30010C87" w14:textId="77777777">
      <w:pPr>
        <w:tabs>
          <w:tab w:val="left" w:pos="2160"/>
        </w:tabs>
        <w:jc w:val="both"/>
        <w:rPr>
          <w:lang w:val="es-PE"/>
        </w:rPr>
      </w:pPr>
      <w:r w:rsidRPr="00B36A50">
        <w:rPr>
          <w:lang w:val="es-PE"/>
        </w:rPr>
        <w:t>Revisadas las exclusiones que figuran en la póliza que obra en el expediente, se constata que, en efecto, dicha supuesta exclusión no figura en el acápite de exclusiones.</w:t>
      </w:r>
    </w:p>
    <w:p w:rsidRPr="00B36A50" w:rsidR="00B36A50" w:rsidP="00B36A50" w:rsidRDefault="00B36A50" w14:paraId="334A6651" w14:textId="77777777">
      <w:pPr>
        <w:tabs>
          <w:tab w:val="left" w:pos="2160"/>
        </w:tabs>
        <w:jc w:val="both"/>
        <w:rPr>
          <w:lang w:val="es-PE"/>
        </w:rPr>
      </w:pPr>
    </w:p>
    <w:p w:rsidRPr="00B36A50" w:rsidR="00B36A50" w:rsidP="00B36A50" w:rsidRDefault="00B36A50" w14:paraId="48441202" w14:textId="77777777">
      <w:pPr>
        <w:tabs>
          <w:tab w:val="left" w:pos="2160"/>
        </w:tabs>
        <w:jc w:val="both"/>
        <w:rPr>
          <w:lang w:val="es-PE"/>
        </w:rPr>
      </w:pPr>
      <w:r w:rsidRPr="00B36A50">
        <w:rPr>
          <w:lang w:val="es-PE"/>
        </w:rPr>
        <w:t xml:space="preserve">Ahora bien, la aseguradora señala en un escrito adicional presentado luego de la audiencia de vista, que dicha exclusión figura en una guía interna que utilizan para los casos de doble seguro, reconociendo que la misma </w:t>
      </w:r>
      <w:r w:rsidRPr="00B36A50">
        <w:rPr>
          <w:i/>
          <w:iCs/>
          <w:lang w:val="es-PE"/>
        </w:rPr>
        <w:t>“no forma parte de los beneficios, exclusiones y/o condiciones propias de la póliza de seguros contratada”</w:t>
      </w:r>
      <w:r w:rsidRPr="00B36A50">
        <w:rPr>
          <w:lang w:val="es-PE"/>
        </w:rPr>
        <w:t xml:space="preserve"> y añadiendo que por ello no correspondía que fuera entregado a la hora que se contrató el seguro.</w:t>
      </w:r>
    </w:p>
    <w:p w:rsidRPr="00B36A50" w:rsidR="00B36A50" w:rsidP="00B36A50" w:rsidRDefault="00B36A50" w14:paraId="7673B5BC" w14:textId="77777777">
      <w:pPr>
        <w:tabs>
          <w:tab w:val="left" w:pos="2160"/>
        </w:tabs>
        <w:jc w:val="both"/>
        <w:rPr>
          <w:lang w:val="es-PE"/>
        </w:rPr>
      </w:pPr>
    </w:p>
    <w:p w:rsidRPr="00B36A50" w:rsidR="00B36A50" w:rsidP="00B36A50" w:rsidRDefault="00B36A50" w14:paraId="500FD36C" w14:textId="77777777">
      <w:pPr>
        <w:tabs>
          <w:tab w:val="left" w:pos="2160"/>
        </w:tabs>
        <w:jc w:val="both"/>
        <w:rPr>
          <w:lang w:val="es-PE"/>
        </w:rPr>
      </w:pPr>
      <w:r w:rsidRPr="00B36A50">
        <w:rPr>
          <w:lang w:val="es-PE"/>
        </w:rPr>
        <w:t>Mal puede la compañía oponer una exclusión, que no fue informada al asegurado. Si bien la compañía puede manejar políticas y guías internas administrativas, ellas no pueden restringir un derecho, ni crear una exclusión que no figura en la póliza.</w:t>
      </w:r>
    </w:p>
    <w:p w:rsidRPr="00B36A50" w:rsidR="00B36A50" w:rsidP="00B36A50" w:rsidRDefault="00B36A50" w14:paraId="0A2EC641" w14:textId="77777777">
      <w:pPr>
        <w:tabs>
          <w:tab w:val="left" w:pos="2160"/>
        </w:tabs>
        <w:jc w:val="both"/>
        <w:rPr>
          <w:lang w:val="es-PE"/>
        </w:rPr>
      </w:pPr>
    </w:p>
    <w:p w:rsidRPr="00B36A50" w:rsidR="00B36A50" w:rsidP="00B36A50" w:rsidRDefault="00B36A50" w14:paraId="3F78744B" w14:textId="77777777">
      <w:pPr>
        <w:tabs>
          <w:tab w:val="left" w:pos="2160"/>
        </w:tabs>
        <w:jc w:val="both"/>
        <w:rPr>
          <w:i/>
          <w:iCs/>
          <w:lang w:val="es-PE"/>
        </w:rPr>
      </w:pPr>
      <w:r w:rsidRPr="00B36A50">
        <w:rPr>
          <w:lang w:val="es-PE"/>
        </w:rPr>
        <w:t xml:space="preserve">En efecto, la séptima regla de interpretación del contrato de seguro, establecido en la Ley del contrato de seguro señala que </w:t>
      </w:r>
      <w:r w:rsidRPr="00B36A50">
        <w:rPr>
          <w:i/>
          <w:iCs/>
          <w:lang w:val="es-PE"/>
        </w:rPr>
        <w:t>“la cobertura, exclusiones y, en general, la extensión del riesgo así como los derechos de los beneficiarios, previstos en el contrato de seguro, deben interpretarse literalmente”.</w:t>
      </w:r>
    </w:p>
    <w:p w:rsidRPr="00B36A50" w:rsidR="00B36A50" w:rsidP="00B36A50" w:rsidRDefault="00B36A50" w14:paraId="0B12426F" w14:textId="77777777">
      <w:pPr>
        <w:tabs>
          <w:tab w:val="left" w:pos="2160"/>
        </w:tabs>
        <w:jc w:val="both"/>
        <w:rPr>
          <w:lang w:val="es-PE"/>
        </w:rPr>
      </w:pPr>
    </w:p>
    <w:p w:rsidRPr="00B36A50" w:rsidR="00B36A50" w:rsidP="00B36A50" w:rsidRDefault="00B36A50" w14:paraId="568B3FFD" w14:textId="77777777">
      <w:pPr>
        <w:tabs>
          <w:tab w:val="left" w:pos="2160"/>
        </w:tabs>
        <w:jc w:val="both"/>
        <w:rPr>
          <w:lang w:val="es-PE"/>
        </w:rPr>
      </w:pPr>
      <w:r w:rsidRPr="00B36A50">
        <w:rPr>
          <w:lang w:val="es-PE"/>
        </w:rPr>
        <w:t>Más aún la ley es clara al exigir que las exclusiones deben figurar en la póliza, estableciendo incluso que si estas no figuran en caracteres destacados se tienen por no puestas. De donde es evidente que no pueden oponerse exclusiones que figuran en una guía interna que no forma parte de las condiciones del contrato. Sobre el particular, el artículo 28 de la Ley del contrato de seguro se refiere a dicha exigencia respecto de las pólizas individuales, y artículo 137 de la misma Ley, se refiere a la oponibilidad de las exclusiones, siendo el tenor de dichos artículos el siguiente:</w:t>
      </w:r>
    </w:p>
    <w:p w:rsidRPr="00B36A50" w:rsidR="00B36A50" w:rsidP="00B36A50" w:rsidRDefault="00B36A50" w14:paraId="3722B86F" w14:textId="77777777">
      <w:pPr>
        <w:tabs>
          <w:tab w:val="left" w:pos="2160"/>
        </w:tabs>
        <w:jc w:val="both"/>
        <w:rPr>
          <w:lang w:val="es-PE"/>
        </w:rPr>
      </w:pPr>
    </w:p>
    <w:p w:rsidRPr="00B36A50" w:rsidR="00B36A50" w:rsidP="00B36A50" w:rsidRDefault="00B36A50" w14:paraId="4A0A46E7" w14:textId="77777777">
      <w:pPr>
        <w:tabs>
          <w:tab w:val="left" w:pos="2160"/>
        </w:tabs>
        <w:ind w:left="720"/>
        <w:jc w:val="both"/>
        <w:rPr>
          <w:i/>
          <w:iCs/>
          <w:lang w:val="es-PE"/>
        </w:rPr>
      </w:pPr>
      <w:r w:rsidRPr="00B36A50">
        <w:rPr>
          <w:i/>
          <w:iCs/>
          <w:lang w:val="es-PE"/>
        </w:rPr>
        <w:t>     “</w:t>
      </w:r>
      <w:r w:rsidRPr="00B36A50">
        <w:rPr>
          <w:b/>
          <w:bCs/>
          <w:i/>
          <w:iCs/>
          <w:lang w:val="es-PE"/>
        </w:rPr>
        <w:t>Artículo 28. Cláusulas en caracteres notorios</w:t>
      </w:r>
    </w:p>
    <w:p w:rsidRPr="00B36A50" w:rsidR="00B36A50" w:rsidP="00B36A50" w:rsidRDefault="00B36A50" w14:paraId="074ED7D3" w14:textId="77777777">
      <w:pPr>
        <w:tabs>
          <w:tab w:val="left" w:pos="2160"/>
        </w:tabs>
        <w:ind w:left="720"/>
        <w:jc w:val="both"/>
        <w:rPr>
          <w:i/>
          <w:iCs/>
          <w:lang w:val="es-PE"/>
        </w:rPr>
      </w:pPr>
      <w:r w:rsidRPr="00B36A50">
        <w:rPr>
          <w:b/>
          <w:bCs/>
          <w:i/>
          <w:iCs/>
          <w:lang w:val="es-PE"/>
        </w:rPr>
        <w:t>     </w:t>
      </w:r>
      <w:r w:rsidRPr="00B36A50">
        <w:rPr>
          <w:i/>
          <w:iCs/>
          <w:lang w:val="es-PE"/>
        </w:rPr>
        <w:t>Se tienen por no escritas las cláusulas que consagran caducidades a los derechos del asegurado, suspensiones o exclusiones de cobertura contenidas en condiciones generales o particulares predispuestas o en anexos que no se encuentren impresas en caracteres notorios, entendiéndose por tales los que se destaquen del resto del texto. En caso de imponerse cláusulas de garantía que condicionen la cobertura del riesgo al asegurado, es decir cargas adicionales y especiales, se debe destacar su existencia en la parte frontal de la póliza.”</w:t>
      </w:r>
    </w:p>
    <w:p w:rsidRPr="00B36A50" w:rsidR="00B36A50" w:rsidP="00B36A50" w:rsidRDefault="00B36A50" w14:paraId="76BA6D33" w14:textId="77777777">
      <w:pPr>
        <w:tabs>
          <w:tab w:val="left" w:pos="2160"/>
        </w:tabs>
        <w:ind w:left="720"/>
        <w:jc w:val="both"/>
        <w:rPr>
          <w:lang w:val="es-PE"/>
        </w:rPr>
      </w:pPr>
    </w:p>
    <w:p w:rsidRPr="00B36A50" w:rsidR="00B36A50" w:rsidP="00B36A50" w:rsidRDefault="00B36A50" w14:paraId="68FC3C87" w14:textId="77777777">
      <w:pPr>
        <w:tabs>
          <w:tab w:val="left" w:pos="2160"/>
        </w:tabs>
        <w:ind w:left="720"/>
        <w:jc w:val="both"/>
        <w:rPr>
          <w:i/>
          <w:iCs/>
          <w:lang w:val="es-PE"/>
        </w:rPr>
      </w:pPr>
      <w:r w:rsidRPr="00B36A50">
        <w:rPr>
          <w:i/>
          <w:iCs/>
          <w:lang w:val="es-PE"/>
        </w:rPr>
        <w:t>“</w:t>
      </w:r>
      <w:r w:rsidRPr="00B36A50">
        <w:rPr>
          <w:b/>
          <w:bCs/>
          <w:i/>
          <w:iCs/>
          <w:lang w:val="es-PE"/>
        </w:rPr>
        <w:t>Artículo 137. Condiciones no informadas</w:t>
      </w:r>
    </w:p>
    <w:p w:rsidRPr="00B36A50" w:rsidR="00B36A50" w:rsidP="00B36A50" w:rsidRDefault="00B36A50" w14:paraId="2FAB02C0" w14:textId="77777777">
      <w:pPr>
        <w:tabs>
          <w:tab w:val="left" w:pos="2160"/>
        </w:tabs>
        <w:ind w:left="720"/>
        <w:jc w:val="both"/>
        <w:rPr>
          <w:i/>
          <w:iCs/>
          <w:lang w:val="es-PE"/>
        </w:rPr>
      </w:pPr>
      <w:r w:rsidRPr="00B36A50">
        <w:rPr>
          <w:i/>
          <w:iCs/>
          <w:lang w:val="es-PE"/>
        </w:rPr>
        <w:t>     No son oponibles al asegurado los contenidos contractuales que no le hayan sido informados en el certificado mencionado en el artículo anterior, cuyo contenido mínimo se sujeta a las disposiciones de la Superintendencia.”</w:t>
      </w:r>
    </w:p>
    <w:p w:rsidRPr="00B36A50" w:rsidR="00B36A50" w:rsidP="00B36A50" w:rsidRDefault="00B36A50" w14:paraId="4E955551" w14:textId="77777777">
      <w:pPr>
        <w:tabs>
          <w:tab w:val="left" w:pos="2160"/>
        </w:tabs>
        <w:ind w:left="720"/>
        <w:jc w:val="both"/>
        <w:rPr>
          <w:i/>
          <w:iCs/>
          <w:lang w:val="es-PE"/>
        </w:rPr>
      </w:pPr>
    </w:p>
    <w:p w:rsidRPr="00B36A50" w:rsidR="00B36A50" w:rsidP="00B36A50" w:rsidRDefault="00B36A50" w14:paraId="51F6EEE6" w14:textId="77777777">
      <w:pPr>
        <w:tabs>
          <w:tab w:val="left" w:pos="2160"/>
        </w:tabs>
        <w:jc w:val="both"/>
        <w:rPr>
          <w:lang w:val="es-PE"/>
        </w:rPr>
      </w:pPr>
    </w:p>
    <w:p w:rsidRPr="00B36A50" w:rsidR="00B36A50" w:rsidP="00B36A50" w:rsidRDefault="00B36A50" w14:paraId="0937CBAB" w14:textId="77777777">
      <w:pPr>
        <w:tabs>
          <w:tab w:val="left" w:pos="2160"/>
        </w:tabs>
        <w:jc w:val="both"/>
        <w:rPr>
          <w:lang w:val="es-PE"/>
        </w:rPr>
      </w:pPr>
      <w:r w:rsidRPr="00B36A50">
        <w:rPr>
          <w:lang w:val="es-PE"/>
        </w:rPr>
        <w:t>Ahora bien, lo que corresponde en este caso, es determinar si la póliza cubría o no reembolsos, y bajo qué condiciones.</w:t>
      </w:r>
    </w:p>
    <w:p w:rsidRPr="00B36A50" w:rsidR="00B36A50" w:rsidP="00B36A50" w:rsidRDefault="00B36A50" w14:paraId="3C8D17FE" w14:textId="77777777">
      <w:pPr>
        <w:tabs>
          <w:tab w:val="left" w:pos="2160"/>
        </w:tabs>
        <w:jc w:val="both"/>
        <w:rPr>
          <w:lang w:val="es-PE"/>
        </w:rPr>
      </w:pPr>
    </w:p>
    <w:p w:rsidRPr="00B36A50" w:rsidR="00B36A50" w:rsidP="00B36A50" w:rsidRDefault="00B36A50" w14:paraId="0BDE3FF2" w14:textId="77777777">
      <w:pPr>
        <w:tabs>
          <w:tab w:val="left" w:pos="2160"/>
        </w:tabs>
        <w:jc w:val="both"/>
        <w:rPr>
          <w:lang w:val="es-PE"/>
        </w:rPr>
      </w:pPr>
      <w:r w:rsidRPr="00B36A50">
        <w:rPr>
          <w:lang w:val="es-PE"/>
        </w:rPr>
        <w:t>De acuerdo a lo establecido en las condiciones particulares (materia del seguro) y el artículo 32 de las Condiciones Generales de la póliza, se puede acceder a las coberturas ya sea a través de crédito; o, reembolso; siendo que respecto de la modalidad de reembolso se señala lo siguiente:</w:t>
      </w:r>
    </w:p>
    <w:p w:rsidRPr="00B36A50" w:rsidR="00B36A50" w:rsidP="00B36A50" w:rsidRDefault="00B36A50" w14:paraId="6847E421" w14:textId="77777777">
      <w:pPr>
        <w:tabs>
          <w:tab w:val="left" w:pos="2160"/>
        </w:tabs>
        <w:jc w:val="both"/>
        <w:rPr>
          <w:lang w:val="es-PE"/>
        </w:rPr>
      </w:pPr>
    </w:p>
    <w:p w:rsidRPr="00B36A50" w:rsidR="00B36A50" w:rsidP="00B36A50" w:rsidRDefault="00B36A50" w14:paraId="2907AF30" w14:textId="77777777">
      <w:pPr>
        <w:autoSpaceDE w:val="0"/>
        <w:autoSpaceDN w:val="0"/>
        <w:adjustRightInd w:val="0"/>
        <w:ind w:left="720"/>
        <w:jc w:val="both"/>
        <w:rPr>
          <w:b/>
          <w:bCs/>
          <w:i/>
          <w:iCs/>
        </w:rPr>
      </w:pPr>
      <w:r w:rsidRPr="00B36A50">
        <w:rPr>
          <w:b/>
          <w:bCs/>
          <w:i/>
          <w:iCs/>
        </w:rPr>
        <w:t xml:space="preserve">“32.2 REEMBOLSO (después): Aplica cuando el ASEGURADO ha recibido la prestación en salud y no activó la cobertura del presente seguro en dicha </w:t>
      </w:r>
      <w:r w:rsidRPr="00B36A50">
        <w:rPr>
          <w:b/>
          <w:bCs/>
          <w:i/>
          <w:iCs/>
        </w:rPr>
        <w:t xml:space="preserve">oportunidad conforme a lo establecido en el Artículo 31° precedente, por lo cual, solicita que le sean reintegrados los gastos en los que incurrió. El sistema de reembolso operará en caso el ASEGURADO haya tenido una atención en la red de clínicas afiliadas a su plan de salud </w:t>
      </w:r>
      <w:r w:rsidRPr="00B36A50">
        <w:rPr>
          <w:b/>
          <w:bCs/>
          <w:i/>
          <w:iCs/>
          <w:u w:val="single"/>
        </w:rPr>
        <w:t>o en un proveedor distinto a estos</w:t>
      </w:r>
      <w:r w:rsidRPr="00B36A50">
        <w:rPr>
          <w:b/>
          <w:bCs/>
          <w:i/>
          <w:iCs/>
        </w:rPr>
        <w:t>.</w:t>
      </w:r>
    </w:p>
    <w:p w:rsidRPr="00B36A50" w:rsidR="00B36A50" w:rsidP="00B36A50" w:rsidRDefault="00B36A50" w14:paraId="26D89F2D" w14:textId="77777777">
      <w:pPr>
        <w:autoSpaceDE w:val="0"/>
        <w:autoSpaceDN w:val="0"/>
        <w:adjustRightInd w:val="0"/>
        <w:ind w:left="720"/>
        <w:jc w:val="both"/>
        <w:rPr>
          <w:b/>
          <w:bCs/>
          <w:i/>
          <w:iCs/>
        </w:rPr>
      </w:pPr>
    </w:p>
    <w:p w:rsidRPr="00B36A50" w:rsidR="00B36A50" w:rsidP="00B36A50" w:rsidRDefault="00B36A50" w14:paraId="5F5F59E9" w14:textId="77777777">
      <w:pPr>
        <w:autoSpaceDE w:val="0"/>
        <w:autoSpaceDN w:val="0"/>
        <w:adjustRightInd w:val="0"/>
        <w:ind w:left="720"/>
        <w:jc w:val="both"/>
        <w:rPr>
          <w:b/>
          <w:bCs/>
          <w:i/>
          <w:iCs/>
        </w:rPr>
      </w:pPr>
      <w:r w:rsidRPr="00B36A50">
        <w:rPr>
          <w:b/>
          <w:bCs/>
          <w:i/>
          <w:iCs/>
        </w:rPr>
        <w:t>En el reintegro de los gastos incurridos se le descontarán los montos por concepto de Coaseguro y Copagos objeto de la cobertura. Los reembolsos pueden no reconocer la totalidad de lo efectivamente gastado por el ASEGURADO, de conformidad con lo indicado en el Plan de Beneficios.</w:t>
      </w:r>
    </w:p>
    <w:p w:rsidRPr="00B36A50" w:rsidR="00B36A50" w:rsidP="00B36A50" w:rsidRDefault="00B36A50" w14:paraId="6809344E" w14:textId="77777777">
      <w:pPr>
        <w:autoSpaceDE w:val="0"/>
        <w:autoSpaceDN w:val="0"/>
        <w:adjustRightInd w:val="0"/>
        <w:ind w:left="720"/>
        <w:jc w:val="both"/>
        <w:rPr>
          <w:b/>
          <w:bCs/>
          <w:i/>
          <w:iCs/>
        </w:rPr>
      </w:pPr>
    </w:p>
    <w:p w:rsidRPr="00B36A50" w:rsidR="00B36A50" w:rsidP="00B36A50" w:rsidRDefault="00B36A50" w14:paraId="44288D6C" w14:textId="1C59FB1A">
      <w:pPr>
        <w:autoSpaceDE w:val="0"/>
        <w:autoSpaceDN w:val="0"/>
        <w:adjustRightInd w:val="0"/>
        <w:ind w:left="720"/>
        <w:jc w:val="both"/>
        <w:rPr>
          <w:b w:val="1"/>
          <w:bCs w:val="1"/>
        </w:rPr>
      </w:pPr>
      <w:r w:rsidRPr="332F0F0F" w:rsidR="00B36A50">
        <w:rPr>
          <w:b w:val="1"/>
          <w:bCs w:val="1"/>
          <w:i w:val="1"/>
          <w:iCs w:val="1"/>
        </w:rPr>
        <w:t xml:space="preserve">Los gastos incurridos por atenciones médicas en el Perú serán cubiertos y reconocidos en base al Tarifario </w:t>
      </w:r>
      <w:r w:rsidRPr="332F0F0F" w:rsidR="6CA81211">
        <w:rPr>
          <w:b w:val="1"/>
          <w:bCs w:val="1"/>
          <w:i w:val="1"/>
          <w:iCs w:val="1"/>
        </w:rPr>
        <w:t>......................</w:t>
      </w:r>
      <w:r w:rsidRPr="332F0F0F" w:rsidR="00B36A50">
        <w:rPr>
          <w:b w:val="1"/>
          <w:bCs w:val="1"/>
          <w:i w:val="1"/>
          <w:iCs w:val="1"/>
        </w:rPr>
        <w:t xml:space="preserve">, disponible en nuestra página web: </w:t>
      </w:r>
      <w:r w:rsidRPr="332F0F0F" w:rsidR="00B36A50">
        <w:rPr>
          <w:rStyle w:val="Hipervnculo"/>
          <w:b w:val="1"/>
          <w:bCs w:val="1"/>
          <w:i w:val="1"/>
          <w:iCs w:val="1"/>
        </w:rPr>
        <w:t>www.</w:t>
      </w:r>
      <w:r w:rsidRPr="332F0F0F" w:rsidR="6CA81211">
        <w:rPr>
          <w:rStyle w:val="Hipervnculo"/>
          <w:b w:val="1"/>
          <w:bCs w:val="1"/>
          <w:i w:val="1"/>
          <w:iCs w:val="1"/>
        </w:rPr>
        <w:t>......................</w:t>
      </w:r>
      <w:r w:rsidRPr="332F0F0F" w:rsidR="00B36A50">
        <w:rPr>
          <w:rStyle w:val="Hipervnculo"/>
          <w:b w:val="1"/>
          <w:bCs w:val="1"/>
          <w:i w:val="1"/>
          <w:iCs w:val="1"/>
        </w:rPr>
        <w:t>.com.pe)</w:t>
      </w:r>
      <w:r w:rsidRPr="332F0F0F" w:rsidR="00B36A50">
        <w:rPr>
          <w:b w:val="1"/>
          <w:bCs w:val="1"/>
          <w:i w:val="1"/>
          <w:iCs w:val="1"/>
        </w:rPr>
        <w:t>.”</w:t>
      </w:r>
      <w:r w:rsidRPr="332F0F0F" w:rsidR="00B36A50">
        <w:rPr>
          <w:b w:val="1"/>
          <w:bCs w:val="1"/>
        </w:rPr>
        <w:t xml:space="preserve"> </w:t>
      </w:r>
      <w:r w:rsidR="00B36A50">
        <w:rPr/>
        <w:t>El subrayado es nuestro</w:t>
      </w:r>
    </w:p>
    <w:p w:rsidRPr="00B36A50" w:rsidR="00B36A50" w:rsidP="00B36A50" w:rsidRDefault="00B36A50" w14:paraId="62C63017" w14:textId="77777777">
      <w:pPr>
        <w:tabs>
          <w:tab w:val="left" w:pos="2160"/>
        </w:tabs>
        <w:jc w:val="both"/>
      </w:pPr>
    </w:p>
    <w:p w:rsidRPr="00B36A50" w:rsidR="00B36A50" w:rsidP="00B36A50" w:rsidRDefault="00B36A50" w14:paraId="682FC39C" w14:textId="77777777">
      <w:pPr>
        <w:tabs>
          <w:tab w:val="left" w:pos="2160"/>
        </w:tabs>
        <w:jc w:val="both"/>
        <w:rPr>
          <w:lang w:val="es-PE"/>
        </w:rPr>
      </w:pPr>
      <w:r w:rsidRPr="00B36A50">
        <w:rPr>
          <w:lang w:val="es-PE"/>
        </w:rPr>
        <w:t xml:space="preserve">Es decir, la póliza sí cubre bajo la modalidad de reembolso en dos situaciones: </w:t>
      </w:r>
    </w:p>
    <w:p w:rsidRPr="00B36A50" w:rsidR="00B36A50" w:rsidP="00B36A50" w:rsidRDefault="00B36A50" w14:paraId="0B702F09" w14:textId="77777777">
      <w:pPr>
        <w:tabs>
          <w:tab w:val="left" w:pos="2160"/>
        </w:tabs>
        <w:ind w:left="1276" w:hanging="556"/>
        <w:jc w:val="both"/>
        <w:rPr>
          <w:lang w:val="es-PE"/>
        </w:rPr>
      </w:pPr>
      <w:r w:rsidRPr="00B36A50">
        <w:rPr>
          <w:lang w:val="es-PE"/>
        </w:rPr>
        <w:t xml:space="preserve">(a)  </w:t>
      </w:r>
      <w:r w:rsidRPr="00B36A50">
        <w:rPr>
          <w:lang w:val="es-PE"/>
        </w:rPr>
        <w:tab/>
      </w:r>
      <w:r w:rsidRPr="00B36A50">
        <w:rPr>
          <w:lang w:val="es-PE"/>
        </w:rPr>
        <w:t>Cuando el asegurado hubiera tenido una atención en la red de clínicas afiliadas (lo que no es el caso pues la propia aseguradora ha señalado que la clínica Ricardo Palma no es una clínica afiliada); o</w:t>
      </w:r>
    </w:p>
    <w:p w:rsidRPr="00B36A50" w:rsidR="00B36A50" w:rsidP="00B36A50" w:rsidRDefault="00B36A50" w14:paraId="69C92D4E" w14:textId="77777777">
      <w:pPr>
        <w:tabs>
          <w:tab w:val="left" w:pos="2160"/>
        </w:tabs>
        <w:ind w:left="1276" w:hanging="556"/>
        <w:jc w:val="both"/>
        <w:rPr>
          <w:lang w:val="es-PE"/>
        </w:rPr>
      </w:pPr>
      <w:r w:rsidRPr="00B36A50">
        <w:rPr>
          <w:lang w:val="es-PE"/>
        </w:rPr>
        <w:t xml:space="preserve">(b)  </w:t>
      </w:r>
      <w:r w:rsidRPr="00B36A50">
        <w:rPr>
          <w:lang w:val="es-PE"/>
        </w:rPr>
        <w:tab/>
      </w:r>
      <w:r w:rsidRPr="00B36A50">
        <w:rPr>
          <w:lang w:val="es-PE"/>
        </w:rPr>
        <w:t>Cuando el asegurado hubiera tenido una atención en un proveedor distinto a las clínicas afiliadas, como ocurrió en el caso que nos ocupa.</w:t>
      </w:r>
    </w:p>
    <w:p w:rsidRPr="00B36A50" w:rsidR="00B36A50" w:rsidP="00B36A50" w:rsidRDefault="00B36A50" w14:paraId="65DBFCA6" w14:textId="77777777">
      <w:pPr>
        <w:tabs>
          <w:tab w:val="left" w:pos="2160"/>
        </w:tabs>
        <w:jc w:val="both"/>
        <w:rPr>
          <w:lang w:val="es-PE"/>
        </w:rPr>
      </w:pPr>
    </w:p>
    <w:p w:rsidRPr="00B36A50" w:rsidR="00B36A50" w:rsidP="00B36A50" w:rsidRDefault="00B36A50" w14:paraId="43785B0C" w14:textId="77777777">
      <w:pPr>
        <w:tabs>
          <w:tab w:val="left" w:pos="2160"/>
        </w:tabs>
        <w:jc w:val="both"/>
        <w:rPr>
          <w:lang w:val="es-PE"/>
        </w:rPr>
      </w:pPr>
      <w:r w:rsidRPr="00B36A50">
        <w:rPr>
          <w:lang w:val="es-PE"/>
        </w:rPr>
        <w:t>Adicionalmente, se aprecia que la póliza contempla la siguiente exclusión:</w:t>
      </w:r>
    </w:p>
    <w:p w:rsidRPr="00B36A50" w:rsidR="00B36A50" w:rsidP="00B36A50" w:rsidRDefault="00B36A50" w14:paraId="7B49C707" w14:textId="77777777">
      <w:pPr>
        <w:tabs>
          <w:tab w:val="left" w:pos="2160"/>
        </w:tabs>
        <w:jc w:val="both"/>
        <w:rPr>
          <w:lang w:val="es-PE"/>
        </w:rPr>
      </w:pPr>
    </w:p>
    <w:p w:rsidRPr="00B36A50" w:rsidR="00B36A50" w:rsidP="00B36A50" w:rsidRDefault="00B36A50" w14:paraId="5865586B" w14:textId="77777777">
      <w:pPr>
        <w:autoSpaceDE w:val="0"/>
        <w:autoSpaceDN w:val="0"/>
        <w:adjustRightInd w:val="0"/>
        <w:ind w:left="720"/>
        <w:jc w:val="both"/>
        <w:rPr>
          <w:b/>
          <w:bCs/>
          <w:i/>
          <w:iCs/>
        </w:rPr>
      </w:pPr>
      <w:r w:rsidRPr="00B36A50">
        <w:rPr>
          <w:b/>
          <w:bCs/>
          <w:i/>
          <w:iCs/>
        </w:rPr>
        <w:t>“ARTÍCULO 29º.- EXCLUSIONES:</w:t>
      </w:r>
    </w:p>
    <w:p w:rsidRPr="00B36A50" w:rsidR="00B36A50" w:rsidP="00B36A50" w:rsidRDefault="00B36A50" w14:paraId="42FDEAE5" w14:textId="77777777">
      <w:pPr>
        <w:autoSpaceDE w:val="0"/>
        <w:autoSpaceDN w:val="0"/>
        <w:adjustRightInd w:val="0"/>
        <w:ind w:left="720"/>
        <w:jc w:val="both"/>
        <w:rPr>
          <w:b/>
          <w:bCs/>
          <w:i/>
          <w:iCs/>
        </w:rPr>
      </w:pPr>
      <w:r w:rsidRPr="00B36A50">
        <w:rPr>
          <w:b/>
          <w:bCs/>
          <w:i/>
          <w:iCs/>
        </w:rPr>
        <w:t>No gozarán de cobertura en la presente Póliza, las siguientes</w:t>
      </w:r>
    </w:p>
    <w:p w:rsidRPr="00B36A50" w:rsidR="00B36A50" w:rsidP="00B36A50" w:rsidRDefault="00B36A50" w14:paraId="22292DDB" w14:textId="77777777">
      <w:pPr>
        <w:autoSpaceDE w:val="0"/>
        <w:autoSpaceDN w:val="0"/>
        <w:adjustRightInd w:val="0"/>
        <w:ind w:left="720"/>
        <w:jc w:val="both"/>
        <w:rPr>
          <w:b/>
          <w:bCs/>
          <w:i/>
          <w:iCs/>
        </w:rPr>
      </w:pPr>
      <w:r w:rsidRPr="00B36A50">
        <w:rPr>
          <w:b/>
          <w:bCs/>
          <w:i/>
          <w:iCs/>
        </w:rPr>
        <w:t>exclusiones:</w:t>
      </w:r>
    </w:p>
    <w:p w:rsidRPr="00B36A50" w:rsidR="00B36A50" w:rsidP="00B36A50" w:rsidRDefault="00B36A50" w14:paraId="20D0FC28" w14:textId="77777777">
      <w:pPr>
        <w:autoSpaceDE w:val="0"/>
        <w:autoSpaceDN w:val="0"/>
        <w:adjustRightInd w:val="0"/>
        <w:ind w:left="720"/>
        <w:jc w:val="both"/>
        <w:rPr>
          <w:b/>
          <w:bCs/>
          <w:i/>
          <w:iCs/>
        </w:rPr>
      </w:pPr>
    </w:p>
    <w:p w:rsidRPr="00B36A50" w:rsidR="00B36A50" w:rsidP="00B36A50" w:rsidRDefault="00B36A50" w14:paraId="0C665CF5" w14:textId="77777777">
      <w:pPr>
        <w:autoSpaceDE w:val="0"/>
        <w:autoSpaceDN w:val="0"/>
        <w:adjustRightInd w:val="0"/>
        <w:ind w:left="720"/>
        <w:jc w:val="both"/>
        <w:rPr>
          <w:b/>
          <w:bCs/>
          <w:i/>
          <w:iCs/>
        </w:rPr>
      </w:pPr>
      <w:r w:rsidRPr="00B36A50">
        <w:rPr>
          <w:b/>
          <w:bCs/>
          <w:i/>
          <w:iCs/>
        </w:rPr>
        <w:t>(…)</w:t>
      </w:r>
    </w:p>
    <w:p w:rsidRPr="00B36A50" w:rsidR="00B36A50" w:rsidP="00B36A50" w:rsidRDefault="00B36A50" w14:paraId="4E08CEFC" w14:textId="77777777">
      <w:pPr>
        <w:autoSpaceDE w:val="0"/>
        <w:autoSpaceDN w:val="0"/>
        <w:adjustRightInd w:val="0"/>
        <w:ind w:left="720"/>
        <w:jc w:val="both"/>
        <w:rPr>
          <w:b/>
          <w:bCs/>
          <w:i/>
          <w:iCs/>
        </w:rPr>
      </w:pPr>
    </w:p>
    <w:p w:rsidRPr="00B36A50" w:rsidR="00B36A50" w:rsidP="00B36A50" w:rsidRDefault="00B36A50" w14:paraId="42F98B4A" w14:textId="77777777">
      <w:pPr>
        <w:autoSpaceDE w:val="0"/>
        <w:autoSpaceDN w:val="0"/>
        <w:adjustRightInd w:val="0"/>
        <w:ind w:left="720"/>
        <w:jc w:val="both"/>
        <w:rPr>
          <w:b/>
          <w:bCs/>
          <w:i/>
          <w:iCs/>
        </w:rPr>
      </w:pPr>
      <w:r w:rsidRPr="00B36A50">
        <w:rPr>
          <w:b/>
          <w:bCs/>
          <w:i/>
          <w:iCs/>
        </w:rPr>
        <w:t>f. Los gastos por tratamiento médico, así como honorarios médicos u otros, que sean pactados directamente por el ASEGURADO en clínicas o proveedores afiliados, sin el conocimiento ni aprobación previa de la COMPAÑÍA.</w:t>
      </w:r>
    </w:p>
    <w:p w:rsidRPr="00B36A50" w:rsidR="00B36A50" w:rsidP="00B36A50" w:rsidRDefault="00B36A50" w14:paraId="7A616561" w14:textId="77777777">
      <w:pPr>
        <w:autoSpaceDE w:val="0"/>
        <w:autoSpaceDN w:val="0"/>
        <w:adjustRightInd w:val="0"/>
        <w:ind w:left="720"/>
        <w:jc w:val="both"/>
        <w:rPr>
          <w:b/>
          <w:bCs/>
          <w:i/>
          <w:iCs/>
        </w:rPr>
      </w:pPr>
    </w:p>
    <w:p w:rsidRPr="00B36A50" w:rsidR="00B36A50" w:rsidP="00B36A50" w:rsidRDefault="00B36A50" w14:paraId="057B2FBB" w14:textId="77777777">
      <w:pPr>
        <w:tabs>
          <w:tab w:val="left" w:pos="2160"/>
        </w:tabs>
        <w:jc w:val="both"/>
        <w:rPr>
          <w:lang w:val="es-PE"/>
        </w:rPr>
      </w:pPr>
      <w:r w:rsidRPr="00B36A50">
        <w:rPr>
          <w:lang w:val="es-PE"/>
        </w:rPr>
        <w:t>De acuerdo a esta exclusión, para que opere el reembolso en una atención en la red de clínicas afiliadas (supuesto (a) antes descrito), se debe poner dicha situación en conocimiento previo de la aseguradora, la que debe dar su aprobación al honorario o gasto pactado directamente con dicho proveedor de la red de clínicas afiliadas. Situación que -reiteramos-, no es aplicable al presente caso pues la atención se dio en una clínica que no forma parte de la red de clínicas o proveedores afiliados.</w:t>
      </w:r>
    </w:p>
    <w:p w:rsidRPr="00B36A50" w:rsidR="00B36A50" w:rsidP="00B36A50" w:rsidRDefault="00B36A50" w14:paraId="61E2C537" w14:textId="77777777">
      <w:pPr>
        <w:tabs>
          <w:tab w:val="left" w:pos="2160"/>
        </w:tabs>
        <w:jc w:val="both"/>
        <w:rPr>
          <w:lang w:val="es-PE"/>
        </w:rPr>
      </w:pPr>
    </w:p>
    <w:p w:rsidRPr="00B36A50" w:rsidR="00B36A50" w:rsidP="00B36A50" w:rsidRDefault="00B36A50" w14:paraId="53B4B63B" w14:textId="77777777">
      <w:pPr>
        <w:tabs>
          <w:tab w:val="left" w:pos="2160"/>
        </w:tabs>
        <w:jc w:val="both"/>
        <w:rPr>
          <w:lang w:val="es-PE"/>
        </w:rPr>
      </w:pPr>
      <w:r w:rsidRPr="00B36A50">
        <w:rPr>
          <w:lang w:val="es-PE"/>
        </w:rPr>
        <w:t xml:space="preserve">Para el caso de la situación (b) previamente descrita, la póliza no contempla la exclusión que la aseguradora pretende oponer. </w:t>
      </w:r>
    </w:p>
    <w:p w:rsidRPr="00B36A50" w:rsidR="00B36A50" w:rsidP="00B36A50" w:rsidRDefault="00B36A50" w14:paraId="56BFDACF" w14:textId="77777777">
      <w:pPr>
        <w:tabs>
          <w:tab w:val="left" w:pos="2160"/>
        </w:tabs>
        <w:jc w:val="both"/>
        <w:rPr>
          <w:lang w:val="es-PE"/>
        </w:rPr>
      </w:pPr>
    </w:p>
    <w:p w:rsidRPr="00B36A50" w:rsidR="00B36A50" w:rsidP="00B36A50" w:rsidRDefault="00B36A50" w14:paraId="193A2E30" w14:textId="77777777">
      <w:pPr>
        <w:tabs>
          <w:tab w:val="left" w:pos="2160"/>
        </w:tabs>
        <w:jc w:val="both"/>
        <w:rPr>
          <w:lang w:val="es-PE"/>
        </w:rPr>
      </w:pPr>
      <w:r w:rsidRPr="00B36A50">
        <w:rPr>
          <w:lang w:val="es-PE"/>
        </w:rPr>
        <w:t xml:space="preserve">En consecuencia, siendo que la clínica Ricardo Palma no es una clínica afiliada a la compañía de seguros, la misma constituye un proveedor distinto que realizó las atenciones de salud, bajo el plan de salud que el asegurado tenía contratada con ella. </w:t>
      </w:r>
    </w:p>
    <w:p w:rsidRPr="00B36A50" w:rsidR="00B36A50" w:rsidP="00B36A50" w:rsidRDefault="00B36A50" w14:paraId="680AABFF" w14:textId="77777777">
      <w:pPr>
        <w:tabs>
          <w:tab w:val="left" w:pos="2160"/>
        </w:tabs>
        <w:jc w:val="both"/>
        <w:rPr>
          <w:lang w:val="es-PE"/>
        </w:rPr>
      </w:pPr>
    </w:p>
    <w:p w:rsidRPr="00B36A50" w:rsidR="00B36A50" w:rsidP="00B36A50" w:rsidRDefault="00B36A50" w14:paraId="7C753731" w14:textId="77777777">
      <w:pPr>
        <w:tabs>
          <w:tab w:val="left" w:pos="2160"/>
        </w:tabs>
        <w:jc w:val="both"/>
        <w:rPr>
          <w:lang w:val="es-PE"/>
        </w:rPr>
      </w:pPr>
      <w:r w:rsidRPr="00B36A50">
        <w:rPr>
          <w:lang w:val="es-PE"/>
        </w:rPr>
        <w:t xml:space="preserve">Es pertinente señalar que la reclamante no está solicitando un doble pago, pues no está requiriendo se le abone lo cubierto por la Clínica Ricardo Palma, lo cual no sería procedente, pues el seguro cumple un principio indemnizatorio y no constituye una forma de enriquecimiento indebido; en consecuencia, solo cabe reclamar aquellos gastos cubiertos por la póliza (esto es que correspondan a una atención oncológica), efectivamente pagados y no reembolsados por terceros. En este caso, la reclamante precisó en la audiencia, ante la consulta formulada por el colegiado, que lo que está solicitando es el reembolso de lo que no fue cubierto bajo el Plan de Salud de la Clínica Ricardo Palma, y lo que efectivamente tuvieron que desembolsar. </w:t>
      </w:r>
    </w:p>
    <w:p w:rsidRPr="00B36A50" w:rsidR="00B36A50" w:rsidP="00B36A50" w:rsidRDefault="00B36A50" w14:paraId="37D33FAC" w14:textId="77777777">
      <w:pPr>
        <w:tabs>
          <w:tab w:val="left" w:pos="2160"/>
        </w:tabs>
        <w:jc w:val="both"/>
        <w:rPr>
          <w:lang w:val="es-PE"/>
        </w:rPr>
      </w:pPr>
    </w:p>
    <w:p w:rsidRPr="00B36A50" w:rsidR="00B36A50" w:rsidP="00B36A50" w:rsidRDefault="00B36A50" w14:paraId="3E3E807A" w14:textId="77777777">
      <w:pPr>
        <w:tabs>
          <w:tab w:val="left" w:pos="2160"/>
        </w:tabs>
        <w:jc w:val="both"/>
        <w:rPr>
          <w:lang w:val="es-PE"/>
        </w:rPr>
      </w:pPr>
      <w:r w:rsidRPr="00B36A50">
        <w:rPr>
          <w:lang w:val="es-PE"/>
        </w:rPr>
        <w:t xml:space="preserve">Cabe señalar que la póliza establece que no se cubren coaseguros y copagos, pero la definición de los mismos hace mención expresa al pago que el asegurado debe realizar directamente al “proveedor de servicios en salud </w:t>
      </w:r>
      <w:r w:rsidRPr="00B36A50">
        <w:rPr>
          <w:u w:val="single"/>
          <w:lang w:val="es-PE"/>
        </w:rPr>
        <w:t>de la red de la aseguradora</w:t>
      </w:r>
      <w:r w:rsidRPr="00B36A50">
        <w:rPr>
          <w:lang w:val="es-PE"/>
        </w:rPr>
        <w:t>”; siendo que en este caso no estamos ante un proveedor de la red de la aseguradora; y que únicamente se está solicitando a la aseguradora el reembolso de lo directamente pagado ante un proveedor distinto al de la red, estamos ante un gasto oncológico, efectivamente incurrido por el asegurado, cubierto por la póliza; y en consecuencia, el rechazo de cobertura sustentado en una condición no establecida en la póliza sino en una guía interna que no forma parte de las condiciones contratadas, no puede ser opuesta al asegurado.</w:t>
      </w:r>
    </w:p>
    <w:p w:rsidRPr="00B36A50" w:rsidR="00B36A50" w:rsidP="00B36A50" w:rsidRDefault="00B36A50" w14:paraId="7ED39DBC" w14:textId="77777777">
      <w:pPr>
        <w:tabs>
          <w:tab w:val="left" w:pos="2160"/>
        </w:tabs>
        <w:jc w:val="both"/>
        <w:rPr>
          <w:lang w:val="es-PE"/>
        </w:rPr>
      </w:pPr>
    </w:p>
    <w:p w:rsidRPr="00B36A50" w:rsidR="00B36A50" w:rsidP="00B36A50" w:rsidRDefault="00B36A50" w14:paraId="17573833" w14:textId="77777777">
      <w:pPr>
        <w:tabs>
          <w:tab w:val="left" w:pos="2160"/>
        </w:tabs>
        <w:jc w:val="both"/>
        <w:rPr>
          <w:lang w:val="es-PE"/>
        </w:rPr>
      </w:pPr>
      <w:r w:rsidRPr="00B36A50">
        <w:rPr>
          <w:lang w:val="es-PE"/>
        </w:rPr>
        <w:t xml:space="preserve">En lo que respecta a los comprobantes de pago que la aseguradora indica no se habrían presentado en su totalidad, corresponderá a la reclamante presentar dichos comprobantes ante la aseguradora para el pago respectivo del reembolso solicitado.   </w:t>
      </w:r>
    </w:p>
    <w:p w:rsidRPr="00B36A50" w:rsidR="00B36A50" w:rsidP="00B36A50" w:rsidRDefault="00B36A50" w14:paraId="0813BC98" w14:textId="77777777">
      <w:pPr>
        <w:tabs>
          <w:tab w:val="left" w:pos="2160"/>
        </w:tabs>
        <w:jc w:val="both"/>
        <w:rPr>
          <w:lang w:val="es-PE"/>
        </w:rPr>
      </w:pPr>
    </w:p>
    <w:p w:rsidRPr="00B36A50" w:rsidR="00B36A50" w:rsidP="00B36A50" w:rsidRDefault="00B36A50" w14:paraId="7836D24E" w14:textId="77777777">
      <w:pPr>
        <w:tabs>
          <w:tab w:val="left" w:pos="2386"/>
        </w:tabs>
        <w:jc w:val="both"/>
        <w:outlineLvl w:val="0"/>
        <w:rPr>
          <w:bCs/>
          <w:lang w:val="es-PE"/>
        </w:rPr>
      </w:pPr>
    </w:p>
    <w:p w:rsidRPr="00B36A50" w:rsidR="00B36A50" w:rsidP="00B36A50" w:rsidRDefault="00B36A50" w14:paraId="6A2EF84A" w14:textId="77777777">
      <w:pPr>
        <w:tabs>
          <w:tab w:val="left" w:pos="2386"/>
        </w:tabs>
        <w:jc w:val="both"/>
        <w:outlineLvl w:val="0"/>
        <w:rPr>
          <w:bCs/>
          <w:lang w:val="es-PE"/>
        </w:rPr>
      </w:pPr>
      <w:r w:rsidRPr="00B36A50">
        <w:rPr>
          <w:bCs/>
          <w:lang w:val="es-PE"/>
        </w:rPr>
        <w:t xml:space="preserve">Atendiendo a lo expresado, este colegiado </w:t>
      </w:r>
      <w:r w:rsidRPr="00B36A50">
        <w:rPr>
          <w:bCs/>
        </w:rPr>
        <w:t>concluye su apreciación razonada y conjunta al amparo de lo establecido en el Reglamento de la DEFASEG, por lo que</w:t>
      </w:r>
      <w:r w:rsidRPr="00B36A50">
        <w:rPr>
          <w:bCs/>
          <w:lang w:val="es-PE"/>
        </w:rPr>
        <w:t xml:space="preserve"> </w:t>
      </w:r>
    </w:p>
    <w:p w:rsidRPr="00B36A50" w:rsidR="00B36A50" w:rsidP="00B36A50" w:rsidRDefault="00B36A50" w14:paraId="26F815C3" w14:textId="77777777">
      <w:pPr>
        <w:tabs>
          <w:tab w:val="left" w:pos="2160"/>
        </w:tabs>
        <w:jc w:val="both"/>
        <w:rPr>
          <w:b/>
          <w:bCs/>
          <w:lang w:val="es-PE"/>
        </w:rPr>
      </w:pPr>
    </w:p>
    <w:p w:rsidRPr="00B36A50" w:rsidR="00B36A50" w:rsidP="00B36A50" w:rsidRDefault="00B36A50" w14:paraId="16679C61" w14:textId="77777777">
      <w:pPr>
        <w:tabs>
          <w:tab w:val="left" w:pos="2160"/>
        </w:tabs>
        <w:jc w:val="both"/>
        <w:rPr>
          <w:b/>
          <w:bCs/>
          <w:lang w:val="es-PE"/>
        </w:rPr>
      </w:pPr>
    </w:p>
    <w:p w:rsidRPr="00B36A50" w:rsidR="00B36A50" w:rsidP="00B36A50" w:rsidRDefault="00B36A50" w14:paraId="1FE6F41B" w14:textId="77777777">
      <w:pPr>
        <w:tabs>
          <w:tab w:val="left" w:pos="2160"/>
        </w:tabs>
        <w:jc w:val="both"/>
        <w:rPr>
          <w:b/>
          <w:bCs/>
          <w:lang w:val="es-PE"/>
        </w:rPr>
      </w:pPr>
      <w:r w:rsidRPr="00B36A50">
        <w:rPr>
          <w:b/>
          <w:bCs/>
          <w:lang w:val="es-PE"/>
        </w:rPr>
        <w:t xml:space="preserve">RESUELVE: </w:t>
      </w:r>
    </w:p>
    <w:p w:rsidRPr="00B36A50" w:rsidR="00B36A50" w:rsidP="00B36A50" w:rsidRDefault="00B36A50" w14:paraId="7A2F727E" w14:textId="77777777">
      <w:pPr>
        <w:tabs>
          <w:tab w:val="left" w:pos="2160"/>
        </w:tabs>
        <w:jc w:val="both"/>
        <w:rPr>
          <w:lang w:val="es-PE"/>
        </w:rPr>
      </w:pPr>
    </w:p>
    <w:p w:rsidRPr="00B36A50" w:rsidR="00B36A50" w:rsidP="332F0F0F" w:rsidRDefault="00B36A50" w14:paraId="09483EF1" w14:textId="448A9240">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332F0F0F" w:rsidR="00B36A50">
        <w:rPr>
          <w:lang w:val="es-PE"/>
        </w:rPr>
        <w:t xml:space="preserve">Declarar FUNDADA la reclamación interpuesta por </w:t>
      </w:r>
      <w:r w:rsidRPr="332F0F0F" w:rsidR="22B0D5B2">
        <w:rPr>
          <w:lang w:val="es-PE"/>
        </w:rPr>
        <w:t>..........................................................................................................</w:t>
      </w:r>
      <w:r w:rsidRPr="332F0F0F" w:rsidR="00B36A50">
        <w:rPr>
          <w:lang w:val="es-PE"/>
        </w:rPr>
        <w:t xml:space="preserve"> </w:t>
      </w:r>
      <w:r w:rsidRPr="332F0F0F" w:rsidR="00B36A50">
        <w:rPr>
          <w:lang w:val="es-PE"/>
        </w:rPr>
        <w:t xml:space="preserve">contra </w:t>
      </w:r>
      <w:r w:rsidRPr="332F0F0F" w:rsidR="22FB017C">
        <w:rPr>
          <w:lang w:val="es-PE"/>
        </w:rPr>
        <w:t>...................................</w:t>
      </w:r>
      <w:r w:rsidRPr="332F0F0F" w:rsidR="00B36A50">
        <w:rPr>
          <w:lang w:val="es-PE"/>
        </w:rPr>
        <w:t xml:space="preserve">, en el sentido que el rechazo de cobertura informado por </w:t>
      </w:r>
      <w:r w:rsidRPr="332F0F0F" w:rsidR="6CA81211">
        <w:rPr>
          <w:lang w:val="es-PE"/>
        </w:rPr>
        <w:t>......................</w:t>
      </w:r>
      <w:r w:rsidRPr="332F0F0F" w:rsidR="00B36A50">
        <w:rPr>
          <w:lang w:val="es-PE"/>
        </w:rPr>
        <w:t xml:space="preserve"> no resulta legítimo; no obstante, se deberá cumplir con presentar los comprobantes de pago que acrediten el pago del reembolso solicitado.</w:t>
      </w:r>
    </w:p>
    <w:p w:rsidRPr="00B36A50" w:rsidR="00632392" w:rsidP="00F202DC" w:rsidRDefault="00632392" w14:paraId="18EBA62A" w14:textId="77777777">
      <w:pPr>
        <w:jc w:val="right"/>
        <w:outlineLvl w:val="0"/>
        <w:rPr>
          <w:lang w:val="es-PE"/>
        </w:rPr>
      </w:pPr>
    </w:p>
    <w:p w:rsidRPr="00B36A50" w:rsidR="001631D6" w:rsidP="00F202DC" w:rsidRDefault="00F15FBA" w14:paraId="48C7895B" w14:textId="6AC82A52">
      <w:pPr>
        <w:jc w:val="right"/>
        <w:outlineLvl w:val="0"/>
        <w:rPr>
          <w:lang w:val="es-PE"/>
        </w:rPr>
      </w:pPr>
      <w:r w:rsidRPr="00B36A50">
        <w:rPr>
          <w:lang w:val="es-PE"/>
        </w:rPr>
        <w:t>Lima,</w:t>
      </w:r>
      <w:r w:rsidRPr="00B36A50" w:rsidR="00B12885">
        <w:rPr>
          <w:lang w:val="es-PE"/>
        </w:rPr>
        <w:t xml:space="preserve"> </w:t>
      </w:r>
      <w:r w:rsidRPr="00B36A50" w:rsidR="00B809EF">
        <w:rPr>
          <w:lang w:val="es-PE"/>
        </w:rPr>
        <w:t>06</w:t>
      </w:r>
      <w:r w:rsidRPr="00B36A50" w:rsidR="00195646">
        <w:t xml:space="preserve"> </w:t>
      </w:r>
      <w:r w:rsidRPr="00B36A50">
        <w:rPr>
          <w:lang w:val="es-PE"/>
        </w:rPr>
        <w:t>de</w:t>
      </w:r>
      <w:r w:rsidRPr="00B36A50" w:rsidR="001631D6">
        <w:rPr>
          <w:lang w:val="es-PE"/>
        </w:rPr>
        <w:t xml:space="preserve"> </w:t>
      </w:r>
      <w:r w:rsidRPr="00B36A50" w:rsidR="00B809EF">
        <w:rPr>
          <w:lang w:val="es-PE"/>
        </w:rPr>
        <w:t>mayo</w:t>
      </w:r>
      <w:r w:rsidRPr="00B36A50" w:rsidR="001631D6">
        <w:rPr>
          <w:lang w:val="es-PE"/>
        </w:rPr>
        <w:t xml:space="preserve"> </w:t>
      </w:r>
      <w:r w:rsidRPr="00B36A50">
        <w:rPr>
          <w:lang w:val="es-PE"/>
        </w:rPr>
        <w:t>de 20</w:t>
      </w:r>
      <w:r w:rsidRPr="00B36A50" w:rsidR="001631D6">
        <w:rPr>
          <w:lang w:val="es-PE"/>
        </w:rPr>
        <w:t>2</w:t>
      </w:r>
      <w:r w:rsidRPr="00B36A50" w:rsidR="00E82564">
        <w:rPr>
          <w:lang w:val="es-PE"/>
        </w:rPr>
        <w:t>4</w:t>
      </w:r>
    </w:p>
    <w:p w:rsidRPr="00B36A50" w:rsidR="00F202DC" w:rsidP="001631D6" w:rsidRDefault="00F202DC" w14:paraId="55EA6443" w14:textId="77777777">
      <w:pPr>
        <w:jc w:val="both"/>
      </w:pPr>
    </w:p>
    <w:p w:rsidRPr="00B36A50" w:rsidR="001631D6" w:rsidP="001631D6" w:rsidRDefault="001631D6" w14:paraId="54F717D9" w14:textId="77777777">
      <w:pPr>
        <w:jc w:val="both"/>
        <w:rPr>
          <w:b/>
          <w:bCs/>
          <w:i/>
          <w:iCs/>
          <w:lang w:val="es-ES_tradnl"/>
        </w:rPr>
      </w:pPr>
      <w:r w:rsidRPr="00B36A50">
        <w:rPr>
          <w:b/>
          <w:bCs/>
          <w:i/>
          <w:iCs/>
          <w:lang w:val="es-ES_tradnl"/>
        </w:rPr>
        <w:t>La Secretaría Técnica certifica que la presente resolución cuenta con el voto de los vocales cuyos nombres figuran en el presente documento.</w:t>
      </w:r>
    </w:p>
    <w:p w:rsidRPr="00B36A50" w:rsidR="001631D6" w:rsidP="001631D6" w:rsidRDefault="001631D6" w14:paraId="265ABE8B" w14:textId="77777777">
      <w:pPr>
        <w:jc w:val="both"/>
        <w:rPr>
          <w:b/>
          <w:bCs/>
          <w:i/>
          <w:iCs/>
          <w:lang w:val="es-ES_tradnl"/>
        </w:rPr>
      </w:pPr>
    </w:p>
    <w:p w:rsidRPr="00B36A50" w:rsidR="00B809EF" w:rsidP="00B809EF" w:rsidRDefault="00B809EF" w14:paraId="4BD283AF" w14:textId="1EF55C82">
      <w:pPr>
        <w:spacing w:line="360" w:lineRule="auto"/>
        <w:jc w:val="center"/>
        <w:rPr>
          <w:b/>
          <w:bCs/>
        </w:rPr>
      </w:pPr>
      <w:r w:rsidRPr="00B36A50">
        <w:rPr>
          <w:b/>
          <w:bCs/>
        </w:rPr>
        <w:t>Omar Alfaro Villanueva – Presidente</w:t>
      </w:r>
    </w:p>
    <w:p w:rsidRPr="00B36A50" w:rsidR="001631D6" w:rsidP="00356B1A" w:rsidRDefault="00356B1A" w14:paraId="024CA4C1" w14:textId="4EE7C29E">
      <w:pPr>
        <w:spacing w:line="360" w:lineRule="auto"/>
        <w:jc w:val="center"/>
        <w:rPr>
          <w:b/>
          <w:bCs/>
        </w:rPr>
      </w:pPr>
      <w:r w:rsidRPr="00B36A50">
        <w:rPr>
          <w:b/>
          <w:bCs/>
        </w:rPr>
        <w:t xml:space="preserve">María Eugenia Valdez Fernández Baca – </w:t>
      </w:r>
      <w:r w:rsidRPr="00B36A50" w:rsidR="00B809EF">
        <w:rPr>
          <w:b/>
          <w:bCs/>
        </w:rPr>
        <w:t>Vocal</w:t>
      </w:r>
    </w:p>
    <w:p w:rsidRPr="00B36A50" w:rsidR="001631D6" w:rsidP="001631D6" w:rsidRDefault="001631D6" w14:paraId="515933D0" w14:textId="5FD7ECBB">
      <w:pPr>
        <w:spacing w:line="360" w:lineRule="auto"/>
        <w:jc w:val="center"/>
        <w:rPr>
          <w:b/>
          <w:bCs/>
        </w:rPr>
      </w:pPr>
      <w:r w:rsidRPr="00B36A50">
        <w:rPr>
          <w:b/>
          <w:bCs/>
        </w:rPr>
        <w:t xml:space="preserve">Rolando Eyzaguirre Maccan – </w:t>
      </w:r>
      <w:r w:rsidRPr="00B36A50" w:rsidR="003E6BA6">
        <w:rPr>
          <w:b/>
          <w:bCs/>
        </w:rPr>
        <w:t>Vocal</w:t>
      </w:r>
    </w:p>
    <w:p w:rsidRPr="00B36A50" w:rsidR="00F15FBA" w:rsidP="00E03444" w:rsidRDefault="001631D6" w14:paraId="22C77427" w14:textId="498B9F06">
      <w:pPr>
        <w:spacing w:line="360" w:lineRule="auto"/>
        <w:jc w:val="center"/>
        <w:rPr>
          <w:lang w:val="es-MX"/>
        </w:rPr>
      </w:pPr>
      <w:r w:rsidRPr="00B36A50">
        <w:rPr>
          <w:b/>
          <w:bCs/>
        </w:rPr>
        <w:t>Gonzalo Abad del Busto - Vocal</w:t>
      </w:r>
    </w:p>
    <w:p w:rsidRPr="00B36A50"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13D1C">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5F35" w:rsidP="005F148C" w:rsidRDefault="00525F35" w14:paraId="3D34D60F" w14:textId="77777777">
      <w:r>
        <w:separator/>
      </w:r>
    </w:p>
  </w:endnote>
  <w:endnote w:type="continuationSeparator" w:id="0">
    <w:p w:rsidR="00525F35" w:rsidP="005F148C" w:rsidRDefault="00525F35" w14:paraId="642C2CF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roman"/>
    <w:pitch w:val="default"/>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5F35" w:rsidP="005F148C" w:rsidRDefault="00525F35" w14:paraId="4C1DA4B3" w14:textId="77777777">
      <w:r>
        <w:separator/>
      </w:r>
    </w:p>
  </w:footnote>
  <w:footnote w:type="continuationSeparator" w:id="0">
    <w:p w:rsidR="00525F35" w:rsidP="005F148C" w:rsidRDefault="00525F35" w14:paraId="5F95BE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8"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4"/>
  </w:num>
  <w:num w:numId="5" w16cid:durableId="8178421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
  </w:num>
  <w:num w:numId="7" w16cid:durableId="405152056">
    <w:abstractNumId w:val="3"/>
  </w:num>
  <w:num w:numId="8" w16cid:durableId="298610996">
    <w:abstractNumId w:val="1"/>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94DDA"/>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242A0"/>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07302"/>
    <w:rsid w:val="00316A1B"/>
    <w:rsid w:val="0032570B"/>
    <w:rsid w:val="003335A1"/>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B24F8"/>
    <w:rsid w:val="004C1FA2"/>
    <w:rsid w:val="004E14C6"/>
    <w:rsid w:val="004E50D6"/>
    <w:rsid w:val="004E58AC"/>
    <w:rsid w:val="00501534"/>
    <w:rsid w:val="00507E35"/>
    <w:rsid w:val="00514FDC"/>
    <w:rsid w:val="00516549"/>
    <w:rsid w:val="00525E53"/>
    <w:rsid w:val="00525F35"/>
    <w:rsid w:val="00531FBE"/>
    <w:rsid w:val="005574EF"/>
    <w:rsid w:val="00562D9B"/>
    <w:rsid w:val="0058358B"/>
    <w:rsid w:val="00594ECD"/>
    <w:rsid w:val="005A219F"/>
    <w:rsid w:val="005A7F6B"/>
    <w:rsid w:val="005C5922"/>
    <w:rsid w:val="005C5B88"/>
    <w:rsid w:val="005D1456"/>
    <w:rsid w:val="005D36BA"/>
    <w:rsid w:val="005D3CA7"/>
    <w:rsid w:val="005E011F"/>
    <w:rsid w:val="005F1349"/>
    <w:rsid w:val="005F148C"/>
    <w:rsid w:val="005F1A32"/>
    <w:rsid w:val="005F3D9E"/>
    <w:rsid w:val="006011C7"/>
    <w:rsid w:val="00604252"/>
    <w:rsid w:val="00604885"/>
    <w:rsid w:val="006072A5"/>
    <w:rsid w:val="00617F3E"/>
    <w:rsid w:val="00632392"/>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0E91"/>
    <w:rsid w:val="007B46FF"/>
    <w:rsid w:val="007B49ED"/>
    <w:rsid w:val="007C2FC5"/>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2AB"/>
    <w:rsid w:val="00E22428"/>
    <w:rsid w:val="00E3768E"/>
    <w:rsid w:val="00E393CF"/>
    <w:rsid w:val="00E40E2C"/>
    <w:rsid w:val="00E45939"/>
    <w:rsid w:val="00E716AC"/>
    <w:rsid w:val="00E82564"/>
    <w:rsid w:val="00E83C90"/>
    <w:rsid w:val="00E908BC"/>
    <w:rsid w:val="00E90C60"/>
    <w:rsid w:val="00E94DD0"/>
    <w:rsid w:val="00E963B3"/>
    <w:rsid w:val="00EA3BD4"/>
    <w:rsid w:val="00EB6E02"/>
    <w:rsid w:val="00EC1A6A"/>
    <w:rsid w:val="00ED3CB2"/>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1A197D5E"/>
    <w:rsid w:val="22B0D5B2"/>
    <w:rsid w:val="22FB017C"/>
    <w:rsid w:val="272ED75A"/>
    <w:rsid w:val="2B5F8719"/>
    <w:rsid w:val="332F0F0F"/>
    <w:rsid w:val="3AE2B0EC"/>
    <w:rsid w:val="3EBA3F27"/>
    <w:rsid w:val="45665479"/>
    <w:rsid w:val="64D4A365"/>
    <w:rsid w:val="6CA81211"/>
    <w:rsid w:val="7F0CB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2FEAF9F-7E82-409B-B450-03E671250792}"/>
</file>

<file path=customXml/itemProps3.xml><?xml version="1.0" encoding="utf-8"?>
<ds:datastoreItem xmlns:ds="http://schemas.openxmlformats.org/officeDocument/2006/customXml" ds:itemID="{54E0CB9A-A6C0-4AE0-BC8E-46B6B9B710EA}"/>
</file>

<file path=customXml/itemProps4.xml><?xml version="1.0" encoding="utf-8"?>
<ds:datastoreItem xmlns:ds="http://schemas.openxmlformats.org/officeDocument/2006/customXml" ds:itemID="{8B5DB337-C872-47BB-908E-72A21922B63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250</cp:revision>
  <cp:lastPrinted>2024-06-10T17:17:00Z</cp:lastPrinted>
  <dcterms:created xsi:type="dcterms:W3CDTF">2020-12-18T20:09:00Z</dcterms:created>
  <dcterms:modified xsi:type="dcterms:W3CDTF">2025-08-25T16:59:38Z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