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21950" w:rsidR="009E1EB1" w:rsidP="00917F8C" w:rsidRDefault="00F15FBA" w14:paraId="1DFBD85E" w14:textId="119F2DF8">
      <w:pPr>
        <w:pStyle w:val="Ttulo"/>
        <w:outlineLvl w:val="0"/>
        <w:rPr>
          <w:sz w:val="23"/>
          <w:szCs w:val="23"/>
          <w:lang w:val="es-PE"/>
        </w:rPr>
      </w:pPr>
      <w:r w:rsidRPr="00821950">
        <w:rPr>
          <w:sz w:val="23"/>
          <w:szCs w:val="23"/>
          <w:lang w:val="es-PE"/>
        </w:rPr>
        <w:t>RESOLUCIÓN N</w:t>
      </w:r>
      <w:r w:rsidRPr="00821950" w:rsidR="001631D6">
        <w:rPr>
          <w:sz w:val="23"/>
          <w:szCs w:val="23"/>
          <w:lang w:val="es-PE"/>
        </w:rPr>
        <w:t xml:space="preserve">° </w:t>
      </w:r>
      <w:r w:rsidRPr="00821950" w:rsidR="003E6BA6">
        <w:rPr>
          <w:sz w:val="23"/>
          <w:szCs w:val="23"/>
          <w:lang w:val="es-PE"/>
        </w:rPr>
        <w:t>0</w:t>
      </w:r>
      <w:r w:rsidRPr="00821950" w:rsidR="005D46AC">
        <w:rPr>
          <w:sz w:val="23"/>
          <w:szCs w:val="23"/>
          <w:lang w:val="es-PE"/>
        </w:rPr>
        <w:t>8</w:t>
      </w:r>
      <w:r w:rsidRPr="00821950" w:rsidR="005D33E1">
        <w:rPr>
          <w:sz w:val="23"/>
          <w:szCs w:val="23"/>
          <w:lang w:val="es-PE"/>
        </w:rPr>
        <w:t>3</w:t>
      </w:r>
      <w:r w:rsidRPr="00821950" w:rsidR="001631D6">
        <w:rPr>
          <w:sz w:val="23"/>
          <w:szCs w:val="23"/>
          <w:lang w:val="es-PE"/>
        </w:rPr>
        <w:t>/2</w:t>
      </w:r>
      <w:r w:rsidRPr="00821950" w:rsidR="002B50D6">
        <w:rPr>
          <w:sz w:val="23"/>
          <w:szCs w:val="23"/>
          <w:lang w:val="es-PE"/>
        </w:rPr>
        <w:t>4</w:t>
      </w:r>
    </w:p>
    <w:p w:rsidRPr="00821950" w:rsidR="007337B7" w:rsidP="007337B7" w:rsidRDefault="007337B7" w14:paraId="079E15CB" w14:textId="77777777">
      <w:pPr>
        <w:rPr>
          <w:rStyle w:val="Textoennegrita"/>
          <w:sz w:val="23"/>
          <w:szCs w:val="23"/>
        </w:rPr>
      </w:pPr>
    </w:p>
    <w:p w:rsidRPr="00821950" w:rsidR="00821950" w:rsidP="00821950" w:rsidRDefault="00821950" w14:paraId="6EF0CEA4" w14:textId="77777777">
      <w:pPr>
        <w:jc w:val="both"/>
        <w:rPr>
          <w:sz w:val="23"/>
          <w:szCs w:val="23"/>
        </w:rPr>
      </w:pPr>
      <w:r w:rsidRPr="00821950">
        <w:rPr>
          <w:rStyle w:val="Textoennegrita"/>
          <w:sz w:val="23"/>
          <w:szCs w:val="23"/>
        </w:rPr>
        <w:t>VISTOS:</w:t>
      </w:r>
    </w:p>
    <w:p w:rsidRPr="00821950" w:rsidR="00821950" w:rsidP="00821950" w:rsidRDefault="00821950" w14:paraId="27346968" w14:textId="77777777">
      <w:pPr>
        <w:jc w:val="both"/>
        <w:rPr>
          <w:sz w:val="23"/>
          <w:szCs w:val="23"/>
          <w:lang w:val="es-PE"/>
        </w:rPr>
      </w:pPr>
    </w:p>
    <w:p w:rsidRPr="00821950" w:rsidR="00821950" w:rsidP="00821950" w:rsidRDefault="00821950" w14:paraId="20BC9020" w14:textId="2FF73355">
      <w:pPr>
        <w:jc w:val="both"/>
        <w:rPr>
          <w:sz w:val="23"/>
          <w:szCs w:val="23"/>
          <w:lang w:val="es-PE"/>
        </w:rPr>
      </w:pPr>
      <w:r w:rsidRPr="30293ADA" w:rsidR="00821950">
        <w:rPr>
          <w:sz w:val="23"/>
          <w:szCs w:val="23"/>
          <w:lang w:val="es-PE"/>
        </w:rPr>
        <w:t xml:space="preserve">Que, don </w:t>
      </w:r>
      <w:r w:rsidRPr="30293ADA" w:rsidR="0E836068">
        <w:rPr>
          <w:b w:val="1"/>
          <w:bCs w:val="1"/>
          <w:sz w:val="23"/>
          <w:szCs w:val="23"/>
          <w:lang w:val="es-PE"/>
        </w:rPr>
        <w:t>.........................................................</w:t>
      </w:r>
      <w:r w:rsidRPr="30293ADA" w:rsidR="00821950">
        <w:rPr>
          <w:sz w:val="23"/>
          <w:szCs w:val="23"/>
          <w:lang w:val="es-PE"/>
        </w:rPr>
        <w:t xml:space="preserve"> (en adelante, el reclamante) interpone reclamación ante esta Defensoría del Asegurado (DEFASEG), solicitando que </w:t>
      </w:r>
      <w:r w:rsidRPr="30293ADA" w:rsidR="0EBE5554">
        <w:rPr>
          <w:b w:val="1"/>
          <w:bCs w:val="1"/>
          <w:sz w:val="23"/>
          <w:szCs w:val="23"/>
          <w:lang w:val="es-PE"/>
        </w:rPr>
        <w:t>............................................................................</w:t>
      </w:r>
      <w:r w:rsidRPr="30293ADA" w:rsidR="00821950">
        <w:rPr>
          <w:b w:val="1"/>
          <w:bCs w:val="1"/>
          <w:sz w:val="23"/>
          <w:szCs w:val="23"/>
          <w:lang w:val="es-PE"/>
        </w:rPr>
        <w:t xml:space="preserve"> </w:t>
      </w:r>
      <w:r w:rsidRPr="30293ADA" w:rsidR="00821950">
        <w:rPr>
          <w:sz w:val="23"/>
          <w:szCs w:val="23"/>
          <w:lang w:val="es-PE"/>
        </w:rPr>
        <w:t>(en adelante, la aseguradora)</w:t>
      </w:r>
      <w:r w:rsidRPr="30293ADA" w:rsidR="00821950">
        <w:rPr>
          <w:b w:val="1"/>
          <w:bCs w:val="1"/>
          <w:sz w:val="23"/>
          <w:szCs w:val="23"/>
          <w:lang w:val="es-PE"/>
        </w:rPr>
        <w:t xml:space="preserve"> </w:t>
      </w:r>
      <w:r w:rsidRPr="30293ADA" w:rsidR="00821950">
        <w:rPr>
          <w:sz w:val="23"/>
          <w:szCs w:val="23"/>
          <w:lang w:val="es-PE"/>
        </w:rPr>
        <w:t xml:space="preserve">otorgue cobertura producto del siniestro de fecha 23 de octubre de 2023, </w:t>
      </w:r>
      <w:r w:rsidRPr="30293ADA" w:rsidR="00821950">
        <w:rPr>
          <w:sz w:val="23"/>
          <w:szCs w:val="23"/>
        </w:rPr>
        <w:t xml:space="preserve">conforme a la </w:t>
      </w:r>
      <w:r w:rsidRPr="30293ADA" w:rsidR="00821950">
        <w:rPr>
          <w:sz w:val="23"/>
          <w:szCs w:val="23"/>
          <w:lang w:val="es-PE"/>
        </w:rPr>
        <w:t xml:space="preserve">Seguro Vehicular Todo Riesgo de póliza </w:t>
      </w:r>
      <w:r w:rsidRPr="30293ADA" w:rsidR="00821950">
        <w:rPr>
          <w:sz w:val="23"/>
          <w:szCs w:val="23"/>
          <w:lang w:val="es-PE"/>
        </w:rPr>
        <w:t>N°</w:t>
      </w:r>
      <w:r w:rsidRPr="30293ADA" w:rsidR="00821950">
        <w:rPr>
          <w:sz w:val="23"/>
          <w:szCs w:val="23"/>
          <w:lang w:val="es-PE"/>
        </w:rPr>
        <w:t xml:space="preserve"> </w:t>
      </w:r>
      <w:r w:rsidRPr="30293ADA" w:rsidR="2E2E7CB9">
        <w:rPr>
          <w:sz w:val="23"/>
          <w:szCs w:val="23"/>
          <w:lang w:val="es-PE"/>
        </w:rPr>
        <w:t>......................</w:t>
      </w:r>
      <w:r w:rsidRPr="30293ADA" w:rsidR="00821950">
        <w:rPr>
          <w:sz w:val="23"/>
          <w:szCs w:val="23"/>
          <w:lang w:val="es-PE"/>
        </w:rPr>
        <w:t xml:space="preserve"> (en adelante, la póliza).</w:t>
      </w:r>
    </w:p>
    <w:p w:rsidRPr="00821950" w:rsidR="00821950" w:rsidP="00821950" w:rsidRDefault="00821950" w14:paraId="7CF1F131" w14:textId="77777777">
      <w:pPr>
        <w:jc w:val="both"/>
        <w:rPr>
          <w:sz w:val="23"/>
          <w:szCs w:val="23"/>
          <w:lang w:val="es-PE"/>
        </w:rPr>
      </w:pPr>
    </w:p>
    <w:p w:rsidRPr="00821950" w:rsidR="00821950" w:rsidP="00821950" w:rsidRDefault="00821950" w14:paraId="68BECF46" w14:textId="77777777">
      <w:pPr>
        <w:jc w:val="both"/>
        <w:rPr>
          <w:rFonts w:eastAsia="Arial Unicode MS"/>
          <w:sz w:val="23"/>
          <w:szCs w:val="23"/>
          <w:lang w:val="es-PE"/>
        </w:rPr>
      </w:pPr>
      <w:r w:rsidRPr="00821950">
        <w:rPr>
          <w:rFonts w:eastAsia="Arial Unicode MS"/>
          <w:sz w:val="23"/>
          <w:szCs w:val="23"/>
          <w:lang w:val="es-PE"/>
        </w:rPr>
        <w:t>Que, la señalada reclamación cumple con los requisitos de materia, cuantía y oportunidad establecidos en el Reglamento de la DEFASEG (http://www.defaseg.com.pe/reglamento);</w:t>
      </w:r>
    </w:p>
    <w:p w:rsidRPr="00821950" w:rsidR="00821950" w:rsidP="00821950" w:rsidRDefault="00821950" w14:paraId="7B228E9C" w14:textId="77777777">
      <w:pPr>
        <w:tabs>
          <w:tab w:val="left" w:pos="2160"/>
        </w:tabs>
        <w:jc w:val="both"/>
        <w:rPr>
          <w:sz w:val="23"/>
          <w:szCs w:val="23"/>
          <w:lang w:val="es-PE"/>
        </w:rPr>
      </w:pPr>
    </w:p>
    <w:p w:rsidRPr="00821950" w:rsidR="00821950" w:rsidP="00821950" w:rsidRDefault="00821950" w14:paraId="77C6033C" w14:textId="77777777">
      <w:pPr>
        <w:tabs>
          <w:tab w:val="num" w:pos="720"/>
        </w:tabs>
        <w:jc w:val="both"/>
        <w:rPr>
          <w:sz w:val="23"/>
          <w:szCs w:val="23"/>
          <w:lang w:val="es-PE"/>
        </w:rPr>
      </w:pPr>
      <w:r w:rsidRPr="00821950">
        <w:rPr>
          <w:sz w:val="23"/>
          <w:szCs w:val="23"/>
          <w:lang w:val="es-PE"/>
        </w:rPr>
        <w:t>Que, habiéndosele corrido traslado de la respectiva reclamación, la aseguradora presentó sus respectivos descargos;</w:t>
      </w:r>
    </w:p>
    <w:p w:rsidRPr="00821950" w:rsidR="00821950" w:rsidP="00821950" w:rsidRDefault="00821950" w14:paraId="02770BB6" w14:textId="77777777">
      <w:pPr>
        <w:tabs>
          <w:tab w:val="num" w:pos="720"/>
        </w:tabs>
        <w:jc w:val="both"/>
        <w:rPr>
          <w:sz w:val="23"/>
          <w:szCs w:val="23"/>
          <w:lang w:val="es-PE"/>
        </w:rPr>
      </w:pPr>
    </w:p>
    <w:p w:rsidRPr="00821950" w:rsidR="00821950" w:rsidP="00821950" w:rsidRDefault="00821950" w14:paraId="2C0902C9" w14:textId="77777777">
      <w:pPr>
        <w:tabs>
          <w:tab w:val="num" w:pos="720"/>
        </w:tabs>
        <w:jc w:val="both"/>
        <w:rPr>
          <w:sz w:val="23"/>
          <w:szCs w:val="23"/>
          <w:lang w:val="es-PE"/>
        </w:rPr>
      </w:pPr>
      <w:r w:rsidRPr="00821950">
        <w:rPr>
          <w:sz w:val="23"/>
          <w:szCs w:val="23"/>
          <w:lang w:val="es-PE"/>
        </w:rPr>
        <w:t>Que, el 18 de marzo de 2024 se realizó la audiencia virtual de vista con la concurrencia del reclamante y el representante de la aseguradora, quienes tuvieron la oportunidad de exponer sus posiciones tratándose de la materia reclamada, absolviendo las diversas preguntas que les fueron formuladas;</w:t>
      </w:r>
    </w:p>
    <w:p w:rsidRPr="00821950" w:rsidR="00821950" w:rsidP="00821950" w:rsidRDefault="00821950" w14:paraId="70BC9F4D" w14:textId="77777777">
      <w:pPr>
        <w:tabs>
          <w:tab w:val="num" w:pos="720"/>
        </w:tabs>
        <w:jc w:val="both"/>
        <w:rPr>
          <w:sz w:val="23"/>
          <w:szCs w:val="23"/>
          <w:lang w:val="es-PE"/>
        </w:rPr>
      </w:pPr>
    </w:p>
    <w:p w:rsidRPr="00821950" w:rsidR="00821950" w:rsidP="00821950" w:rsidRDefault="00821950" w14:paraId="0F384C5B" w14:textId="573EBF64">
      <w:pPr>
        <w:jc w:val="both"/>
        <w:rPr>
          <w:sz w:val="23"/>
          <w:szCs w:val="23"/>
        </w:rPr>
      </w:pPr>
      <w:r w:rsidRPr="30293ADA" w:rsidR="00821950">
        <w:rPr>
          <w:sz w:val="23"/>
          <w:szCs w:val="23"/>
        </w:rPr>
        <w:t xml:space="preserve">Que, en síntesis, el reclamante manifiesta lo siguiente: a) el </w:t>
      </w:r>
      <w:r w:rsidRPr="30293ADA" w:rsidR="00821950">
        <w:rPr>
          <w:sz w:val="23"/>
          <w:szCs w:val="23"/>
          <w:lang w:val="es-PE"/>
        </w:rPr>
        <w:t xml:space="preserve">23 de octubre de 2023 el reclamante tuvo un accidente en el que un vehículo (en adelante, “el tercero”) colisionó con su vehículo de placa de rodaje </w:t>
      </w:r>
      <w:r w:rsidRPr="30293ADA" w:rsidR="7B273184">
        <w:rPr>
          <w:sz w:val="23"/>
          <w:szCs w:val="23"/>
          <w:lang w:val="es-PE"/>
        </w:rPr>
        <w:t>......................</w:t>
      </w:r>
      <w:r w:rsidRPr="30293ADA" w:rsidR="00821950">
        <w:rPr>
          <w:sz w:val="23"/>
          <w:szCs w:val="23"/>
          <w:lang w:val="es-PE"/>
        </w:rPr>
        <w:t xml:space="preserve"> (en adelante, “el vehículo asegurado”), ocasionándole daños materiales; b) tuvo una comunicación con la aseguradora al momento de llegar la policía. Luego, se dirigió a la comisaria y en el trayecto, el tercero se dio a la fuga, aún con la presencia del patrullero policial; c) el representante de la aseguradora le mencionó que, a pesar de la fuga del tercero, debía colocar la denuncia, siendo que el reclamante cuenta con videos del accidente; d) luego de 30 días, la aseguradora rechazó su solicitud, debido a que la considera que los hechos no son claros; sin embargo, ello no es así, máxime cuando existe un video de todo lo ocurrido; e) asumió los gastos por los repuestos y la mano de obra de planchado y pintura del vehículo; dichos gastos ascendían a S/10,000.00;</w:t>
      </w:r>
    </w:p>
    <w:p w:rsidRPr="00821950" w:rsidR="00821950" w:rsidP="00821950" w:rsidRDefault="00821950" w14:paraId="7DD5EA70" w14:textId="77777777">
      <w:pPr>
        <w:jc w:val="both"/>
        <w:rPr>
          <w:sz w:val="23"/>
          <w:szCs w:val="23"/>
        </w:rPr>
      </w:pPr>
    </w:p>
    <w:p w:rsidRPr="00821950" w:rsidR="00821950" w:rsidP="00821950" w:rsidRDefault="00821950" w14:paraId="128FD169" w14:textId="4AE41247">
      <w:pPr>
        <w:autoSpaceDE w:val="0"/>
        <w:autoSpaceDN w:val="0"/>
        <w:adjustRightInd w:val="0"/>
        <w:jc w:val="both"/>
        <w:rPr>
          <w:sz w:val="23"/>
          <w:szCs w:val="23"/>
          <w:lang w:val="es-PE"/>
        </w:rPr>
      </w:pPr>
      <w:r w:rsidRPr="30293ADA" w:rsidR="00821950">
        <w:rPr>
          <w:sz w:val="23"/>
          <w:szCs w:val="23"/>
        </w:rPr>
        <w:t xml:space="preserve">Que, por su parte, la aseguradora sustenta su posición resumidamente en lo siguiente: a) el </w:t>
      </w:r>
      <w:r w:rsidRPr="30293ADA" w:rsidR="00821950">
        <w:rPr>
          <w:sz w:val="23"/>
          <w:szCs w:val="23"/>
          <w:lang w:val="es-PE"/>
        </w:rPr>
        <w:t xml:space="preserve">23 de octubre de 2023 a las 21:12 pm, </w:t>
      </w:r>
      <w:r w:rsidRPr="30293ADA" w:rsidR="48D76C98">
        <w:rPr>
          <w:sz w:val="23"/>
          <w:szCs w:val="23"/>
          <w:lang w:val="es-PE"/>
        </w:rPr>
        <w:t>...........................</w:t>
      </w:r>
      <w:r w:rsidRPr="30293ADA" w:rsidR="00821950">
        <w:rPr>
          <w:sz w:val="23"/>
          <w:szCs w:val="23"/>
          <w:lang w:val="es-PE"/>
        </w:rPr>
        <w:t xml:space="preserve"> recibió una declaración del Sr. </w:t>
      </w:r>
      <w:r w:rsidRPr="30293ADA" w:rsidR="2925C942">
        <w:rPr>
          <w:sz w:val="23"/>
          <w:szCs w:val="23"/>
          <w:lang w:val="es-PE"/>
        </w:rPr>
        <w:t>..........</w:t>
      </w:r>
      <w:r w:rsidRPr="30293ADA" w:rsidR="00821950">
        <w:rPr>
          <w:sz w:val="23"/>
          <w:szCs w:val="23"/>
          <w:lang w:val="es-PE"/>
        </w:rPr>
        <w:t xml:space="preserve">, donde señala que, encontrándose como conductor el Sr. </w:t>
      </w:r>
      <w:r w:rsidRPr="30293ADA" w:rsidR="693ADFCF">
        <w:rPr>
          <w:sz w:val="23"/>
          <w:szCs w:val="23"/>
          <w:lang w:val="es-PE"/>
        </w:rPr>
        <w:t>.................................................................</w:t>
      </w:r>
      <w:r w:rsidRPr="30293ADA" w:rsidR="00821950">
        <w:rPr>
          <w:sz w:val="23"/>
          <w:szCs w:val="23"/>
          <w:lang w:val="es-PE"/>
        </w:rPr>
        <w:t xml:space="preserve"> (en adelante, “señor </w:t>
      </w:r>
      <w:r w:rsidRPr="30293ADA" w:rsidR="5A93C8A6">
        <w:rPr>
          <w:sz w:val="23"/>
          <w:szCs w:val="23"/>
          <w:lang w:val="es-PE"/>
        </w:rPr>
        <w:t>..........................</w:t>
      </w:r>
      <w:r w:rsidRPr="30293ADA" w:rsidR="00821950">
        <w:rPr>
          <w:sz w:val="23"/>
          <w:szCs w:val="23"/>
          <w:lang w:val="es-PE"/>
        </w:rPr>
        <w:t xml:space="preserve">”), hace aproximadamente 5 minutos, había sido objeto de un triple choque, encontrándose estacionado; b) la aseguradora se apersonó al lugar de los hechos, donde recabó la declaración del señor </w:t>
      </w:r>
      <w:r w:rsidRPr="30293ADA" w:rsidR="5A93C8A6">
        <w:rPr>
          <w:sz w:val="23"/>
          <w:szCs w:val="23"/>
          <w:lang w:val="es-PE"/>
        </w:rPr>
        <w:t>..........................</w:t>
      </w:r>
      <w:r w:rsidRPr="30293ADA" w:rsidR="00821950">
        <w:rPr>
          <w:sz w:val="23"/>
          <w:szCs w:val="23"/>
          <w:lang w:val="es-PE"/>
        </w:rPr>
        <w:t xml:space="preserve">, quien manifestó que el siniestro habría ocurrido a las 20:00 horas aproximadamente, mientras se orillaba a un lado de la carretera para dar paso a otra unidad; c) personal de la aseguradora logró identificar en el lugar de los hechos a la unidad tercera de placa </w:t>
      </w:r>
      <w:r w:rsidRPr="30293ADA" w:rsidR="0AB9E525">
        <w:rPr>
          <w:sz w:val="23"/>
          <w:szCs w:val="23"/>
          <w:lang w:val="es-PE"/>
        </w:rPr>
        <w:t>..................</w:t>
      </w:r>
      <w:r w:rsidRPr="30293ADA" w:rsidR="00821950">
        <w:rPr>
          <w:sz w:val="23"/>
          <w:szCs w:val="23"/>
          <w:lang w:val="es-PE"/>
        </w:rPr>
        <w:t xml:space="preserve">; d) la aseguradora recibió el Acta de Intervención Policial de la Comisaría Tupac Amaru, en la que el señor </w:t>
      </w:r>
      <w:r w:rsidRPr="30293ADA" w:rsidR="5A93C8A6">
        <w:rPr>
          <w:sz w:val="23"/>
          <w:szCs w:val="23"/>
          <w:lang w:val="es-PE"/>
        </w:rPr>
        <w:t>..........................</w:t>
      </w:r>
      <w:r w:rsidRPr="30293ADA" w:rsidR="00821950">
        <w:rPr>
          <w:sz w:val="23"/>
          <w:szCs w:val="23"/>
          <w:lang w:val="es-PE"/>
        </w:rPr>
        <w:t xml:space="preserve"> </w:t>
      </w:r>
      <w:r w:rsidRPr="30293ADA" w:rsidR="00821950">
        <w:rPr>
          <w:sz w:val="23"/>
          <w:szCs w:val="23"/>
          <w:lang w:val="es-PE"/>
        </w:rPr>
        <w:t xml:space="preserve">manifiesta que el día 23 de octubre a las 20:00 horas, aproximadamente, encontrándose transitando con el vehículo asegurado, fue impactado en la parte posterior izquierda por el tercero (combi); el señor </w:t>
      </w:r>
      <w:r w:rsidRPr="30293ADA" w:rsidR="00F381A6">
        <w:rPr>
          <w:sz w:val="23"/>
          <w:szCs w:val="23"/>
          <w:lang w:val="es-PE"/>
        </w:rPr>
        <w:t>.........................</w:t>
      </w:r>
      <w:r w:rsidRPr="30293ADA" w:rsidR="00821950">
        <w:rPr>
          <w:sz w:val="23"/>
          <w:szCs w:val="23"/>
          <w:lang w:val="es-PE"/>
        </w:rPr>
        <w:t xml:space="preserve"> manifiesta que dicha unidad se fugó del lugar, pero pudo apreciar parte de su placa como: “</w:t>
      </w:r>
      <w:r w:rsidRPr="30293ADA" w:rsidR="2E2847F6">
        <w:rPr>
          <w:sz w:val="23"/>
          <w:szCs w:val="23"/>
          <w:lang w:val="es-PE"/>
        </w:rPr>
        <w:t>..................</w:t>
      </w:r>
      <w:r w:rsidRPr="30293ADA" w:rsidR="00821950">
        <w:rPr>
          <w:sz w:val="23"/>
          <w:szCs w:val="23"/>
          <w:lang w:val="es-PE"/>
        </w:rPr>
        <w:t>”. No existe mención a la participación de más de 2 vehículos (triple choque); e) ante las declaraciones antes expuestas, la aseguradora identificó múltiples discordancias como: (i) La hora del siniestro; (</w:t>
      </w:r>
      <w:r w:rsidRPr="30293ADA" w:rsidR="00821950">
        <w:rPr>
          <w:sz w:val="23"/>
          <w:szCs w:val="23"/>
          <w:lang w:val="es-PE"/>
        </w:rPr>
        <w:t>ii</w:t>
      </w:r>
      <w:r w:rsidRPr="30293ADA" w:rsidR="00821950">
        <w:rPr>
          <w:sz w:val="23"/>
          <w:szCs w:val="23"/>
          <w:lang w:val="es-PE"/>
        </w:rPr>
        <w:t>) El estado del vehículo (estacionado o en circulación); y, (</w:t>
      </w:r>
      <w:r w:rsidRPr="30293ADA" w:rsidR="00821950">
        <w:rPr>
          <w:sz w:val="23"/>
          <w:szCs w:val="23"/>
          <w:lang w:val="es-PE"/>
        </w:rPr>
        <w:t>iii</w:t>
      </w:r>
      <w:r w:rsidRPr="30293ADA" w:rsidR="00821950">
        <w:rPr>
          <w:sz w:val="23"/>
          <w:szCs w:val="23"/>
          <w:lang w:val="es-PE"/>
        </w:rPr>
        <w:t xml:space="preserve">) La participación de un vehículo tercero; f) identificó que el vehículo tercero que habría chocado al vehículo asegurado presentaba oxido en </w:t>
      </w:r>
      <w:r w:rsidRPr="30293ADA" w:rsidR="00821950">
        <w:rPr>
          <w:sz w:val="23"/>
          <w:szCs w:val="23"/>
          <w:lang w:val="es-PE"/>
        </w:rPr>
        <w:t xml:space="preserve">las zonas afectadas; señales de que el siniestro en el cual habría participado dicho vehículo habría ocurrido con anterioridad a lo declarado; g) por dichas incongruencias, mediante carta </w:t>
      </w:r>
      <w:r w:rsidRPr="30293ADA" w:rsidR="1082D2C1">
        <w:rPr>
          <w:sz w:val="23"/>
          <w:szCs w:val="23"/>
          <w:lang w:val="es-PE"/>
        </w:rPr>
        <w:t>............................................</w:t>
      </w:r>
      <w:r w:rsidRPr="30293ADA" w:rsidR="00821950">
        <w:rPr>
          <w:sz w:val="23"/>
          <w:szCs w:val="23"/>
          <w:lang w:val="es-PE"/>
        </w:rPr>
        <w:t xml:space="preserve"> del 16 de noviembre del 2023, rechazó el siniestro; h) la aseguradora considera que esta sería una “Solicitud de cobertura fraudulenta o engañosa”;</w:t>
      </w:r>
    </w:p>
    <w:p w:rsidRPr="00821950" w:rsidR="00821950" w:rsidP="00821950" w:rsidRDefault="00821950" w14:paraId="32617366" w14:textId="77777777">
      <w:pPr>
        <w:autoSpaceDE w:val="0"/>
        <w:autoSpaceDN w:val="0"/>
        <w:adjustRightInd w:val="0"/>
        <w:jc w:val="both"/>
        <w:rPr>
          <w:sz w:val="23"/>
          <w:szCs w:val="23"/>
        </w:rPr>
      </w:pPr>
    </w:p>
    <w:p w:rsidRPr="00821950" w:rsidR="00821950" w:rsidP="00821950" w:rsidRDefault="00821950" w14:paraId="5F94EA1E" w14:textId="77777777">
      <w:pPr>
        <w:jc w:val="both"/>
        <w:rPr>
          <w:sz w:val="23"/>
          <w:szCs w:val="23"/>
        </w:rPr>
      </w:pPr>
      <w:r w:rsidRPr="00821950">
        <w:rPr>
          <w:rStyle w:val="Textoennegrita"/>
          <w:sz w:val="23"/>
          <w:szCs w:val="23"/>
        </w:rPr>
        <w:t>CONSIDERANDO:</w:t>
      </w:r>
    </w:p>
    <w:p w:rsidRPr="00821950" w:rsidR="00821950" w:rsidP="00821950" w:rsidRDefault="00821950" w14:paraId="6EE66779" w14:textId="77777777">
      <w:pPr>
        <w:jc w:val="both"/>
        <w:rPr>
          <w:sz w:val="23"/>
          <w:szCs w:val="23"/>
        </w:rPr>
      </w:pPr>
      <w:r w:rsidRPr="00821950">
        <w:rPr>
          <w:sz w:val="23"/>
          <w:szCs w:val="23"/>
        </w:rPr>
        <w:t> </w:t>
      </w:r>
    </w:p>
    <w:p w:rsidRPr="00821950" w:rsidR="00821950" w:rsidP="00821950" w:rsidRDefault="00821950" w14:paraId="181C8059" w14:textId="77777777">
      <w:pPr>
        <w:jc w:val="both"/>
        <w:rPr>
          <w:sz w:val="23"/>
          <w:szCs w:val="23"/>
          <w:lang w:val="es-PE"/>
        </w:rPr>
      </w:pPr>
      <w:r w:rsidRPr="00821950">
        <w:rPr>
          <w:b/>
          <w:sz w:val="23"/>
          <w:szCs w:val="23"/>
          <w:u w:val="single"/>
          <w:lang w:val="es-PE"/>
        </w:rPr>
        <w:t>Primero</w:t>
      </w:r>
      <w:r w:rsidRPr="00821950">
        <w:rPr>
          <w:b/>
          <w:sz w:val="23"/>
          <w:szCs w:val="23"/>
          <w:lang w:val="es-PE"/>
        </w:rPr>
        <w:t xml:space="preserve">: </w:t>
      </w:r>
      <w:r w:rsidRPr="00821950">
        <w:rPr>
          <w:sz w:val="23"/>
          <w:szCs w:val="23"/>
          <w:lang w:val="es-PE"/>
        </w:rPr>
        <w:t>Conforme a su Reglamento, la</w:t>
      </w:r>
      <w:r w:rsidRPr="00821950">
        <w:rPr>
          <w:b/>
          <w:bCs/>
          <w:sz w:val="23"/>
          <w:szCs w:val="23"/>
          <w:lang w:val="es-PE"/>
        </w:rPr>
        <w:t xml:space="preserve"> </w:t>
      </w:r>
      <w:r w:rsidRPr="00821950">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21950" w:rsidR="00821950" w:rsidP="00821950" w:rsidRDefault="00821950" w14:paraId="1874A5AF" w14:textId="77777777">
      <w:pPr>
        <w:jc w:val="both"/>
        <w:rPr>
          <w:bCs/>
          <w:sz w:val="23"/>
          <w:szCs w:val="23"/>
        </w:rPr>
      </w:pPr>
    </w:p>
    <w:p w:rsidRPr="00821950" w:rsidR="00821950" w:rsidP="00821950" w:rsidRDefault="00821950" w14:paraId="4E04EBC3" w14:textId="77777777">
      <w:pPr>
        <w:jc w:val="both"/>
        <w:rPr>
          <w:bCs/>
          <w:sz w:val="23"/>
          <w:szCs w:val="23"/>
          <w:lang w:val="es-PE"/>
        </w:rPr>
      </w:pPr>
      <w:r w:rsidRPr="00821950">
        <w:rPr>
          <w:b/>
          <w:bCs/>
          <w:sz w:val="23"/>
          <w:szCs w:val="23"/>
          <w:u w:val="single"/>
          <w:lang w:val="es-PE"/>
        </w:rPr>
        <w:t>Segundo</w:t>
      </w:r>
      <w:r w:rsidRPr="00821950">
        <w:rPr>
          <w:b/>
          <w:bCs/>
          <w:sz w:val="23"/>
          <w:szCs w:val="23"/>
          <w:lang w:val="es-PE"/>
        </w:rPr>
        <w:t>:</w:t>
      </w:r>
      <w:r w:rsidRPr="00821950">
        <w:rPr>
          <w:bCs/>
          <w:sz w:val="23"/>
          <w:szCs w:val="23"/>
          <w:lang w:val="es-PE"/>
        </w:rPr>
        <w:t xml:space="preserve"> </w:t>
      </w:r>
      <w:r w:rsidRPr="00821950">
        <w:rPr>
          <w:sz w:val="23"/>
          <w:szCs w:val="23"/>
          <w:lang w:val="es-PE"/>
        </w:rPr>
        <w:t xml:space="preserve">Asimismo, de acuerdo a </w:t>
      </w:r>
      <w:r w:rsidRPr="00821950">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21950" w:rsidR="00821950" w:rsidP="00821950" w:rsidRDefault="00821950" w14:paraId="2DD572BB" w14:textId="77777777">
      <w:pPr>
        <w:jc w:val="both"/>
        <w:rPr>
          <w:sz w:val="23"/>
          <w:szCs w:val="23"/>
          <w:lang w:val="es-PE"/>
        </w:rPr>
      </w:pPr>
    </w:p>
    <w:p w:rsidRPr="00821950" w:rsidR="00821950" w:rsidP="00821950" w:rsidRDefault="00821950" w14:paraId="709F3012" w14:textId="77777777">
      <w:pPr>
        <w:jc w:val="both"/>
        <w:rPr>
          <w:sz w:val="23"/>
          <w:szCs w:val="23"/>
        </w:rPr>
      </w:pPr>
      <w:r w:rsidRPr="00821950">
        <w:rPr>
          <w:b/>
          <w:bCs/>
          <w:sz w:val="23"/>
          <w:szCs w:val="23"/>
          <w:u w:val="single"/>
          <w:lang w:val="es-PE"/>
        </w:rPr>
        <w:t>Tercero</w:t>
      </w:r>
      <w:r w:rsidRPr="00821950">
        <w:rPr>
          <w:b/>
          <w:bCs/>
          <w:sz w:val="23"/>
          <w:szCs w:val="23"/>
          <w:lang w:val="es-PE"/>
        </w:rPr>
        <w:t>:</w:t>
      </w:r>
      <w:r w:rsidRPr="00821950">
        <w:rPr>
          <w:sz w:val="23"/>
          <w:szCs w:val="23"/>
          <w:lang w:val="es-PE"/>
        </w:rPr>
        <w:t xml:space="preserve"> Que, de acuerdo a la Ley Nro. </w:t>
      </w:r>
      <w:r w:rsidRPr="00821950">
        <w:rPr>
          <w:sz w:val="23"/>
          <w:szCs w:val="23"/>
        </w:rPr>
        <w:t xml:space="preserve">29946 – Ley del Contrato de Seguro, norma legal vigente con ocasión de la celebración del contrato al cual se contrae el presente caso, </w:t>
      </w:r>
      <w:r w:rsidRPr="00821950">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21950" w:rsidR="00821950" w:rsidP="00821950" w:rsidRDefault="00821950" w14:paraId="26040EF6" w14:textId="77777777">
      <w:pPr>
        <w:jc w:val="both"/>
        <w:rPr>
          <w:b/>
          <w:sz w:val="23"/>
          <w:szCs w:val="23"/>
          <w:u w:val="single"/>
          <w:lang w:val="es-PE"/>
        </w:rPr>
      </w:pPr>
    </w:p>
    <w:p w:rsidRPr="00821950" w:rsidR="00821950" w:rsidP="00821950" w:rsidRDefault="00821950" w14:paraId="04BEC6EB" w14:textId="77777777">
      <w:pPr>
        <w:jc w:val="both"/>
        <w:rPr>
          <w:sz w:val="23"/>
          <w:szCs w:val="23"/>
          <w:lang w:val="es-PE"/>
        </w:rPr>
      </w:pPr>
      <w:r w:rsidRPr="00821950">
        <w:rPr>
          <w:b/>
          <w:sz w:val="23"/>
          <w:szCs w:val="23"/>
          <w:u w:val="single"/>
          <w:lang w:val="es-PE"/>
        </w:rPr>
        <w:t>Cuarto</w:t>
      </w:r>
      <w:r w:rsidRPr="00821950">
        <w:rPr>
          <w:b/>
          <w:sz w:val="23"/>
          <w:szCs w:val="23"/>
          <w:lang w:val="es-PE"/>
        </w:rPr>
        <w:t>:</w:t>
      </w:r>
      <w:r w:rsidRPr="00821950">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21950" w:rsidR="00821950" w:rsidP="00821950" w:rsidRDefault="00821950" w14:paraId="25E1C6CB" w14:textId="77777777">
      <w:pPr>
        <w:jc w:val="both"/>
        <w:rPr>
          <w:b/>
          <w:bCs/>
          <w:sz w:val="23"/>
          <w:szCs w:val="23"/>
          <w:u w:val="single"/>
          <w:lang w:val="es-PE"/>
        </w:rPr>
      </w:pPr>
    </w:p>
    <w:p w:rsidRPr="00821950" w:rsidR="00821950" w:rsidP="00821950" w:rsidRDefault="00821950" w14:paraId="61940DAB" w14:textId="77777777">
      <w:pPr>
        <w:jc w:val="both"/>
        <w:rPr>
          <w:b/>
          <w:bCs/>
          <w:sz w:val="23"/>
          <w:szCs w:val="23"/>
          <w:lang w:val="es-PE"/>
        </w:rPr>
      </w:pPr>
      <w:r w:rsidRPr="00821950">
        <w:rPr>
          <w:b/>
          <w:bCs/>
          <w:sz w:val="23"/>
          <w:szCs w:val="23"/>
          <w:u w:val="single"/>
          <w:lang w:val="es-PE"/>
        </w:rPr>
        <w:t>Quinto</w:t>
      </w:r>
      <w:r w:rsidRPr="00821950">
        <w:rPr>
          <w:b/>
          <w:bCs/>
          <w:sz w:val="23"/>
          <w:szCs w:val="23"/>
          <w:lang w:val="es-PE"/>
        </w:rPr>
        <w:t xml:space="preserve">: </w:t>
      </w:r>
      <w:r w:rsidRPr="00821950">
        <w:rPr>
          <w:sz w:val="23"/>
          <w:szCs w:val="23"/>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21950" w:rsidR="00821950" w:rsidP="00821950" w:rsidRDefault="00821950" w14:paraId="07DD549B" w14:textId="77777777">
      <w:pPr>
        <w:jc w:val="both"/>
        <w:rPr>
          <w:rStyle w:val="Textoennegrita"/>
          <w:sz w:val="23"/>
          <w:szCs w:val="23"/>
        </w:rPr>
      </w:pPr>
    </w:p>
    <w:p w:rsidRPr="00821950" w:rsidR="00821950" w:rsidP="00821950" w:rsidRDefault="00821950" w14:paraId="51037EF9" w14:textId="77777777">
      <w:pPr>
        <w:jc w:val="both"/>
        <w:rPr>
          <w:sz w:val="23"/>
          <w:szCs w:val="23"/>
          <w:lang w:val="es-PE"/>
        </w:rPr>
      </w:pPr>
      <w:r w:rsidRPr="00821950">
        <w:rPr>
          <w:rStyle w:val="Textoennegrita"/>
          <w:sz w:val="23"/>
          <w:szCs w:val="23"/>
          <w:u w:val="single"/>
          <w:lang w:val="es-PE"/>
        </w:rPr>
        <w:t>Sexto</w:t>
      </w:r>
      <w:r w:rsidRPr="00821950">
        <w:rPr>
          <w:rStyle w:val="Textoennegrita"/>
          <w:sz w:val="23"/>
          <w:szCs w:val="23"/>
          <w:lang w:val="es-PE"/>
        </w:rPr>
        <w:t xml:space="preserve">: </w:t>
      </w:r>
      <w:r w:rsidRPr="00821950">
        <w:rPr>
          <w:rStyle w:val="Textoennegrita"/>
          <w:b w:val="0"/>
          <w:sz w:val="23"/>
          <w:szCs w:val="23"/>
        </w:rPr>
        <w:t xml:space="preserve">Que, conforme a lo expuesto en la reclamación, </w:t>
      </w:r>
      <w:r w:rsidRPr="00821950">
        <w:rPr>
          <w:sz w:val="23"/>
          <w:szCs w:val="23"/>
          <w:lang w:val="es-PE"/>
        </w:rPr>
        <w:t>en la absolución de esta, y a lo tratado en la audiencia de vista, la cuestión controvertida radica en determinar si el rechazo de cobertura resulta o no legítimo.</w:t>
      </w:r>
    </w:p>
    <w:p w:rsidRPr="00821950" w:rsidR="00821950" w:rsidP="00821950" w:rsidRDefault="00821950" w14:paraId="0E2AE6EF" w14:textId="77777777">
      <w:pPr>
        <w:jc w:val="both"/>
        <w:rPr>
          <w:sz w:val="23"/>
          <w:szCs w:val="23"/>
          <w:lang w:val="es-PE"/>
        </w:rPr>
      </w:pPr>
    </w:p>
    <w:p w:rsidRPr="00821950" w:rsidR="00821950" w:rsidP="00821950" w:rsidRDefault="00821950" w14:paraId="1EEA1573" w14:textId="7882E5C7">
      <w:pPr>
        <w:tabs>
          <w:tab w:val="left" w:pos="2160"/>
        </w:tabs>
        <w:jc w:val="both"/>
        <w:rPr>
          <w:sz w:val="23"/>
          <w:szCs w:val="23"/>
          <w:lang w:val="es-PE"/>
        </w:rPr>
      </w:pPr>
      <w:r w:rsidRPr="30293ADA" w:rsidR="00821950">
        <w:rPr>
          <w:b w:val="1"/>
          <w:bCs w:val="1"/>
          <w:sz w:val="23"/>
          <w:szCs w:val="23"/>
          <w:u w:val="single"/>
        </w:rPr>
        <w:t>Sétimo</w:t>
      </w:r>
      <w:r w:rsidRPr="30293ADA" w:rsidR="00821950">
        <w:rPr>
          <w:b w:val="1"/>
          <w:bCs w:val="1"/>
          <w:sz w:val="23"/>
          <w:szCs w:val="23"/>
        </w:rPr>
        <w:t>:</w:t>
      </w:r>
      <w:r w:rsidRPr="30293ADA" w:rsidR="00821950">
        <w:rPr>
          <w:b w:val="1"/>
          <w:bCs w:val="1"/>
          <w:sz w:val="23"/>
          <w:szCs w:val="23"/>
          <w:lang w:val="es-PE"/>
        </w:rPr>
        <w:t xml:space="preserve"> </w:t>
      </w:r>
      <w:r w:rsidRPr="30293ADA" w:rsidR="00821950">
        <w:rPr>
          <w:sz w:val="23"/>
          <w:szCs w:val="23"/>
          <w:lang w:val="es-PE"/>
        </w:rPr>
        <w:t>Que</w:t>
      </w:r>
      <w:r w:rsidRPr="30293ADA" w:rsidR="00821950">
        <w:rPr>
          <w:b w:val="1"/>
          <w:bCs w:val="1"/>
          <w:sz w:val="23"/>
          <w:szCs w:val="23"/>
          <w:lang w:val="es-PE"/>
        </w:rPr>
        <w:t>,</w:t>
      </w:r>
      <w:r w:rsidRPr="30293ADA" w:rsidR="00821950">
        <w:rPr>
          <w:sz w:val="23"/>
          <w:szCs w:val="23"/>
          <w:lang w:val="es-PE"/>
        </w:rPr>
        <w:t xml:space="preserve"> en primer lugar, debemos determinar que la controversia que nos ocupa en la presente ocasión refiere al rechazo de la cobertura informado por la aseguradora y que se materializa en el envío de la Carta </w:t>
      </w:r>
      <w:r w:rsidRPr="30293ADA" w:rsidR="1082D2C1">
        <w:rPr>
          <w:sz w:val="23"/>
          <w:szCs w:val="23"/>
          <w:lang w:val="es-PE"/>
        </w:rPr>
        <w:t>............................................</w:t>
      </w:r>
      <w:r w:rsidRPr="30293ADA" w:rsidR="00821950">
        <w:rPr>
          <w:sz w:val="23"/>
          <w:szCs w:val="23"/>
          <w:lang w:val="es-PE"/>
        </w:rPr>
        <w:t xml:space="preserve"> (en adelante, la Carta de Rechazo) obrante en autos. Así, la Carta de Rechazo señala lo siguiente:</w:t>
      </w:r>
    </w:p>
    <w:p w:rsidRPr="00821950" w:rsidR="00821950" w:rsidP="00821950" w:rsidRDefault="00821950" w14:paraId="1545A037" w14:textId="77777777">
      <w:pPr>
        <w:tabs>
          <w:tab w:val="left" w:pos="2160"/>
        </w:tabs>
        <w:jc w:val="both"/>
        <w:rPr>
          <w:sz w:val="23"/>
          <w:szCs w:val="23"/>
          <w:lang w:val="es-PE"/>
        </w:rPr>
      </w:pPr>
    </w:p>
    <w:p w:rsidRPr="00821950" w:rsidR="00821950" w:rsidP="00821950" w:rsidRDefault="00821950" w14:paraId="2B2023BE" w14:textId="6D934462">
      <w:pPr>
        <w:tabs>
          <w:tab w:val="left" w:pos="2160"/>
        </w:tabs>
        <w:jc w:val="center"/>
        <w:rPr>
          <w:sz w:val="23"/>
          <w:szCs w:val="23"/>
          <w:lang w:val="es-PE"/>
        </w:rPr>
      </w:pPr>
      <w:r w:rsidRPr="00821950">
        <w:rPr>
          <w:noProof/>
          <w:sz w:val="23"/>
          <w:szCs w:val="23"/>
          <w:lang w:val="es-PE"/>
        </w:rPr>
        <w:lastRenderedPageBreak/>
        <w:drawing>
          <wp:inline distT="0" distB="0" distL="0" distR="0" wp14:anchorId="34D96C30" wp14:editId="545E9949">
            <wp:extent cx="5029200" cy="1428750"/>
            <wp:effectExtent l="0" t="0" r="0" b="0"/>
            <wp:docPr id="1732450492"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50492" name="Imagen 5"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1428750"/>
                    </a:xfrm>
                    <a:prstGeom prst="rect">
                      <a:avLst/>
                    </a:prstGeom>
                    <a:noFill/>
                    <a:ln>
                      <a:noFill/>
                    </a:ln>
                  </pic:spPr>
                </pic:pic>
              </a:graphicData>
            </a:graphic>
          </wp:inline>
        </w:drawing>
      </w:r>
    </w:p>
    <w:p w:rsidRPr="00821950" w:rsidR="00821950" w:rsidP="00821950" w:rsidRDefault="00821950" w14:paraId="0B07E7A0" w14:textId="77777777">
      <w:pPr>
        <w:tabs>
          <w:tab w:val="left" w:pos="2160"/>
        </w:tabs>
        <w:jc w:val="both"/>
        <w:rPr>
          <w:sz w:val="23"/>
          <w:szCs w:val="23"/>
          <w:lang w:val="es-PE"/>
        </w:rPr>
      </w:pPr>
    </w:p>
    <w:p w:rsidRPr="00821950" w:rsidR="00821950" w:rsidP="00821950" w:rsidRDefault="00821950" w14:paraId="494D900F" w14:textId="77777777">
      <w:pPr>
        <w:tabs>
          <w:tab w:val="left" w:pos="2160"/>
        </w:tabs>
        <w:jc w:val="both"/>
        <w:rPr>
          <w:sz w:val="23"/>
          <w:szCs w:val="23"/>
          <w:lang w:val="es-PE"/>
        </w:rPr>
      </w:pPr>
      <w:r w:rsidRPr="00821950">
        <w:rPr>
          <w:sz w:val="23"/>
          <w:szCs w:val="23"/>
          <w:lang w:val="es-PE"/>
        </w:rPr>
        <w:t>Como vemos, la Carta de Rechazo se funda en el presunto incumplimiento del numeral 2.5.7 del Condicionado General de la Póliza y, asimismo, decide resolver el contrato sobre la base de lo dispuesto en el artículo 2.7 de la Póliza. En buena cuenta, nos encontramos ante dos mensajes distintos, a saber: el rechazo de la cobertura y la resolución del contrato.</w:t>
      </w:r>
    </w:p>
    <w:p w:rsidRPr="00821950" w:rsidR="00821950" w:rsidP="00821950" w:rsidRDefault="00821950" w14:paraId="3F9C6C5C" w14:textId="77777777">
      <w:pPr>
        <w:tabs>
          <w:tab w:val="left" w:pos="2160"/>
        </w:tabs>
        <w:jc w:val="both"/>
        <w:rPr>
          <w:sz w:val="23"/>
          <w:szCs w:val="23"/>
          <w:lang w:val="es-PE"/>
        </w:rPr>
      </w:pPr>
    </w:p>
    <w:p w:rsidRPr="00821950" w:rsidR="00821950" w:rsidP="00821950" w:rsidRDefault="00821950" w14:paraId="6EF5E840" w14:textId="77777777">
      <w:pPr>
        <w:jc w:val="both"/>
        <w:rPr>
          <w:sz w:val="23"/>
          <w:szCs w:val="23"/>
          <w:lang w:val="es-PE"/>
        </w:rPr>
      </w:pPr>
      <w:r w:rsidRPr="00821950">
        <w:rPr>
          <w:b/>
          <w:sz w:val="23"/>
          <w:szCs w:val="23"/>
          <w:u w:val="single"/>
          <w:lang w:val="es-PE"/>
        </w:rPr>
        <w:t>Octavo:</w:t>
      </w:r>
      <w:r w:rsidRPr="00821950">
        <w:rPr>
          <w:sz w:val="23"/>
          <w:szCs w:val="23"/>
          <w:lang w:val="es-PE"/>
        </w:rPr>
        <w:t xml:space="preserve"> Que, respecto del rechazo de la cobertura resulta importante revisar lo dispuesto en el numeral 2.5.7 del Condicionado General de la Póliza:</w:t>
      </w:r>
    </w:p>
    <w:p w:rsidRPr="00821950" w:rsidR="00821950" w:rsidP="00821950" w:rsidRDefault="00821950" w14:paraId="6ADBCF7E" w14:textId="77777777">
      <w:pPr>
        <w:jc w:val="both"/>
        <w:rPr>
          <w:sz w:val="23"/>
          <w:szCs w:val="23"/>
          <w:lang w:val="es-PE"/>
        </w:rPr>
      </w:pPr>
    </w:p>
    <w:p w:rsidRPr="00821950" w:rsidR="00821950" w:rsidP="00821950" w:rsidRDefault="00821950" w14:paraId="0DB3F283" w14:textId="5DEFB16D">
      <w:pPr>
        <w:jc w:val="center"/>
      </w:pPr>
      <w:r w:rsidR="1527E1E8">
        <w:rPr/>
        <w:t>............................................................................................................................................</w:t>
      </w:r>
    </w:p>
    <w:p w:rsidRPr="00821950" w:rsidR="00821950" w:rsidP="00821950" w:rsidRDefault="00821950" w14:paraId="4B6B480E" w14:textId="77777777">
      <w:pPr>
        <w:jc w:val="both"/>
        <w:rPr>
          <w:sz w:val="23"/>
          <w:szCs w:val="23"/>
          <w:lang w:val="es-PE"/>
        </w:rPr>
      </w:pPr>
    </w:p>
    <w:p w:rsidRPr="00821950" w:rsidR="00821950" w:rsidP="00821950" w:rsidRDefault="00821950" w14:paraId="6DB83153" w14:textId="77777777">
      <w:pPr>
        <w:jc w:val="both"/>
        <w:rPr>
          <w:sz w:val="23"/>
          <w:szCs w:val="23"/>
          <w:lang w:val="es-PE"/>
        </w:rPr>
      </w:pPr>
      <w:r w:rsidRPr="00821950">
        <w:rPr>
          <w:sz w:val="23"/>
          <w:szCs w:val="23"/>
          <w:lang w:val="es-PE"/>
        </w:rPr>
        <w:t>En ese sentido, resulta un hecho que los asegurados, en este caso el reclamante, se encuentra obligado a brindar la información necesaria para determinar causas, circunstancias y responsabilidades del siniestro. De hecho, la Ley del Contrato de seguros, dispone lo siguiente:</w:t>
      </w:r>
    </w:p>
    <w:p w:rsidRPr="00821950" w:rsidR="00821950" w:rsidP="00821950" w:rsidRDefault="00821950" w14:paraId="4E49411A" w14:textId="77777777">
      <w:pPr>
        <w:jc w:val="both"/>
        <w:rPr>
          <w:sz w:val="23"/>
          <w:szCs w:val="23"/>
          <w:lang w:val="es-PE"/>
        </w:rPr>
      </w:pPr>
    </w:p>
    <w:p w:rsidRPr="00821950" w:rsidR="00821950" w:rsidP="00821950" w:rsidRDefault="00821950" w14:paraId="6B535756" w14:textId="77777777">
      <w:pPr>
        <w:jc w:val="both"/>
        <w:rPr>
          <w:sz w:val="23"/>
          <w:szCs w:val="23"/>
          <w:lang w:val="es-PE"/>
        </w:rPr>
      </w:pPr>
    </w:p>
    <w:p w:rsidRPr="00821950" w:rsidR="00821950" w:rsidP="00821950" w:rsidRDefault="00821950" w14:paraId="774A76B9" w14:textId="77777777">
      <w:pPr>
        <w:jc w:val="both"/>
        <w:rPr>
          <w:sz w:val="23"/>
          <w:szCs w:val="23"/>
          <w:lang w:val="es-PE"/>
        </w:rPr>
      </w:pPr>
    </w:p>
    <w:p w:rsidRPr="00821950" w:rsidR="00821950" w:rsidP="00821950" w:rsidRDefault="00821950" w14:paraId="7EB99A67" w14:textId="77777777">
      <w:pPr>
        <w:ind w:left="1418"/>
        <w:jc w:val="both"/>
        <w:rPr>
          <w:sz w:val="23"/>
          <w:szCs w:val="23"/>
          <w:lang w:val="es-PE"/>
        </w:rPr>
      </w:pPr>
      <w:r w:rsidRPr="00821950">
        <w:rPr>
          <w:b/>
          <w:bCs/>
          <w:sz w:val="23"/>
          <w:szCs w:val="23"/>
          <w:lang w:val="es-PE"/>
        </w:rPr>
        <w:t>Artículo 69. Informaciones</w:t>
      </w:r>
    </w:p>
    <w:p w:rsidRPr="00821950" w:rsidR="00821950" w:rsidP="00821950" w:rsidRDefault="00821950" w14:paraId="316563B8" w14:textId="77777777">
      <w:pPr>
        <w:ind w:left="1418"/>
        <w:jc w:val="both"/>
        <w:rPr>
          <w:sz w:val="23"/>
          <w:szCs w:val="23"/>
          <w:lang w:val="es-PE"/>
        </w:rPr>
      </w:pPr>
      <w:r w:rsidRPr="00821950">
        <w:rPr>
          <w:sz w:val="23"/>
          <w:szCs w:val="23"/>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821950">
        <w:rPr>
          <w:sz w:val="23"/>
          <w:szCs w:val="23"/>
          <w:lang w:val="es-PE"/>
        </w:rPr>
        <w:t>permitirle</w:t>
      </w:r>
      <w:proofErr w:type="gramEnd"/>
      <w:r w:rsidRPr="00821950">
        <w:rPr>
          <w:sz w:val="23"/>
          <w:szCs w:val="23"/>
          <w:lang w:val="es-PE"/>
        </w:rPr>
        <w:t xml:space="preserve"> las indagaciones necesarias a tales fines.</w:t>
      </w:r>
    </w:p>
    <w:p w:rsidRPr="00821950" w:rsidR="00821950" w:rsidP="00821950" w:rsidRDefault="00821950" w14:paraId="19AF5EE4" w14:textId="77777777">
      <w:pPr>
        <w:jc w:val="both"/>
        <w:rPr>
          <w:sz w:val="23"/>
          <w:szCs w:val="23"/>
          <w:lang w:val="es-PE"/>
        </w:rPr>
      </w:pPr>
    </w:p>
    <w:p w:rsidRPr="00821950" w:rsidR="00821950" w:rsidP="00821950" w:rsidRDefault="00821950" w14:paraId="77D80A85" w14:textId="77777777">
      <w:pPr>
        <w:jc w:val="both"/>
        <w:rPr>
          <w:sz w:val="23"/>
          <w:szCs w:val="23"/>
          <w:lang w:val="es-PE"/>
        </w:rPr>
      </w:pPr>
      <w:r w:rsidRPr="00821950">
        <w:rPr>
          <w:sz w:val="23"/>
          <w:szCs w:val="23"/>
          <w:lang w:val="es-PE"/>
        </w:rPr>
        <w:t xml:space="preserve">En buena cuenta, el reclamante se encontró -en todo momento- obligado a brindar información </w:t>
      </w:r>
      <w:r w:rsidRPr="00821950">
        <w:rPr>
          <w:i/>
          <w:iCs/>
          <w:sz w:val="23"/>
          <w:szCs w:val="23"/>
          <w:lang w:val="es-PE"/>
        </w:rPr>
        <w:t>veraz, razonable y necesaria</w:t>
      </w:r>
      <w:r w:rsidRPr="00821950">
        <w:rPr>
          <w:sz w:val="23"/>
          <w:szCs w:val="23"/>
          <w:lang w:val="es-PE"/>
        </w:rPr>
        <w:t xml:space="preserve"> respecto del siniestro. Así pues, la Póliza, en sus condiciones generales, prevé que la consecuencia a un incumplimiento de dicha obligación es la siguiente:</w:t>
      </w:r>
    </w:p>
    <w:p w:rsidRPr="00821950" w:rsidR="00821950" w:rsidP="00821950" w:rsidRDefault="00821950" w14:paraId="36188B46" w14:textId="77777777">
      <w:pPr>
        <w:jc w:val="both"/>
        <w:rPr>
          <w:sz w:val="23"/>
          <w:szCs w:val="23"/>
          <w:lang w:val="es-PE"/>
        </w:rPr>
      </w:pPr>
    </w:p>
    <w:p w:rsidRPr="00821950" w:rsidR="00821950" w:rsidP="00821950" w:rsidRDefault="00821950" w14:paraId="66A3D91D" w14:textId="4CE9FD4D">
      <w:pPr>
        <w:jc w:val="center"/>
        <w:rPr>
          <w:sz w:val="23"/>
          <w:szCs w:val="23"/>
          <w:lang w:val="es-PE"/>
        </w:rPr>
      </w:pPr>
      <w:r w:rsidRPr="00821950">
        <w:rPr>
          <w:noProof/>
          <w:sz w:val="23"/>
          <w:szCs w:val="23"/>
          <w:lang w:val="es-PE"/>
        </w:rPr>
        <w:drawing>
          <wp:inline distT="0" distB="0" distL="0" distR="0" wp14:anchorId="018D4AD1" wp14:editId="376BF8CB">
            <wp:extent cx="4781550" cy="904875"/>
            <wp:effectExtent l="0" t="0" r="0" b="9525"/>
            <wp:docPr id="23491392"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1392" name="Imagen 3"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1550" cy="904875"/>
                    </a:xfrm>
                    <a:prstGeom prst="rect">
                      <a:avLst/>
                    </a:prstGeom>
                    <a:noFill/>
                    <a:ln>
                      <a:noFill/>
                    </a:ln>
                  </pic:spPr>
                </pic:pic>
              </a:graphicData>
            </a:graphic>
          </wp:inline>
        </w:drawing>
      </w:r>
    </w:p>
    <w:p w:rsidRPr="00821950" w:rsidR="00821950" w:rsidP="00821950" w:rsidRDefault="00821950" w14:paraId="36CD21D3" w14:textId="77777777">
      <w:pPr>
        <w:jc w:val="both"/>
        <w:rPr>
          <w:sz w:val="23"/>
          <w:szCs w:val="23"/>
          <w:lang w:val="es-PE"/>
        </w:rPr>
      </w:pPr>
    </w:p>
    <w:p w:rsidRPr="00821950" w:rsidR="00821950" w:rsidP="00821950" w:rsidRDefault="00821950" w14:paraId="769771E4" w14:textId="77777777">
      <w:pPr>
        <w:jc w:val="both"/>
        <w:rPr>
          <w:sz w:val="23"/>
          <w:szCs w:val="23"/>
          <w:lang w:val="es-PE"/>
        </w:rPr>
      </w:pPr>
      <w:r w:rsidRPr="00821950">
        <w:rPr>
          <w:sz w:val="23"/>
          <w:szCs w:val="23"/>
          <w:lang w:val="es-PE"/>
        </w:rPr>
        <w:t>Así pues, se tiene que la Póliza dispone que la sanción al incumplimiento de la obligación prevista en el numeral 2.5.7 del Condicionado General de la Póliza resulta ser la liberación de responsabilidad de la aseguradora.</w:t>
      </w:r>
    </w:p>
    <w:p w:rsidRPr="00821950" w:rsidR="00821950" w:rsidP="00821950" w:rsidRDefault="00821950" w14:paraId="2AF93AA8" w14:textId="77777777">
      <w:pPr>
        <w:jc w:val="both"/>
        <w:rPr>
          <w:sz w:val="23"/>
          <w:szCs w:val="23"/>
          <w:lang w:val="es-PE"/>
        </w:rPr>
      </w:pPr>
    </w:p>
    <w:p w:rsidRPr="00821950" w:rsidR="00821950" w:rsidP="00821950" w:rsidRDefault="00821950" w14:paraId="364BF834" w14:textId="77777777">
      <w:pPr>
        <w:jc w:val="both"/>
        <w:rPr>
          <w:sz w:val="23"/>
          <w:szCs w:val="23"/>
          <w:lang w:val="es-PE"/>
        </w:rPr>
      </w:pPr>
      <w:r w:rsidRPr="00821950">
        <w:rPr>
          <w:sz w:val="23"/>
          <w:szCs w:val="23"/>
          <w:lang w:val="es-PE"/>
        </w:rPr>
        <w:lastRenderedPageBreak/>
        <w:t>En el presente caso, tal como se aprecia de autos, resulta un hecho que existen inconsistencias en las declaraciones respecto de los hechos que rodean al siniestro. En ese sentido, la aseguradora ha resumido dichas inconsistencias de la siguiente forma:</w:t>
      </w:r>
    </w:p>
    <w:p w:rsidRPr="00821950" w:rsidR="00821950" w:rsidP="00821950" w:rsidRDefault="00821950" w14:paraId="1B7DAD12" w14:textId="77777777">
      <w:pPr>
        <w:jc w:val="both"/>
        <w:rPr>
          <w:sz w:val="23"/>
          <w:szCs w:val="23"/>
          <w:lang w:val="es-PE"/>
        </w:rPr>
      </w:pPr>
    </w:p>
    <w:p w:rsidRPr="00821950" w:rsidR="00821950" w:rsidP="00821950" w:rsidRDefault="00821950" w14:paraId="3F655EA3" w14:textId="3E3CF26A">
      <w:pPr>
        <w:jc w:val="center"/>
        <w:rPr>
          <w:sz w:val="23"/>
          <w:szCs w:val="23"/>
          <w:lang w:val="es-PE"/>
        </w:rPr>
      </w:pPr>
      <w:r w:rsidRPr="00821950">
        <w:rPr>
          <w:noProof/>
          <w:color w:val="000000"/>
          <w:sz w:val="23"/>
          <w:szCs w:val="23"/>
        </w:rPr>
        <w:drawing>
          <wp:inline distT="0" distB="0" distL="0" distR="0" wp14:anchorId="247BD75E" wp14:editId="44344DA0">
            <wp:extent cx="4581525" cy="981075"/>
            <wp:effectExtent l="0" t="0" r="9525" b="9525"/>
            <wp:docPr id="158412078"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12078" name="Imagen 2"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981075"/>
                    </a:xfrm>
                    <a:prstGeom prst="rect">
                      <a:avLst/>
                    </a:prstGeom>
                    <a:noFill/>
                    <a:ln>
                      <a:noFill/>
                    </a:ln>
                  </pic:spPr>
                </pic:pic>
              </a:graphicData>
            </a:graphic>
          </wp:inline>
        </w:drawing>
      </w:r>
    </w:p>
    <w:p w:rsidRPr="00821950" w:rsidR="00821950" w:rsidP="00821950" w:rsidRDefault="00821950" w14:paraId="2EEC578D" w14:textId="77777777">
      <w:pPr>
        <w:jc w:val="both"/>
        <w:rPr>
          <w:sz w:val="23"/>
          <w:szCs w:val="23"/>
          <w:lang w:val="es-PE"/>
        </w:rPr>
      </w:pPr>
    </w:p>
    <w:p w:rsidRPr="00821950" w:rsidR="00821950" w:rsidP="00821950" w:rsidRDefault="00821950" w14:paraId="3BE788E0" w14:textId="77777777">
      <w:pPr>
        <w:jc w:val="both"/>
        <w:rPr>
          <w:sz w:val="23"/>
          <w:szCs w:val="23"/>
          <w:lang w:val="es-PE"/>
        </w:rPr>
      </w:pPr>
      <w:r w:rsidRPr="00821950">
        <w:rPr>
          <w:sz w:val="23"/>
          <w:szCs w:val="23"/>
          <w:lang w:val="es-PE"/>
        </w:rPr>
        <w:t>Lo señalado es, tal como resulta evidente, que existen declaraciones contradictorias y que, por lo mismo, no permiten entender cuáles son las verdaderas circunstancias que rodean al siniestro.</w:t>
      </w:r>
    </w:p>
    <w:p w:rsidRPr="00821950" w:rsidR="00821950" w:rsidP="00821950" w:rsidRDefault="00821950" w14:paraId="3C7ACC3F" w14:textId="77777777">
      <w:pPr>
        <w:jc w:val="both"/>
        <w:rPr>
          <w:sz w:val="23"/>
          <w:szCs w:val="23"/>
          <w:lang w:val="es-PE"/>
        </w:rPr>
      </w:pPr>
    </w:p>
    <w:p w:rsidRPr="00821950" w:rsidR="00821950" w:rsidP="00821950" w:rsidRDefault="00821950" w14:paraId="4DFA62AE" w14:textId="77777777">
      <w:pPr>
        <w:jc w:val="both"/>
        <w:rPr>
          <w:sz w:val="23"/>
          <w:szCs w:val="23"/>
          <w:lang w:val="es-PE"/>
        </w:rPr>
      </w:pPr>
      <w:r w:rsidRPr="00821950">
        <w:rPr>
          <w:sz w:val="23"/>
          <w:szCs w:val="23"/>
          <w:lang w:val="es-PE"/>
        </w:rPr>
        <w:t xml:space="preserve">Ahora bien, a consideración del presente Colegiado las imprecisiones anotadas constituyen un incumplimiento del reclamante, a título de culpa inexcusable. Para entender dicha conclusión, nos remitimos a lo dispuesto en el artículo 1319° del Código Civil (aplicable supletoriamente al presente caso), puesto que resulta una negligencia grave, de parte del reclamante, haber ofrecido tres declaraciones distintas en el contexto del aviso del siniestro. En ese sentido, es importante recalcar que lo indicado no resulta una imprecisión menor, sino que -como se insiste- estamos ante tres declaraciones distintas entre sí, las que denotan la </w:t>
      </w:r>
      <w:r w:rsidRPr="00821950">
        <w:rPr>
          <w:i/>
          <w:iCs/>
          <w:sz w:val="23"/>
          <w:szCs w:val="23"/>
          <w:lang w:val="es-PE"/>
        </w:rPr>
        <w:t xml:space="preserve">negligencia grave </w:t>
      </w:r>
      <w:r w:rsidRPr="00821950">
        <w:rPr>
          <w:sz w:val="23"/>
          <w:szCs w:val="23"/>
          <w:lang w:val="es-PE"/>
        </w:rPr>
        <w:t xml:space="preserve">del reclamante a la que refiere la </w:t>
      </w:r>
      <w:r w:rsidRPr="00821950">
        <w:rPr>
          <w:i/>
          <w:iCs/>
          <w:sz w:val="23"/>
          <w:szCs w:val="23"/>
          <w:lang w:val="es-PE"/>
        </w:rPr>
        <w:t xml:space="preserve">culpa inexcusable </w:t>
      </w:r>
      <w:r w:rsidRPr="00821950">
        <w:rPr>
          <w:sz w:val="23"/>
          <w:szCs w:val="23"/>
          <w:lang w:val="es-PE"/>
        </w:rPr>
        <w:t>exigida por la Póliza.</w:t>
      </w:r>
    </w:p>
    <w:p w:rsidRPr="00821950" w:rsidR="00821950" w:rsidP="00821950" w:rsidRDefault="00821950" w14:paraId="19A8863A" w14:textId="77777777">
      <w:pPr>
        <w:jc w:val="both"/>
        <w:rPr>
          <w:sz w:val="23"/>
          <w:szCs w:val="23"/>
          <w:lang w:val="es-PE"/>
        </w:rPr>
      </w:pPr>
      <w:r w:rsidRPr="00821950">
        <w:rPr>
          <w:sz w:val="23"/>
          <w:szCs w:val="23"/>
          <w:lang w:val="es-PE"/>
        </w:rPr>
        <w:t>Debemos aclarar que la presentación -posterior- del video obrante en autos en el que se apreciarían las circunstancias del siniestro no enerva el hecho de que, al momento del análisis de siniestro por parte de la aseguradora, existieron declaraciones inexactas sobre dichos hechos. En buena cuenta, se está analizando si es que el reclamante, al momento del aviso del siniestro, cumplió con lo establecido en la Póliza, ya que los actos posteriores no implican subsanación alguna de incumplimientos previos.</w:t>
      </w:r>
    </w:p>
    <w:p w:rsidRPr="00821950" w:rsidR="00821950" w:rsidP="00821950" w:rsidRDefault="00821950" w14:paraId="713230D0" w14:textId="77777777">
      <w:pPr>
        <w:jc w:val="both"/>
        <w:rPr>
          <w:sz w:val="23"/>
          <w:szCs w:val="23"/>
          <w:lang w:val="es-PE"/>
        </w:rPr>
      </w:pPr>
    </w:p>
    <w:p w:rsidRPr="00821950" w:rsidR="00821950" w:rsidP="00821950" w:rsidRDefault="00821950" w14:paraId="2D87A249" w14:textId="77777777">
      <w:pPr>
        <w:jc w:val="both"/>
        <w:rPr>
          <w:bCs/>
          <w:sz w:val="23"/>
          <w:szCs w:val="23"/>
          <w:lang w:val="es-PE"/>
        </w:rPr>
      </w:pPr>
      <w:r w:rsidRPr="00821950">
        <w:rPr>
          <w:bCs/>
          <w:sz w:val="23"/>
          <w:szCs w:val="23"/>
          <w:lang w:val="es-PE"/>
        </w:rPr>
        <w:t xml:space="preserve">En conclusión, se aprecia que existe un incumplimiento a lo dispuesto en </w:t>
      </w:r>
      <w:r w:rsidRPr="00821950">
        <w:rPr>
          <w:sz w:val="23"/>
          <w:szCs w:val="23"/>
          <w:lang w:val="es-PE"/>
        </w:rPr>
        <w:t>el numeral 2.5.7 del Condicionado General de la Póliza. Por ello, en aplicación de lo dispuesto en el numeral 2.5.8 del Condicionado General de la Póliza, la aseguradora queda liberada de cualquier obligación de pago por concepto del presente siniestro. Por lo dicho, el rechazo de la cobertura se ajusta a derecho.</w:t>
      </w:r>
    </w:p>
    <w:p w:rsidRPr="00821950" w:rsidR="00821950" w:rsidP="00821950" w:rsidRDefault="00821950" w14:paraId="476994C6" w14:textId="77777777">
      <w:pPr>
        <w:jc w:val="both"/>
        <w:rPr>
          <w:b/>
          <w:sz w:val="23"/>
          <w:szCs w:val="23"/>
          <w:u w:val="single"/>
          <w:lang w:val="es-PE"/>
        </w:rPr>
      </w:pPr>
    </w:p>
    <w:p w:rsidRPr="00821950" w:rsidR="00821950" w:rsidP="00821950" w:rsidRDefault="00821950" w14:paraId="387D49FF" w14:textId="77777777">
      <w:pPr>
        <w:jc w:val="both"/>
        <w:rPr>
          <w:sz w:val="23"/>
          <w:szCs w:val="23"/>
          <w:lang w:val="es-PE"/>
        </w:rPr>
      </w:pPr>
      <w:r w:rsidRPr="00821950">
        <w:rPr>
          <w:b/>
          <w:sz w:val="23"/>
          <w:szCs w:val="23"/>
          <w:u w:val="single"/>
          <w:lang w:val="es-PE"/>
        </w:rPr>
        <w:t>Noveno:</w:t>
      </w:r>
      <w:r w:rsidRPr="00821950">
        <w:rPr>
          <w:sz w:val="23"/>
          <w:szCs w:val="23"/>
          <w:lang w:val="es-PE"/>
        </w:rPr>
        <w:t xml:space="preserve"> Que, por otro lado, debemos recordar que la competencia del presente Colegiado viene determinada por el Reglamento de DEFASEG</w:t>
      </w:r>
      <w:r w:rsidRPr="00821950">
        <w:rPr>
          <w:rStyle w:val="Refdenotaalpie"/>
          <w:sz w:val="23"/>
          <w:szCs w:val="23"/>
          <w:lang w:val="es-PE"/>
        </w:rPr>
        <w:footnoteReference w:id="1"/>
      </w:r>
      <w:r w:rsidRPr="00821950">
        <w:rPr>
          <w:sz w:val="23"/>
          <w:szCs w:val="23"/>
          <w:lang w:val="es-PE"/>
        </w:rPr>
        <w:t>, el que dispone lo siguiente:</w:t>
      </w:r>
    </w:p>
    <w:p w:rsidRPr="00821950" w:rsidR="00821950" w:rsidP="00821950" w:rsidRDefault="00821950" w14:paraId="398C7BDA" w14:textId="77777777">
      <w:pPr>
        <w:jc w:val="both"/>
        <w:rPr>
          <w:sz w:val="23"/>
          <w:szCs w:val="23"/>
          <w:lang w:val="es-PE"/>
        </w:rPr>
      </w:pPr>
    </w:p>
    <w:p w:rsidRPr="00821950" w:rsidR="00821950" w:rsidP="00821950" w:rsidRDefault="00821950" w14:paraId="5D782738" w14:textId="44D72191">
      <w:pPr>
        <w:jc w:val="both"/>
        <w:rPr>
          <w:sz w:val="23"/>
          <w:szCs w:val="23"/>
          <w:lang w:val="es-PE"/>
        </w:rPr>
      </w:pPr>
      <w:r w:rsidRPr="00821950">
        <w:rPr>
          <w:noProof/>
          <w:sz w:val="23"/>
          <w:szCs w:val="23"/>
          <w:lang w:val="es-PE"/>
        </w:rPr>
        <w:lastRenderedPageBreak/>
        <w:drawing>
          <wp:inline distT="0" distB="0" distL="0" distR="0" wp14:anchorId="3E0207C4" wp14:editId="1D3F6B6D">
            <wp:extent cx="5514975" cy="2209800"/>
            <wp:effectExtent l="0" t="0" r="9525" b="0"/>
            <wp:docPr id="34131710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17100" name="Imagen 1" descr="Interfaz de usuario gráfica, Texto, Aplicación&#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l="3352" t="2832" r="3831" b="3117"/>
                    <a:stretch>
                      <a:fillRect/>
                    </a:stretch>
                  </pic:blipFill>
                  <pic:spPr bwMode="auto">
                    <a:xfrm>
                      <a:off x="0" y="0"/>
                      <a:ext cx="5514975" cy="2209800"/>
                    </a:xfrm>
                    <a:prstGeom prst="rect">
                      <a:avLst/>
                    </a:prstGeom>
                    <a:noFill/>
                    <a:ln>
                      <a:noFill/>
                    </a:ln>
                  </pic:spPr>
                </pic:pic>
              </a:graphicData>
            </a:graphic>
          </wp:inline>
        </w:drawing>
      </w:r>
    </w:p>
    <w:p w:rsidRPr="00821950" w:rsidR="00821950" w:rsidP="00821950" w:rsidRDefault="00821950" w14:paraId="6585850E" w14:textId="77777777">
      <w:pPr>
        <w:jc w:val="both"/>
        <w:rPr>
          <w:sz w:val="23"/>
          <w:szCs w:val="23"/>
          <w:lang w:val="es-PE"/>
        </w:rPr>
      </w:pPr>
    </w:p>
    <w:p w:rsidRPr="00821950" w:rsidR="00821950" w:rsidP="00821950" w:rsidRDefault="00821950" w14:paraId="4E4E51A3" w14:textId="77777777">
      <w:pPr>
        <w:jc w:val="both"/>
        <w:rPr>
          <w:sz w:val="23"/>
          <w:szCs w:val="23"/>
          <w:lang w:val="es-PE"/>
        </w:rPr>
      </w:pPr>
      <w:r w:rsidRPr="00821950">
        <w:rPr>
          <w:sz w:val="23"/>
          <w:szCs w:val="23"/>
          <w:lang w:val="es-PE"/>
        </w:rPr>
        <w:t xml:space="preserve">Como vemos, la competencia del presente Colegiado se limita a los reclamos respecto de rechazos o liquidaciones de siniestros por parte de empresas de seguros, con las excepciones contempladas en el mencionado Reglamento. </w:t>
      </w:r>
    </w:p>
    <w:p w:rsidRPr="00821950" w:rsidR="00821950" w:rsidP="00821950" w:rsidRDefault="00821950" w14:paraId="2D9EB51B" w14:textId="77777777">
      <w:pPr>
        <w:jc w:val="both"/>
        <w:rPr>
          <w:sz w:val="23"/>
          <w:szCs w:val="23"/>
          <w:lang w:val="es-PE"/>
        </w:rPr>
      </w:pPr>
    </w:p>
    <w:p w:rsidRPr="00821950" w:rsidR="00821950" w:rsidP="00821950" w:rsidRDefault="00821950" w14:paraId="3C968CF3" w14:textId="77777777">
      <w:pPr>
        <w:jc w:val="both"/>
        <w:rPr>
          <w:sz w:val="23"/>
          <w:szCs w:val="23"/>
          <w:lang w:val="es-PE"/>
        </w:rPr>
      </w:pPr>
      <w:r w:rsidRPr="00821950">
        <w:rPr>
          <w:sz w:val="23"/>
          <w:szCs w:val="23"/>
          <w:lang w:val="es-PE"/>
        </w:rPr>
        <w:t>En el presente caso, se aprecia que la Carta de Rechazo informa, además del rechazo del siniestro, la decisión de la aseguradora de resolver el contrato de seguro de la Póliza. Al respecto, atendiendo a lo explicado, queda evidenciado que el presente Colegiado no cuenta con competencia para pronunciarse respecto de dicho extremo, por lo que -de ser el caso- ello deberá ser ventilado ante las instancias correspondientes.</w:t>
      </w:r>
    </w:p>
    <w:p w:rsidRPr="00821950" w:rsidR="00821950" w:rsidP="00821950" w:rsidRDefault="00821950" w14:paraId="76AA0C55" w14:textId="77777777">
      <w:pPr>
        <w:jc w:val="both"/>
        <w:rPr>
          <w:sz w:val="23"/>
          <w:szCs w:val="23"/>
          <w:lang w:val="es-PE"/>
        </w:rPr>
      </w:pPr>
    </w:p>
    <w:p w:rsidRPr="00821950" w:rsidR="00821950" w:rsidP="00821950" w:rsidRDefault="00821950" w14:paraId="74A812B6" w14:textId="77777777">
      <w:pPr>
        <w:tabs>
          <w:tab w:val="left" w:pos="2160"/>
        </w:tabs>
        <w:jc w:val="both"/>
        <w:rPr>
          <w:sz w:val="23"/>
          <w:szCs w:val="23"/>
        </w:rPr>
      </w:pPr>
    </w:p>
    <w:p w:rsidRPr="00821950" w:rsidR="00821950" w:rsidP="00821950" w:rsidRDefault="00821950" w14:paraId="6EE2B771" w14:textId="77777777">
      <w:pPr>
        <w:tabs>
          <w:tab w:val="left" w:pos="2160"/>
        </w:tabs>
        <w:jc w:val="both"/>
        <w:rPr>
          <w:b/>
          <w:sz w:val="23"/>
          <w:szCs w:val="23"/>
          <w:lang w:val="es-PE"/>
        </w:rPr>
      </w:pPr>
      <w:r w:rsidRPr="00821950">
        <w:rPr>
          <w:b/>
          <w:sz w:val="23"/>
          <w:szCs w:val="23"/>
          <w:lang w:val="es-PE"/>
        </w:rPr>
        <w:t xml:space="preserve">Atendiendo a lo expresado, este colegiado </w:t>
      </w:r>
      <w:r w:rsidRPr="00821950">
        <w:rPr>
          <w:b/>
          <w:sz w:val="23"/>
          <w:szCs w:val="23"/>
        </w:rPr>
        <w:t>concluye su apreciación razonada y conjunta al amparo de lo establecido en su Reglamento, por lo que</w:t>
      </w:r>
      <w:r w:rsidRPr="00821950">
        <w:rPr>
          <w:b/>
          <w:sz w:val="23"/>
          <w:szCs w:val="23"/>
          <w:lang w:val="es-PE"/>
        </w:rPr>
        <w:t xml:space="preserve"> </w:t>
      </w:r>
    </w:p>
    <w:p w:rsidRPr="00821950" w:rsidR="00821950" w:rsidP="00821950" w:rsidRDefault="00821950" w14:paraId="0AA4567A" w14:textId="77777777">
      <w:pPr>
        <w:tabs>
          <w:tab w:val="left" w:pos="2160"/>
        </w:tabs>
        <w:jc w:val="both"/>
        <w:rPr>
          <w:b/>
          <w:sz w:val="23"/>
          <w:szCs w:val="23"/>
          <w:lang w:val="es-PE"/>
        </w:rPr>
      </w:pPr>
    </w:p>
    <w:p w:rsidRPr="00821950" w:rsidR="00821950" w:rsidP="00821950" w:rsidRDefault="00821950" w14:paraId="5D963380" w14:textId="77777777">
      <w:pPr>
        <w:tabs>
          <w:tab w:val="left" w:pos="2160"/>
        </w:tabs>
        <w:jc w:val="both"/>
        <w:rPr>
          <w:b/>
          <w:sz w:val="23"/>
          <w:szCs w:val="23"/>
        </w:rPr>
      </w:pPr>
      <w:r w:rsidRPr="00821950">
        <w:rPr>
          <w:b/>
          <w:sz w:val="23"/>
          <w:szCs w:val="23"/>
          <w:lang w:val="es-PE"/>
        </w:rPr>
        <w:t>Resuelve:</w:t>
      </w:r>
    </w:p>
    <w:p w:rsidRPr="00821950" w:rsidR="00821950" w:rsidP="00821950" w:rsidRDefault="00821950" w14:paraId="6642A3A4" w14:textId="77777777">
      <w:pPr>
        <w:tabs>
          <w:tab w:val="left" w:pos="2160"/>
        </w:tabs>
        <w:jc w:val="both"/>
        <w:rPr>
          <w:sz w:val="23"/>
          <w:szCs w:val="23"/>
        </w:rPr>
      </w:pPr>
    </w:p>
    <w:p w:rsidRPr="00821950" w:rsidR="00821950" w:rsidP="00821950" w:rsidRDefault="00821950" w14:paraId="258CCB3B" w14:textId="64099556">
      <w:pPr>
        <w:tabs>
          <w:tab w:val="left" w:pos="2160"/>
        </w:tabs>
        <w:jc w:val="both"/>
        <w:rPr>
          <w:sz w:val="23"/>
          <w:szCs w:val="23"/>
          <w:lang w:val="es-PE"/>
        </w:rPr>
      </w:pPr>
      <w:r w:rsidRPr="30293ADA" w:rsidR="00821950">
        <w:rPr>
          <w:sz w:val="23"/>
          <w:szCs w:val="23"/>
          <w:lang w:val="es-PE"/>
        </w:rPr>
        <w:t xml:space="preserve">Declarar </w:t>
      </w:r>
      <w:r w:rsidRPr="30293ADA" w:rsidR="00821950">
        <w:rPr>
          <w:b w:val="1"/>
          <w:bCs w:val="1"/>
          <w:sz w:val="23"/>
          <w:szCs w:val="23"/>
          <w:lang w:val="es-PE"/>
        </w:rPr>
        <w:t xml:space="preserve">INFUNDADA </w:t>
      </w:r>
      <w:r w:rsidRPr="30293ADA" w:rsidR="00821950">
        <w:rPr>
          <w:sz w:val="23"/>
          <w:szCs w:val="23"/>
          <w:lang w:val="es-PE"/>
        </w:rPr>
        <w:t xml:space="preserve">la reclamación interpuesta por don </w:t>
      </w:r>
      <w:r w:rsidRPr="30293ADA" w:rsidR="0E836068">
        <w:rPr>
          <w:b w:val="1"/>
          <w:bCs w:val="1"/>
          <w:sz w:val="23"/>
          <w:szCs w:val="23"/>
          <w:lang w:val="es-PE"/>
        </w:rPr>
        <w:t>.........................................................</w:t>
      </w:r>
      <w:r w:rsidRPr="30293ADA" w:rsidR="00821950">
        <w:rPr>
          <w:sz w:val="23"/>
          <w:szCs w:val="23"/>
          <w:lang w:val="es-PE"/>
        </w:rPr>
        <w:t xml:space="preserve"> contra </w:t>
      </w:r>
      <w:r w:rsidRPr="30293ADA" w:rsidR="0EBE5554">
        <w:rPr>
          <w:b w:val="1"/>
          <w:bCs w:val="1"/>
          <w:sz w:val="23"/>
          <w:szCs w:val="23"/>
          <w:lang w:val="es-PE"/>
        </w:rPr>
        <w:t>............................................................................</w:t>
      </w:r>
      <w:r w:rsidRPr="30293ADA" w:rsidR="00821950">
        <w:rPr>
          <w:sz w:val="23"/>
          <w:szCs w:val="23"/>
          <w:lang w:val="es-PE"/>
        </w:rPr>
        <w:t>, dejando a salvo el derecho del reclamante de acudir ante las instancias que estime pertinente.</w:t>
      </w:r>
    </w:p>
    <w:p w:rsidRPr="00821950" w:rsidR="00632392" w:rsidP="00F202DC" w:rsidRDefault="00632392" w14:paraId="18EBA62A" w14:textId="77777777">
      <w:pPr>
        <w:jc w:val="right"/>
        <w:outlineLvl w:val="0"/>
        <w:rPr>
          <w:sz w:val="23"/>
          <w:szCs w:val="23"/>
          <w:lang w:val="es-PE"/>
        </w:rPr>
      </w:pPr>
    </w:p>
    <w:p w:rsidRPr="00821950" w:rsidR="001631D6" w:rsidP="00F202DC" w:rsidRDefault="00F15FBA" w14:paraId="48C7895B" w14:textId="6AC82A52">
      <w:pPr>
        <w:jc w:val="right"/>
        <w:outlineLvl w:val="0"/>
        <w:rPr>
          <w:sz w:val="23"/>
          <w:szCs w:val="23"/>
          <w:lang w:val="es-PE"/>
        </w:rPr>
      </w:pPr>
      <w:r w:rsidRPr="00821950">
        <w:rPr>
          <w:sz w:val="23"/>
          <w:szCs w:val="23"/>
          <w:lang w:val="es-PE"/>
        </w:rPr>
        <w:t>Lima,</w:t>
      </w:r>
      <w:r w:rsidRPr="00821950" w:rsidR="00B12885">
        <w:rPr>
          <w:sz w:val="23"/>
          <w:szCs w:val="23"/>
          <w:lang w:val="es-PE"/>
        </w:rPr>
        <w:t xml:space="preserve"> </w:t>
      </w:r>
      <w:r w:rsidRPr="00821950" w:rsidR="00B809EF">
        <w:rPr>
          <w:sz w:val="23"/>
          <w:szCs w:val="23"/>
          <w:lang w:val="es-PE"/>
        </w:rPr>
        <w:t>06</w:t>
      </w:r>
      <w:r w:rsidRPr="00821950" w:rsidR="00195646">
        <w:rPr>
          <w:sz w:val="23"/>
          <w:szCs w:val="23"/>
        </w:rPr>
        <w:t xml:space="preserve"> </w:t>
      </w:r>
      <w:r w:rsidRPr="00821950">
        <w:rPr>
          <w:sz w:val="23"/>
          <w:szCs w:val="23"/>
          <w:lang w:val="es-PE"/>
        </w:rPr>
        <w:t>de</w:t>
      </w:r>
      <w:r w:rsidRPr="00821950" w:rsidR="001631D6">
        <w:rPr>
          <w:sz w:val="23"/>
          <w:szCs w:val="23"/>
          <w:lang w:val="es-PE"/>
        </w:rPr>
        <w:t xml:space="preserve"> </w:t>
      </w:r>
      <w:r w:rsidRPr="00821950" w:rsidR="00B809EF">
        <w:rPr>
          <w:sz w:val="23"/>
          <w:szCs w:val="23"/>
          <w:lang w:val="es-PE"/>
        </w:rPr>
        <w:t>mayo</w:t>
      </w:r>
      <w:r w:rsidRPr="00821950" w:rsidR="001631D6">
        <w:rPr>
          <w:sz w:val="23"/>
          <w:szCs w:val="23"/>
          <w:lang w:val="es-PE"/>
        </w:rPr>
        <w:t xml:space="preserve"> </w:t>
      </w:r>
      <w:r w:rsidRPr="00821950">
        <w:rPr>
          <w:sz w:val="23"/>
          <w:szCs w:val="23"/>
          <w:lang w:val="es-PE"/>
        </w:rPr>
        <w:t>de 20</w:t>
      </w:r>
      <w:r w:rsidRPr="00821950" w:rsidR="001631D6">
        <w:rPr>
          <w:sz w:val="23"/>
          <w:szCs w:val="23"/>
          <w:lang w:val="es-PE"/>
        </w:rPr>
        <w:t>2</w:t>
      </w:r>
      <w:r w:rsidRPr="00821950" w:rsidR="00E82564">
        <w:rPr>
          <w:sz w:val="23"/>
          <w:szCs w:val="23"/>
          <w:lang w:val="es-PE"/>
        </w:rPr>
        <w:t>4</w:t>
      </w:r>
    </w:p>
    <w:p w:rsidRPr="00821950" w:rsidR="00F202DC" w:rsidP="001631D6" w:rsidRDefault="00F202DC" w14:paraId="55EA6443" w14:textId="77777777">
      <w:pPr>
        <w:jc w:val="both"/>
        <w:rPr>
          <w:sz w:val="23"/>
          <w:szCs w:val="23"/>
        </w:rPr>
      </w:pPr>
    </w:p>
    <w:p w:rsidRPr="00821950" w:rsidR="001631D6" w:rsidP="001631D6" w:rsidRDefault="001631D6" w14:paraId="54F717D9" w14:textId="77777777">
      <w:pPr>
        <w:jc w:val="both"/>
        <w:rPr>
          <w:b/>
          <w:bCs/>
          <w:i/>
          <w:iCs/>
          <w:sz w:val="23"/>
          <w:szCs w:val="23"/>
          <w:lang w:val="es-ES_tradnl"/>
        </w:rPr>
      </w:pPr>
      <w:r w:rsidRPr="00821950">
        <w:rPr>
          <w:b/>
          <w:bCs/>
          <w:i/>
          <w:iCs/>
          <w:sz w:val="23"/>
          <w:szCs w:val="23"/>
          <w:lang w:val="es-ES_tradnl"/>
        </w:rPr>
        <w:t>La Secretaría Técnica certifica que la presente resolución cuenta con el voto de los vocales cuyos nombres figuran en el presente documento.</w:t>
      </w:r>
    </w:p>
    <w:p w:rsidRPr="00821950" w:rsidR="001631D6" w:rsidP="001631D6" w:rsidRDefault="001631D6" w14:paraId="265ABE8B" w14:textId="77777777">
      <w:pPr>
        <w:jc w:val="both"/>
        <w:rPr>
          <w:b/>
          <w:bCs/>
          <w:i/>
          <w:iCs/>
          <w:sz w:val="23"/>
          <w:szCs w:val="23"/>
          <w:lang w:val="es-ES_tradnl"/>
        </w:rPr>
      </w:pPr>
    </w:p>
    <w:p w:rsidRPr="00821950" w:rsidR="00B809EF" w:rsidP="00B809EF" w:rsidRDefault="00B809EF" w14:paraId="4BD283AF" w14:textId="1EF55C82">
      <w:pPr>
        <w:spacing w:line="360" w:lineRule="auto"/>
        <w:jc w:val="center"/>
        <w:rPr>
          <w:b/>
          <w:bCs/>
          <w:sz w:val="23"/>
          <w:szCs w:val="23"/>
        </w:rPr>
      </w:pPr>
      <w:r w:rsidRPr="00821950">
        <w:rPr>
          <w:b/>
          <w:bCs/>
          <w:sz w:val="23"/>
          <w:szCs w:val="23"/>
        </w:rPr>
        <w:t xml:space="preserve">Omar Alfaro Villanueva – </w:t>
      </w:r>
      <w:proofErr w:type="gramStart"/>
      <w:r w:rsidRPr="00821950">
        <w:rPr>
          <w:b/>
          <w:bCs/>
          <w:sz w:val="23"/>
          <w:szCs w:val="23"/>
        </w:rPr>
        <w:t>Presidente</w:t>
      </w:r>
      <w:proofErr w:type="gramEnd"/>
    </w:p>
    <w:p w:rsidRPr="00821950" w:rsidR="001631D6" w:rsidP="00356B1A" w:rsidRDefault="00356B1A" w14:paraId="024CA4C1" w14:textId="4EE7C29E">
      <w:pPr>
        <w:spacing w:line="360" w:lineRule="auto"/>
        <w:jc w:val="center"/>
        <w:rPr>
          <w:b/>
          <w:bCs/>
          <w:sz w:val="23"/>
          <w:szCs w:val="23"/>
        </w:rPr>
      </w:pPr>
      <w:r w:rsidRPr="00821950">
        <w:rPr>
          <w:b/>
          <w:bCs/>
          <w:sz w:val="23"/>
          <w:szCs w:val="23"/>
        </w:rPr>
        <w:t xml:space="preserve">María Eugenia Valdez Fernández Baca – </w:t>
      </w:r>
      <w:r w:rsidRPr="00821950" w:rsidR="00B809EF">
        <w:rPr>
          <w:b/>
          <w:bCs/>
          <w:sz w:val="23"/>
          <w:szCs w:val="23"/>
        </w:rPr>
        <w:t>Vocal</w:t>
      </w:r>
    </w:p>
    <w:p w:rsidRPr="00821950" w:rsidR="001631D6" w:rsidP="001631D6" w:rsidRDefault="001631D6" w14:paraId="515933D0" w14:textId="5FD7ECBB">
      <w:pPr>
        <w:spacing w:line="360" w:lineRule="auto"/>
        <w:jc w:val="center"/>
        <w:rPr>
          <w:b/>
          <w:bCs/>
          <w:sz w:val="23"/>
          <w:szCs w:val="23"/>
        </w:rPr>
      </w:pPr>
      <w:r w:rsidRPr="00821950">
        <w:rPr>
          <w:b/>
          <w:bCs/>
          <w:sz w:val="23"/>
          <w:szCs w:val="23"/>
        </w:rPr>
        <w:t xml:space="preserve">Rolando Eyzaguirre </w:t>
      </w:r>
      <w:proofErr w:type="spellStart"/>
      <w:r w:rsidRPr="00821950">
        <w:rPr>
          <w:b/>
          <w:bCs/>
          <w:sz w:val="23"/>
          <w:szCs w:val="23"/>
        </w:rPr>
        <w:t>Maccan</w:t>
      </w:r>
      <w:proofErr w:type="spellEnd"/>
      <w:r w:rsidRPr="00821950">
        <w:rPr>
          <w:b/>
          <w:bCs/>
          <w:sz w:val="23"/>
          <w:szCs w:val="23"/>
        </w:rPr>
        <w:t xml:space="preserve"> – </w:t>
      </w:r>
      <w:r w:rsidRPr="00821950" w:rsidR="003E6BA6">
        <w:rPr>
          <w:b/>
          <w:bCs/>
          <w:sz w:val="23"/>
          <w:szCs w:val="23"/>
        </w:rPr>
        <w:t>Vocal</w:t>
      </w:r>
    </w:p>
    <w:p w:rsidRPr="00821950" w:rsidR="00F15FBA" w:rsidP="00E03444" w:rsidRDefault="001631D6" w14:paraId="22C77427" w14:textId="498B9F06">
      <w:pPr>
        <w:spacing w:line="360" w:lineRule="auto"/>
        <w:jc w:val="center"/>
        <w:rPr>
          <w:sz w:val="23"/>
          <w:szCs w:val="23"/>
          <w:lang w:val="es-MX"/>
        </w:rPr>
      </w:pPr>
      <w:r w:rsidRPr="00821950">
        <w:rPr>
          <w:b/>
          <w:bCs/>
          <w:sz w:val="23"/>
          <w:szCs w:val="23"/>
        </w:rPr>
        <w:t>Gonzalo Abad del Busto - Vocal</w:t>
      </w:r>
    </w:p>
    <w:p w:rsidRPr="00821950" w:rsidR="00F15FBA" w:rsidP="00F15FBA" w:rsidRDefault="00F15FBA" w14:paraId="58BFC23A" w14:textId="77777777">
      <w:pPr>
        <w:rPr>
          <w:sz w:val="23"/>
          <w:szCs w:val="23"/>
        </w:rPr>
      </w:pPr>
    </w:p>
    <w:p w:rsidRPr="00B05313" w:rsidR="00AA6EF2" w:rsidRDefault="00AA6EF2" w14:paraId="3CD6760A" w14:textId="77777777">
      <w:pPr>
        <w:rPr>
          <w:sz w:val="23"/>
          <w:szCs w:val="23"/>
        </w:rPr>
      </w:pPr>
    </w:p>
    <w:sectPr w:rsidRPr="00B05313" w:rsidR="00AA6EF2" w:rsidSect="009B5128">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5128" w:rsidP="005F148C" w:rsidRDefault="009B5128" w14:paraId="4E952FD7" w14:textId="77777777">
      <w:r>
        <w:separator/>
      </w:r>
    </w:p>
  </w:endnote>
  <w:endnote w:type="continuationSeparator" w:id="0">
    <w:p w:rsidR="009B5128" w:rsidP="005F148C" w:rsidRDefault="009B5128" w14:paraId="143B7A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5128" w:rsidP="005F148C" w:rsidRDefault="009B5128" w14:paraId="2ABE4FE6" w14:textId="77777777">
      <w:r>
        <w:separator/>
      </w:r>
    </w:p>
  </w:footnote>
  <w:footnote w:type="continuationSeparator" w:id="0">
    <w:p w:rsidR="009B5128" w:rsidP="005F148C" w:rsidRDefault="009B5128" w14:paraId="7DFB176F" w14:textId="77777777">
      <w:r>
        <w:continuationSeparator/>
      </w:r>
    </w:p>
  </w:footnote>
  <w:footnote w:id="1">
    <w:p w:rsidR="00821950" w:rsidP="00821950" w:rsidRDefault="00821950" w14:paraId="255D6B8E" w14:textId="77777777">
      <w:pPr>
        <w:pStyle w:val="Textonotapie"/>
        <w:rPr>
          <w:lang w:val="es-MX"/>
        </w:rPr>
      </w:pPr>
      <w:r>
        <w:rPr>
          <w:rStyle w:val="Refdenotaalpie"/>
        </w:rPr>
        <w:footnoteRef/>
      </w:r>
      <w:r>
        <w:t xml:space="preserve"> </w:t>
      </w:r>
      <w:r>
        <w:rPr>
          <w:lang w:val="es-MX"/>
        </w:rPr>
        <w:t xml:space="preserve">Ver: </w:t>
      </w:r>
      <w:hyperlink w:history="1" r:id="rId1">
        <w:r>
          <w:rPr>
            <w:rStyle w:val="Hipervnculo"/>
            <w:lang w:val="es-MX"/>
          </w:rPr>
          <w:t>https://www.defaseg.com.pe/reglamento-de-defaseg/</w:t>
        </w:r>
      </w:hyperlink>
      <w:r>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9"/>
  </w:num>
  <w:num w:numId="5" w16cid:durableId="817842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5"/>
  </w:num>
  <w:num w:numId="7" w16cid:durableId="405152056">
    <w:abstractNumId w:val="7"/>
  </w:num>
  <w:num w:numId="8" w16cid:durableId="298610996">
    <w:abstractNumId w:val="4"/>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5"/>
  </w:num>
  <w:num w:numId="12" w16cid:durableId="782765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4"/>
  </w:num>
  <w:num w:numId="16" w16cid:durableId="963852527">
    <w:abstractNumId w:val="21"/>
  </w:num>
  <w:num w:numId="17" w16cid:durableId="953291094">
    <w:abstractNumId w:val="3"/>
  </w:num>
  <w:num w:numId="18" w16cid:durableId="95517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381A6"/>
    <w:rsid w:val="00F41054"/>
    <w:rsid w:val="00F42DC6"/>
    <w:rsid w:val="00F465F7"/>
    <w:rsid w:val="00F47022"/>
    <w:rsid w:val="00F647FB"/>
    <w:rsid w:val="00F71D17"/>
    <w:rsid w:val="00F7704A"/>
    <w:rsid w:val="00F84FC5"/>
    <w:rsid w:val="00F85626"/>
    <w:rsid w:val="00F97A17"/>
    <w:rsid w:val="00F97C35"/>
    <w:rsid w:val="00FD640A"/>
    <w:rsid w:val="0AB9E525"/>
    <w:rsid w:val="0E836068"/>
    <w:rsid w:val="0EBE5554"/>
    <w:rsid w:val="1082D2C1"/>
    <w:rsid w:val="1527E1E8"/>
    <w:rsid w:val="233B511A"/>
    <w:rsid w:val="2814014B"/>
    <w:rsid w:val="2925C942"/>
    <w:rsid w:val="2E2847F6"/>
    <w:rsid w:val="2E2E7CB9"/>
    <w:rsid w:val="30293ADA"/>
    <w:rsid w:val="36BD9FCD"/>
    <w:rsid w:val="39A5A937"/>
    <w:rsid w:val="47F369C5"/>
    <w:rsid w:val="48D76C98"/>
    <w:rsid w:val="4BF62D61"/>
    <w:rsid w:val="511F09B3"/>
    <w:rsid w:val="5A93C8A6"/>
    <w:rsid w:val="693ADFCF"/>
    <w:rsid w:val="72687810"/>
    <w:rsid w:val="7B273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defaseg.com.pe/reglamento-de-defas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C9F032B-526C-48A3-937A-69AB7FCB356E}"/>
</file>

<file path=customXml/itemProps3.xml><?xml version="1.0" encoding="utf-8"?>
<ds:datastoreItem xmlns:ds="http://schemas.openxmlformats.org/officeDocument/2006/customXml" ds:itemID="{3EB45A2D-3DC1-4E30-A2D3-2198108483B2}"/>
</file>

<file path=customXml/itemProps4.xml><?xml version="1.0" encoding="utf-8"?>
<ds:datastoreItem xmlns:ds="http://schemas.openxmlformats.org/officeDocument/2006/customXml" ds:itemID="{7481B66C-1BAF-4916-A561-4516BBD6E8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274</cp:revision>
  <cp:lastPrinted>2024-05-06T18:14:00Z</cp:lastPrinted>
  <dcterms:created xsi:type="dcterms:W3CDTF">2020-12-18T20:09:00Z</dcterms:created>
  <dcterms:modified xsi:type="dcterms:W3CDTF">2025-08-27T21:12:00Z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