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B2707" w:rsidR="009E1EB1" w:rsidP="00917F8C" w:rsidRDefault="00F15FBA" w14:paraId="1DFBD85E" w14:textId="106D0393">
      <w:pPr>
        <w:pStyle w:val="Ttulo"/>
        <w:outlineLvl w:val="0"/>
        <w:rPr>
          <w:lang w:val="es-PE"/>
        </w:rPr>
      </w:pPr>
      <w:r w:rsidRPr="004B2707">
        <w:rPr>
          <w:lang w:val="es-PE"/>
        </w:rPr>
        <w:t>RESOLUCIÓN N</w:t>
      </w:r>
      <w:r w:rsidRPr="004B2707" w:rsidR="001631D6">
        <w:rPr>
          <w:lang w:val="es-PE"/>
        </w:rPr>
        <w:t xml:space="preserve">° </w:t>
      </w:r>
      <w:r w:rsidRPr="004B2707" w:rsidR="003E6BA6">
        <w:rPr>
          <w:lang w:val="es-PE"/>
        </w:rPr>
        <w:t>0</w:t>
      </w:r>
      <w:r w:rsidRPr="004B2707" w:rsidR="005D46AC">
        <w:rPr>
          <w:lang w:val="es-PE"/>
        </w:rPr>
        <w:t>8</w:t>
      </w:r>
      <w:r w:rsidRPr="004B2707" w:rsidR="00655FB4">
        <w:rPr>
          <w:lang w:val="es-PE"/>
        </w:rPr>
        <w:t>5</w:t>
      </w:r>
      <w:r w:rsidRPr="004B2707" w:rsidR="001631D6">
        <w:rPr>
          <w:lang w:val="es-PE"/>
        </w:rPr>
        <w:t>/2</w:t>
      </w:r>
      <w:r w:rsidRPr="004B2707" w:rsidR="002B50D6">
        <w:rPr>
          <w:lang w:val="es-PE"/>
        </w:rPr>
        <w:t>4</w:t>
      </w:r>
    </w:p>
    <w:p w:rsidRPr="004B2707" w:rsidR="004B2707" w:rsidP="004B2707" w:rsidRDefault="004B2707" w14:paraId="7A2F3B7E" w14:textId="77777777">
      <w:pPr>
        <w:jc w:val="both"/>
        <w:outlineLvl w:val="0"/>
        <w:rPr>
          <w:b/>
          <w:bCs/>
          <w:lang w:val="es-PE"/>
        </w:rPr>
      </w:pPr>
    </w:p>
    <w:p w:rsidRPr="004B2707" w:rsidR="004B2707" w:rsidP="004B2707" w:rsidRDefault="004B2707" w14:paraId="010A5819" w14:textId="77777777">
      <w:pPr>
        <w:jc w:val="both"/>
        <w:outlineLvl w:val="0"/>
        <w:rPr>
          <w:b/>
          <w:bCs/>
          <w:lang w:val="es-PE"/>
        </w:rPr>
      </w:pPr>
      <w:r w:rsidRPr="004B2707">
        <w:rPr>
          <w:b/>
          <w:bCs/>
          <w:lang w:val="es-PE"/>
        </w:rPr>
        <w:t>Vistos:</w:t>
      </w:r>
    </w:p>
    <w:p w:rsidRPr="004B2707" w:rsidR="004B2707" w:rsidP="004B2707" w:rsidRDefault="004B2707" w14:paraId="04E26C5C" w14:textId="77777777">
      <w:pPr>
        <w:jc w:val="both"/>
        <w:rPr>
          <w:b/>
          <w:bCs/>
          <w:lang w:val="es-PE"/>
        </w:rPr>
      </w:pPr>
    </w:p>
    <w:p w:rsidRPr="004B2707" w:rsidR="004B2707" w:rsidP="1DC56243" w:rsidRDefault="004B2707" w14:paraId="7D63BE84" w14:textId="368AD6F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pt-BR"/>
        </w:rPr>
      </w:pPr>
      <w:r w:rsidRPr="1DC56243" w:rsidR="70A73B9D">
        <w:rPr>
          <w:lang w:val="es-PE"/>
        </w:rPr>
        <w:t xml:space="preserve">Que, el 20 de noviembre de </w:t>
      </w:r>
      <w:r w:rsidRPr="1DC56243" w:rsidR="70A73B9D">
        <w:rPr>
          <w:lang w:val="es-PE"/>
        </w:rPr>
        <w:t>2023  doña</w:t>
      </w:r>
      <w:r w:rsidRPr="1DC56243" w:rsidR="70A73B9D">
        <w:rPr>
          <w:lang w:val="es-PE"/>
        </w:rPr>
        <w:t xml:space="preserve"> </w:t>
      </w:r>
      <w:r w:rsidRPr="1DC56243" w:rsidR="5EAB27F1">
        <w:rPr>
          <w:lang w:val="es-PE"/>
        </w:rPr>
        <w:t>...........................................................................................................</w:t>
      </w:r>
      <w:r w:rsidRPr="1DC56243" w:rsidR="70A73B9D">
        <w:rPr>
          <w:lang w:val="es-PE"/>
        </w:rPr>
        <w:t>, interpone reclamación ante esta Defensoría del Asegurado (DEFASEG), solicitando que I</w:t>
      </w:r>
      <w:r w:rsidRPr="1DC56243" w:rsidR="5DCDAA00">
        <w:rPr>
          <w:lang w:val="es-PE"/>
        </w:rPr>
        <w:t>........................................................................................</w:t>
      </w:r>
      <w:r w:rsidRPr="1DC56243" w:rsidR="70A73B9D">
        <w:rPr>
          <w:lang w:val="es-PE"/>
        </w:rPr>
        <w:t xml:space="preserve"> (</w:t>
      </w:r>
      <w:r w:rsidRPr="1DC56243" w:rsidR="2252574C">
        <w:rPr>
          <w:lang w:val="es-PE"/>
        </w:rPr>
        <w:t>..............................</w:t>
      </w:r>
      <w:r w:rsidRPr="1DC56243" w:rsidR="70A73B9D">
        <w:rPr>
          <w:lang w:val="es-PE"/>
        </w:rPr>
        <w:t xml:space="preserve">) otorgue cobertura de seguro de desgravamen por el fallecimiento de su cónyuge </w:t>
      </w:r>
      <w:r w:rsidRPr="1DC56243" w:rsidR="02FA7E38">
        <w:rPr>
          <w:lang w:val="es-PE"/>
        </w:rPr>
        <w:t>.....................................................................................</w:t>
      </w:r>
      <w:r w:rsidRPr="1DC56243" w:rsidR="70A73B9D">
        <w:rPr>
          <w:lang w:val="es-PE"/>
        </w:rPr>
        <w:t xml:space="preserve">, conforme a la póliza de desgravamen grupal </w:t>
      </w:r>
      <w:r w:rsidRPr="1DC56243" w:rsidR="70A73B9D">
        <w:rPr>
          <w:lang w:val="es-PE"/>
        </w:rPr>
        <w:t>N°</w:t>
      </w:r>
      <w:r w:rsidRPr="1DC56243" w:rsidR="70A73B9D">
        <w:rPr>
          <w:lang w:val="es-PE"/>
        </w:rPr>
        <w:t xml:space="preserve"> </w:t>
      </w:r>
      <w:r w:rsidRPr="1DC56243" w:rsidR="2E1E768A">
        <w:rPr>
          <w:lang w:val="es-PE"/>
        </w:rPr>
        <w:t>................................</w:t>
      </w:r>
    </w:p>
    <w:p w:rsidRPr="004B2707" w:rsidR="004B2707" w:rsidP="004B2707" w:rsidRDefault="004B2707" w14:paraId="7690C30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B2707" w:rsidR="004B2707" w:rsidP="004B2707" w:rsidRDefault="004B2707" w14:paraId="2A969B84" w14:textId="77777777">
      <w:pPr>
        <w:jc w:val="both"/>
        <w:rPr>
          <w:rFonts w:eastAsia="Arial Unicode MS"/>
          <w:lang w:val="es-PE"/>
        </w:rPr>
      </w:pPr>
      <w:r w:rsidRPr="004B2707">
        <w:rPr>
          <w:rFonts w:eastAsia="Arial Unicode MS"/>
          <w:lang w:val="es-PE"/>
        </w:rPr>
        <w:t>Que, la señalada reclamación cumple con los requisitos de materia, cuantía y oportunidad establecidos en el Reglamento de la DEFASEG (http://www.defaseg.com.pe/reglamento);</w:t>
      </w:r>
    </w:p>
    <w:p w:rsidRPr="004B2707" w:rsidR="004B2707" w:rsidP="004B2707" w:rsidRDefault="004B2707" w14:paraId="6ED8E4CD" w14:textId="77777777">
      <w:pPr>
        <w:tabs>
          <w:tab w:val="left" w:pos="2160"/>
        </w:tabs>
        <w:jc w:val="both"/>
        <w:rPr>
          <w:lang w:val="es-PE"/>
        </w:rPr>
      </w:pPr>
    </w:p>
    <w:p w:rsidRPr="004B2707" w:rsidR="004B2707" w:rsidP="004B2707" w:rsidRDefault="004B2707" w14:paraId="11CE821D" w14:textId="77777777">
      <w:pPr>
        <w:tabs>
          <w:tab w:val="num" w:pos="720"/>
        </w:tabs>
        <w:jc w:val="both"/>
        <w:rPr>
          <w:lang w:val="es-PE"/>
        </w:rPr>
      </w:pPr>
      <w:r w:rsidRPr="004B2707">
        <w:rPr>
          <w:lang w:val="es-PE"/>
        </w:rPr>
        <w:t>Que, habiéndose corrido traslado de la respectiva reclamación, la aseguradora presentó sus descargos el 21 de diciembre de 2023.</w:t>
      </w:r>
    </w:p>
    <w:p w:rsidRPr="004B2707" w:rsidR="004B2707" w:rsidP="004B2707" w:rsidRDefault="004B2707" w14:paraId="3A624CE8" w14:textId="77777777">
      <w:pPr>
        <w:tabs>
          <w:tab w:val="num" w:pos="720"/>
        </w:tabs>
        <w:jc w:val="both"/>
        <w:rPr>
          <w:lang w:val="es-PE"/>
        </w:rPr>
      </w:pPr>
    </w:p>
    <w:p w:rsidRPr="004B2707" w:rsidR="004B2707" w:rsidP="004B2707" w:rsidRDefault="004B2707" w14:paraId="682D26DD"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r w:rsidRPr="004B2707">
        <w:rPr>
          <w:lang w:val="es-PE"/>
        </w:rPr>
        <w:t>Que, el 26 de febrero de 2024 se realizó la correspondiente audiencia de vista con la participación virtual de ambas partes, oportunidad en la cual ambas partes absolvieron las distintas preguntas formuladas, conforme consta de la correspondiente acta.</w:t>
      </w:r>
    </w:p>
    <w:p w:rsidRPr="004B2707" w:rsidR="004B2707" w:rsidP="004B2707" w:rsidRDefault="004B2707" w14:paraId="2738CA2C"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4B2707" w:rsidR="004B2707" w:rsidP="004B2707" w:rsidRDefault="004B2707" w14:paraId="48B0C450" w14:textId="77777777">
      <w:pPr>
        <w:ind w:right="-5"/>
        <w:jc w:val="both"/>
        <w:rPr>
          <w:lang w:val="es-PE"/>
        </w:rPr>
      </w:pPr>
      <w:r w:rsidRPr="004B2707">
        <w:rPr>
          <w:lang w:val="es-PE"/>
        </w:rPr>
        <w:t xml:space="preserve">Que, la reclamante sustenta su pedido resumidamente en lo siguiente: a) Su cónyuge sacó un préstamo por convenio por un monto inicial de S/60,000 en junio de 2022, habiendo sido ampliado en febrero y junio de 2023; b) en ninguno de los contratos otorgados por la entidad bancaria se solicitó un informe médico, ni historia clínica que avale que se encontraba en perfecto estado de salud, sabiendo que tenía 71 años de edad; c) le han rechazado el seguro dando a entender que su esposo teniendo conocimiento de sus males preexistentes, se había hecho un préstamo en forma dolosa, pues no habría declarado sus problemas de salud; d) se apersonó al banco y solicitó una copia del contrato original y luego de una ardua revisión se percata que no hay un </w:t>
      </w:r>
      <w:proofErr w:type="spellStart"/>
      <w:r w:rsidRPr="004B2707">
        <w:rPr>
          <w:lang w:val="es-PE"/>
        </w:rPr>
        <w:t>item</w:t>
      </w:r>
      <w:proofErr w:type="spellEnd"/>
      <w:r w:rsidRPr="004B2707">
        <w:rPr>
          <w:lang w:val="es-PE"/>
        </w:rPr>
        <w:t xml:space="preserve"> donde informar el estado de salud; siendo que la encargada le indicó que hace tiempo ya no solicitan este tipo de información en el contrato; e) le han indicado que debe hacerse cargo de la deuda, de lo cual discrepa pues en el contrato no existe una firma suya, ni otorgó su consentimiento para el préstamo.</w:t>
      </w:r>
    </w:p>
    <w:p w:rsidRPr="004B2707" w:rsidR="004B2707" w:rsidP="004B2707" w:rsidRDefault="004B2707" w14:paraId="40681218" w14:textId="77777777">
      <w:pPr>
        <w:jc w:val="both"/>
        <w:rPr>
          <w:lang w:val="es-PE"/>
        </w:rPr>
      </w:pPr>
    </w:p>
    <w:p w:rsidRPr="004B2707" w:rsidR="004B2707" w:rsidP="004B2707" w:rsidRDefault="004B2707" w14:paraId="738B052C" w14:textId="12EDF49D">
      <w:pPr>
        <w:ind w:right="-5"/>
        <w:jc w:val="both"/>
        <w:rPr>
          <w:lang w:val="es-PE"/>
        </w:rPr>
      </w:pPr>
      <w:r w:rsidRPr="1DC56243" w:rsidR="70A73B9D">
        <w:rPr>
          <w:lang w:val="es-PE"/>
        </w:rPr>
        <w:t xml:space="preserve">Que, por su parte la aseguradora ratifica el rechazo de cobertura, sustentando su posición resumidamente en lo siguiente: a) Con fecha 13 de junio de 2023, el señor </w:t>
      </w:r>
      <w:r w:rsidRPr="1DC56243" w:rsidR="02FA7E38">
        <w:rPr>
          <w:lang w:val="es-PE"/>
        </w:rPr>
        <w:t>.....................................................................................</w:t>
      </w:r>
      <w:r w:rsidRPr="1DC56243" w:rsidR="70A73B9D">
        <w:rPr>
          <w:lang w:val="es-PE"/>
        </w:rPr>
        <w:t xml:space="preserve">, contrató con </w:t>
      </w:r>
      <w:r w:rsidRPr="1DC56243" w:rsidR="2252574C">
        <w:rPr>
          <w:lang w:val="es-PE"/>
        </w:rPr>
        <w:t>..............................</w:t>
      </w:r>
      <w:r w:rsidRPr="1DC56243" w:rsidR="70A73B9D">
        <w:rPr>
          <w:lang w:val="es-PE"/>
        </w:rPr>
        <w:t xml:space="preserve"> un seguro e desgravamen grupal, tal como consta de la solicitud certificado de seguro que adjuntan en su primera y última página; b) de acuerdo a lo establecido en las normas legales, el contenido mínimo del certificado de seguro incluye las exclusiones, lo que evidencia que el certificado de seguro entregado las contenía, y en consecuencia se acredita que se comunicó al asegurado las exclusiones del seguro; c) señalan que el certificado es único e indivisible y es entregado al momento de la contratación; d) la reclamante solicitó la cobertura de seguro por el fallecimiento del asegurado, la cual fue atendida con fecha 26 de junio de 2023 requiriéndole la historia clínica, entre otra información, e) con fecha  27 de setiembre de 2023 rechazaron la cobertura de seguro, por cuanto determinaron la existencia de una enfermedad preexistente a la contratación, causa del fallecimiento del asegurado, circunstancia que se encuentra excluida de la cobertura, conforme fue informado al asegurado; f) presentan copia del informe médico </w:t>
      </w:r>
      <w:r w:rsidRPr="1DC56243" w:rsidR="70A73B9D">
        <w:rPr>
          <w:lang w:val="es-PE"/>
        </w:rPr>
        <w:t>que acredita que al 30 de abril de 2023 se le diagnosticó “</w:t>
      </w:r>
      <w:r w:rsidRPr="1DC56243" w:rsidR="70A73B9D">
        <w:rPr>
          <w:i w:val="1"/>
          <w:iCs w:val="1"/>
          <w:lang w:val="es-PE"/>
        </w:rPr>
        <w:t>Hallazgo en relación a aneurisma fusiforme de la aorta torácica descendente, asociando trombo mural de aspecto crónico; y algunas placas cálcicas a nivel de la pared del cayado y aorta descendente y Signos de hipertrofia concéntrica del ventrículo izquierdo”;</w:t>
      </w:r>
      <w:r w:rsidRPr="1DC56243" w:rsidR="70A73B9D">
        <w:rPr>
          <w:lang w:val="es-PE"/>
        </w:rPr>
        <w:t xml:space="preserve"> así como copia del certificado de defunción donde se aprecia que la causa básica del fallecimiento fue “ruptura de aneurisma intraabdominal”</w:t>
      </w:r>
    </w:p>
    <w:p w:rsidRPr="004B2707" w:rsidR="004B2707" w:rsidP="004B2707" w:rsidRDefault="004B2707" w14:paraId="37525CC0" w14:textId="77777777">
      <w:pPr>
        <w:ind w:right="-5"/>
        <w:jc w:val="both"/>
        <w:rPr>
          <w:lang w:val="es-PE"/>
        </w:rPr>
      </w:pPr>
    </w:p>
    <w:p w:rsidRPr="004B2707" w:rsidR="004B2707" w:rsidP="004B2707" w:rsidRDefault="004B2707" w14:paraId="6DBCFDA6" w14:textId="77777777">
      <w:pPr>
        <w:ind w:right="-5"/>
        <w:jc w:val="both"/>
        <w:rPr>
          <w:lang w:val="es-PE"/>
        </w:rPr>
      </w:pPr>
      <w:r w:rsidRPr="004B2707">
        <w:rPr>
          <w:lang w:val="es-PE"/>
        </w:rPr>
        <w:t xml:space="preserve">Que, en la audiencia de vista, se requirió a la aseguradora presentar:  la solicitud de seguro completa suscrita por el asegurado, siendo que a la fecha ha vencido el plazo otorgado sin que se cumpla con lo requerido. </w:t>
      </w:r>
    </w:p>
    <w:p w:rsidRPr="004B2707" w:rsidR="004B2707" w:rsidP="004B2707" w:rsidRDefault="004B2707" w14:paraId="065BC996" w14:textId="77777777">
      <w:pPr>
        <w:ind w:right="-5"/>
        <w:jc w:val="both"/>
        <w:rPr>
          <w:lang w:val="es-PE"/>
        </w:rPr>
      </w:pPr>
    </w:p>
    <w:p w:rsidRPr="004B2707" w:rsidR="004B2707" w:rsidP="004B2707" w:rsidRDefault="004B2707" w14:paraId="0A5131C6" w14:textId="77777777">
      <w:pPr>
        <w:ind w:right="-5"/>
        <w:jc w:val="both"/>
        <w:rPr>
          <w:lang w:val="es-PE"/>
        </w:rPr>
      </w:pPr>
      <w:r w:rsidRPr="004B2707">
        <w:rPr>
          <w:lang w:val="es-PE"/>
        </w:rPr>
        <w:t>Que, el expediente se encuentra en condiciones para que este colegiado expida su pronunciamiento.</w:t>
      </w:r>
    </w:p>
    <w:p w:rsidRPr="004B2707" w:rsidR="004B2707" w:rsidP="004B2707" w:rsidRDefault="004B2707" w14:paraId="67EF27D5" w14:textId="77777777">
      <w:pPr>
        <w:ind w:right="-5"/>
        <w:jc w:val="both"/>
        <w:rPr>
          <w:lang w:val="es-PE"/>
        </w:rPr>
      </w:pPr>
    </w:p>
    <w:p w:rsidRPr="004B2707" w:rsidR="004B2707" w:rsidP="004B2707" w:rsidRDefault="004B2707" w14:paraId="5CD80B57" w14:textId="77777777">
      <w:pPr>
        <w:jc w:val="both"/>
        <w:outlineLvl w:val="0"/>
        <w:rPr>
          <w:lang w:val="es-PE"/>
        </w:rPr>
      </w:pPr>
      <w:r w:rsidRPr="004B2707">
        <w:rPr>
          <w:rStyle w:val="Textoennegrita"/>
          <w:rFonts w:eastAsiaTheme="majorEastAsia"/>
          <w:lang w:val="es-PE"/>
        </w:rPr>
        <w:t>Considerando:</w:t>
      </w:r>
    </w:p>
    <w:p w:rsidRPr="004B2707" w:rsidR="004B2707" w:rsidP="004B2707" w:rsidRDefault="004B2707" w14:paraId="6737F733" w14:textId="77777777">
      <w:pPr>
        <w:jc w:val="both"/>
        <w:rPr>
          <w:lang w:val="es-PE"/>
        </w:rPr>
      </w:pPr>
    </w:p>
    <w:p w:rsidRPr="004B2707" w:rsidR="004B2707" w:rsidP="004B2707" w:rsidRDefault="004B2707" w14:paraId="69133D43" w14:textId="77777777">
      <w:pPr>
        <w:jc w:val="both"/>
        <w:rPr>
          <w:lang w:val="es-PE"/>
        </w:rPr>
      </w:pPr>
      <w:r w:rsidRPr="004B2707">
        <w:rPr>
          <w:b/>
          <w:u w:val="single"/>
          <w:lang w:val="es-PE"/>
        </w:rPr>
        <w:t>Primero</w:t>
      </w:r>
      <w:r w:rsidRPr="004B2707">
        <w:rPr>
          <w:b/>
          <w:lang w:val="es-PE"/>
        </w:rPr>
        <w:t xml:space="preserve">: </w:t>
      </w:r>
      <w:r w:rsidRPr="004B2707">
        <w:rPr>
          <w:lang w:val="es-PE"/>
        </w:rPr>
        <w:t>Conforme a su Reglamento, la</w:t>
      </w:r>
      <w:r w:rsidRPr="004B2707">
        <w:rPr>
          <w:b/>
          <w:bCs/>
          <w:lang w:val="es-PE"/>
        </w:rPr>
        <w:t xml:space="preserve"> </w:t>
      </w:r>
      <w:r w:rsidRPr="004B270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B2707" w:rsidR="004B2707" w:rsidP="004B2707" w:rsidRDefault="004B2707" w14:paraId="22221619" w14:textId="77777777">
      <w:pPr>
        <w:jc w:val="both"/>
        <w:rPr>
          <w:bCs/>
        </w:rPr>
      </w:pPr>
    </w:p>
    <w:p w:rsidRPr="004B2707" w:rsidR="004B2707" w:rsidP="004B2707" w:rsidRDefault="004B2707" w14:paraId="10B67FFF" w14:textId="77777777">
      <w:pPr>
        <w:jc w:val="both"/>
        <w:rPr>
          <w:bCs/>
          <w:lang w:val="es-PE"/>
        </w:rPr>
      </w:pPr>
      <w:r w:rsidRPr="004B2707">
        <w:rPr>
          <w:b/>
          <w:bCs/>
          <w:u w:val="single"/>
          <w:lang w:val="es-PE"/>
        </w:rPr>
        <w:t>Segundo</w:t>
      </w:r>
      <w:r w:rsidRPr="004B2707">
        <w:rPr>
          <w:b/>
          <w:bCs/>
          <w:lang w:val="es-PE"/>
        </w:rPr>
        <w:t>:</w:t>
      </w:r>
      <w:r w:rsidRPr="004B2707">
        <w:rPr>
          <w:bCs/>
          <w:lang w:val="es-PE"/>
        </w:rPr>
        <w:t xml:space="preserve"> </w:t>
      </w:r>
      <w:r w:rsidRPr="004B2707">
        <w:rPr>
          <w:lang w:val="es-PE"/>
        </w:rPr>
        <w:t xml:space="preserve">Asimismo, de acuerdo a </w:t>
      </w:r>
      <w:r w:rsidRPr="004B2707">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B2707" w:rsidR="004B2707" w:rsidP="004B2707" w:rsidRDefault="004B2707" w14:paraId="445914FB" w14:textId="77777777">
      <w:pPr>
        <w:jc w:val="both"/>
        <w:rPr>
          <w:lang w:val="es-PE"/>
        </w:rPr>
      </w:pPr>
    </w:p>
    <w:p w:rsidRPr="004B2707" w:rsidR="004B2707" w:rsidP="004B2707" w:rsidRDefault="004B2707" w14:paraId="2886B5A1" w14:textId="77777777">
      <w:pPr>
        <w:jc w:val="both"/>
      </w:pPr>
      <w:r w:rsidRPr="004B2707">
        <w:rPr>
          <w:b/>
          <w:bCs/>
          <w:u w:val="single"/>
          <w:lang w:val="es-PE"/>
        </w:rPr>
        <w:t>Tercero</w:t>
      </w:r>
      <w:r w:rsidRPr="004B2707">
        <w:rPr>
          <w:b/>
          <w:bCs/>
          <w:lang w:val="es-PE"/>
        </w:rPr>
        <w:t>:</w:t>
      </w:r>
      <w:r w:rsidRPr="004B2707">
        <w:rPr>
          <w:lang w:val="es-PE"/>
        </w:rPr>
        <w:t xml:space="preserve"> Que, de acuerdo a la Ley Nro. </w:t>
      </w:r>
      <w:r w:rsidRPr="004B2707">
        <w:t xml:space="preserve">29946 – Ley del Contrato de Seguro, norma legal vigente con ocasión de la celebración del contrato al cual se contrae el presente caso, </w:t>
      </w:r>
      <w:r w:rsidRPr="004B270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B2707" w:rsidR="004B2707" w:rsidP="004B2707" w:rsidRDefault="004B2707" w14:paraId="52F2B02A" w14:textId="77777777">
      <w:pPr>
        <w:jc w:val="both"/>
        <w:rPr>
          <w:b/>
          <w:u w:val="single"/>
          <w:lang w:val="es-PE"/>
        </w:rPr>
      </w:pPr>
    </w:p>
    <w:p w:rsidRPr="004B2707" w:rsidR="004B2707" w:rsidP="004B2707" w:rsidRDefault="004B2707" w14:paraId="435D0A75" w14:textId="77777777">
      <w:pPr>
        <w:jc w:val="both"/>
        <w:rPr>
          <w:lang w:val="es-PE"/>
        </w:rPr>
      </w:pPr>
      <w:r w:rsidRPr="004B2707">
        <w:rPr>
          <w:b/>
          <w:u w:val="single"/>
          <w:lang w:val="es-PE"/>
        </w:rPr>
        <w:t>Cuarto</w:t>
      </w:r>
      <w:r w:rsidRPr="004B2707">
        <w:rPr>
          <w:b/>
          <w:lang w:val="es-PE"/>
        </w:rPr>
        <w:t>:</w:t>
      </w:r>
      <w:r w:rsidRPr="004B270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B2707" w:rsidR="004B2707" w:rsidP="004B2707" w:rsidRDefault="004B2707" w14:paraId="6367041E" w14:textId="77777777">
      <w:pPr>
        <w:jc w:val="both"/>
        <w:rPr>
          <w:rStyle w:val="Textoennegrita"/>
          <w:rFonts w:eastAsiaTheme="majorEastAsia"/>
          <w:b w:val="0"/>
        </w:rPr>
      </w:pPr>
    </w:p>
    <w:p w:rsidRPr="004B2707" w:rsidR="004B2707" w:rsidP="004B2707" w:rsidRDefault="004B2707" w14:paraId="0215D608" w14:textId="77777777">
      <w:pPr>
        <w:jc w:val="both"/>
      </w:pPr>
      <w:r w:rsidRPr="004B2707">
        <w:rPr>
          <w:rStyle w:val="Textoennegrita"/>
          <w:rFonts w:eastAsiaTheme="majorEastAsia"/>
          <w:u w:val="single"/>
          <w:lang w:val="es-PE"/>
        </w:rPr>
        <w:t>Quinto</w:t>
      </w:r>
      <w:r w:rsidRPr="004B2707">
        <w:rPr>
          <w:rStyle w:val="Textoennegrita"/>
          <w:rFonts w:eastAsiaTheme="majorEastAsia"/>
          <w:lang w:val="es-PE"/>
        </w:rPr>
        <w:t xml:space="preserve">: </w:t>
      </w:r>
      <w:r w:rsidRPr="004B2707">
        <w:rPr>
          <w:rStyle w:val="Textoennegrita"/>
          <w:rFonts w:eastAsiaTheme="majorEastAsia"/>
          <w:b w:val="0"/>
          <w:bCs w:val="0"/>
          <w:lang w:val="es-PE"/>
        </w:rPr>
        <w:t>Que, conforme al</w:t>
      </w:r>
      <w:r w:rsidRPr="004B2707">
        <w:rPr>
          <w:rStyle w:val="Textoennegrita"/>
          <w:rFonts w:eastAsiaTheme="majorEastAsia"/>
          <w:lang w:val="es-PE"/>
        </w:rPr>
        <w:t xml:space="preserve"> </w:t>
      </w:r>
      <w:r w:rsidRPr="004B2707">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B2707" w:rsidR="004B2707" w:rsidP="004B2707" w:rsidRDefault="004B2707" w14:paraId="1AC0B04C" w14:textId="77777777">
      <w:pPr>
        <w:tabs>
          <w:tab w:val="left" w:pos="2160"/>
        </w:tabs>
        <w:jc w:val="both"/>
      </w:pPr>
    </w:p>
    <w:p w:rsidRPr="004B2707" w:rsidR="004B2707" w:rsidP="004B2707" w:rsidRDefault="004B2707" w14:paraId="6D3820B6" w14:textId="77777777">
      <w:pPr>
        <w:tabs>
          <w:tab w:val="left" w:pos="2160"/>
        </w:tabs>
        <w:jc w:val="both"/>
      </w:pPr>
      <w:r w:rsidRPr="004B2707">
        <w:rPr>
          <w:b/>
          <w:u w:val="single"/>
        </w:rPr>
        <w:t>Sexto</w:t>
      </w:r>
      <w:r w:rsidRPr="004B2707">
        <w:rPr>
          <w:b/>
        </w:rPr>
        <w:t>:</w:t>
      </w:r>
      <w:r w:rsidRPr="004B2707">
        <w:rPr>
          <w:b/>
          <w:lang w:val="es-PE"/>
        </w:rPr>
        <w:t xml:space="preserve"> </w:t>
      </w:r>
      <w:r w:rsidRPr="004B2707">
        <w:rPr>
          <w:lang w:val="es-PE"/>
        </w:rPr>
        <w:t xml:space="preserve">Sobre la base de los </w:t>
      </w:r>
      <w:r w:rsidRPr="004B2707">
        <w:t>términos contenidos en el rechazo, la reclamación y en la respectiva absolución, así como a lo tratado en la audiencia de vista, la solución de la presente controversia consiste en determinar si el rechazo de cobertura, sustentado en que el siniestro reclamado corresponde a una exclusión de cobertura (preexistencia), es legítimo o no.</w:t>
      </w:r>
    </w:p>
    <w:p w:rsidRPr="004B2707" w:rsidR="004B2707" w:rsidP="004B2707" w:rsidRDefault="004B2707" w14:paraId="1D4BD371" w14:textId="709BE309">
      <w:pPr>
        <w:tabs>
          <w:tab w:val="left" w:pos="709"/>
          <w:tab w:val="left" w:pos="2160"/>
        </w:tabs>
        <w:ind w:left="709" w:hanging="709"/>
        <w:jc w:val="both"/>
        <w:rPr>
          <w:lang w:val="es-PE"/>
        </w:rPr>
      </w:pPr>
      <w:r w:rsidRPr="1DC56243" w:rsidR="70A73B9D">
        <w:rPr>
          <w:lang w:val="es-PE"/>
        </w:rPr>
        <w:t>6.1.</w:t>
      </w:r>
      <w:r>
        <w:tab/>
      </w:r>
      <w:r w:rsidRPr="1DC56243" w:rsidR="70A73B9D">
        <w:rPr>
          <w:lang w:val="es-PE"/>
        </w:rPr>
        <w:t xml:space="preserve">Conforme se aprecia de los antecedentes del caso, y a la referencia que el asegurado se afilió a una póliza, y que el Banco Internacional del Perú S.A.A. (INTERBANK) sería contratante de dicha póliza, se concluye que el seguro relativo a la reclamación correspondería a una póliza grupal o colectiva, que permite diferenciar entre la parte contratante no asegurada (INTERBANK, frente a </w:t>
      </w:r>
      <w:r w:rsidRPr="1DC56243" w:rsidR="2252574C">
        <w:rPr>
          <w:lang w:val="es-PE"/>
        </w:rPr>
        <w:t>..............................</w:t>
      </w:r>
      <w:r w:rsidRPr="1DC56243" w:rsidR="70A73B9D">
        <w:rPr>
          <w:lang w:val="es-PE"/>
        </w:rPr>
        <w:t xml:space="preserve">) y el asegurado no contratante (el cónyuge de la reclamante), de manera que, para efectos que sean exigibles las estipulaciones pertinentes de dicho contrato de seguro al cual se afilió el asegurado no contratante, es absolutamente indispensable que haya sido informado de ellas, información que debe ser oportuna, suficiente y adecuada.  </w:t>
      </w:r>
    </w:p>
    <w:p w:rsidRPr="004B2707" w:rsidR="004B2707" w:rsidP="004B2707" w:rsidRDefault="004B2707" w14:paraId="00FB4A21" w14:textId="77777777">
      <w:pPr>
        <w:tabs>
          <w:tab w:val="left" w:pos="709"/>
          <w:tab w:val="left" w:pos="2160"/>
        </w:tabs>
        <w:ind w:left="709" w:hanging="709"/>
        <w:jc w:val="both"/>
        <w:rPr>
          <w:lang w:val="es-PE"/>
        </w:rPr>
      </w:pPr>
    </w:p>
    <w:p w:rsidRPr="004B2707" w:rsidR="004B2707" w:rsidP="004B2707" w:rsidRDefault="004B2707" w14:paraId="435790AE" w14:textId="77777777">
      <w:pPr>
        <w:tabs>
          <w:tab w:val="left" w:pos="709"/>
          <w:tab w:val="left" w:pos="2160"/>
        </w:tabs>
        <w:ind w:left="709" w:hanging="709"/>
        <w:jc w:val="both"/>
        <w:rPr>
          <w:i/>
          <w:iCs/>
          <w:lang w:val="es-PE"/>
        </w:rPr>
      </w:pPr>
      <w:r w:rsidRPr="004B2707">
        <w:rPr>
          <w:lang w:val="es-PE"/>
        </w:rPr>
        <w:tab/>
      </w:r>
      <w:r w:rsidRPr="004B2707">
        <w:rPr>
          <w:lang w:val="es-PE"/>
        </w:rPr>
        <w:t xml:space="preserve">De ser así, las respectivas condiciones contractuales, como, por ejemplo, el régimen de exclusiones, o las cargas a cumplirse en caso de ocurrencia de un siniestro, serán efectivamente oponibles; en caso contrario, no.  El artículo 137 de la Ley Nro. 29496 – Ley del Contrato de Seguro es absolutamente concluyente sobre el particular: </w:t>
      </w:r>
      <w:r w:rsidRPr="004B2707">
        <w:rPr>
          <w:i/>
          <w:iCs/>
          <w:lang w:val="es-PE"/>
        </w:rPr>
        <w:t>“No son oponibles al asegurado los contenidos contractuales que no le hayan sido informados en el certificado mencionado en el artículo anterior, cuyo contenido mínimo se sujeta a las disposiciones de la Superintendencia”.</w:t>
      </w:r>
    </w:p>
    <w:p w:rsidRPr="004B2707" w:rsidR="004B2707" w:rsidP="004B2707" w:rsidRDefault="004B2707" w14:paraId="11564200" w14:textId="77777777">
      <w:pPr>
        <w:tabs>
          <w:tab w:val="left" w:pos="709"/>
          <w:tab w:val="left" w:pos="2160"/>
        </w:tabs>
        <w:ind w:left="709" w:hanging="709"/>
        <w:jc w:val="both"/>
        <w:rPr>
          <w:lang w:val="es-PE"/>
        </w:rPr>
      </w:pPr>
    </w:p>
    <w:p w:rsidRPr="004B2707" w:rsidR="004B2707" w:rsidP="004B2707" w:rsidRDefault="004B2707" w14:paraId="352EB053" w14:textId="6494D717">
      <w:pPr>
        <w:tabs>
          <w:tab w:val="left" w:pos="709"/>
          <w:tab w:val="left" w:pos="2160"/>
        </w:tabs>
        <w:ind w:left="709" w:hanging="709"/>
        <w:jc w:val="both"/>
      </w:pPr>
      <w:r w:rsidRPr="1DC56243" w:rsidR="70A73B9D">
        <w:rPr>
          <w:lang w:val="es-PE"/>
        </w:rPr>
        <w:t>6.2.</w:t>
      </w:r>
      <w:r>
        <w:tab/>
      </w:r>
      <w:r w:rsidRPr="1DC56243" w:rsidR="70A73B9D">
        <w:rPr>
          <w:lang w:val="es-PE"/>
        </w:rPr>
        <w:t xml:space="preserve">Con relación a dichas pólizas grupales y conforme debe ser de conocimiento de la propia </w:t>
      </w:r>
      <w:r w:rsidRPr="1DC56243" w:rsidR="2252574C">
        <w:rPr>
          <w:lang w:val="es-PE"/>
        </w:rPr>
        <w:t>..............................</w:t>
      </w:r>
      <w:r w:rsidRPr="1DC56243" w:rsidR="70A73B9D">
        <w:rPr>
          <w:lang w:val="es-PE"/>
        </w:rPr>
        <w:t xml:space="preserve">, </w:t>
      </w:r>
      <w:r w:rsidR="70A73B9D">
        <w:rPr/>
        <w:t>la DEFASEG ha establecido un criterio consistente y uniforme respecto a los rechazos por exclusión de cobertura, estableciendo que se deben examinar tres cuestiones: (i) ¿el contrato de seguro contiene la exclusión invocada?, (</w:t>
      </w:r>
      <w:r w:rsidR="70A73B9D">
        <w:rPr/>
        <w:t>ii</w:t>
      </w:r>
      <w:r w:rsidR="70A73B9D">
        <w:rPr/>
        <w:t>) de ser afirmativa la respuesta anterior, ¿la misma es oponible, esto es, surte efectos frente al asegurado?, por último, de ser también afirmativa la respuesta anterior, (</w:t>
      </w:r>
      <w:r w:rsidR="70A73B9D">
        <w:rPr/>
        <w:t>iii</w:t>
      </w:r>
      <w:r w:rsidR="70A73B9D">
        <w:rPr/>
        <w:t>) ¿se incurrió efectivamente en el supuesto de hecho que corresponde a la exclusión?</w:t>
      </w:r>
    </w:p>
    <w:p w:rsidRPr="004B2707" w:rsidR="004B2707" w:rsidP="004B2707" w:rsidRDefault="004B2707" w14:paraId="5B2F2E14" w14:textId="77777777">
      <w:pPr>
        <w:tabs>
          <w:tab w:val="left" w:pos="709"/>
          <w:tab w:val="left" w:pos="2160"/>
        </w:tabs>
        <w:ind w:left="709" w:hanging="709"/>
        <w:jc w:val="both"/>
        <w:rPr>
          <w:bCs/>
        </w:rPr>
      </w:pPr>
    </w:p>
    <w:p w:rsidRPr="004B2707" w:rsidR="004B2707" w:rsidP="004B2707" w:rsidRDefault="004B2707" w14:paraId="3C078B82" w14:textId="77777777">
      <w:pPr>
        <w:tabs>
          <w:tab w:val="left" w:pos="709"/>
          <w:tab w:val="left" w:pos="2160"/>
        </w:tabs>
        <w:ind w:left="709" w:hanging="709"/>
        <w:jc w:val="both"/>
        <w:rPr>
          <w:bCs/>
        </w:rPr>
      </w:pPr>
      <w:r w:rsidRPr="004B2707">
        <w:rPr>
          <w:bCs/>
        </w:rPr>
        <w:tab/>
      </w:r>
      <w:r w:rsidRPr="004B2707">
        <w:rPr>
          <w:bCs/>
        </w:rPr>
        <w:t>Conforme a ello, este colegiado se propone realizar el análisis correspondiente sobre la base de los medios probatorios presentados y que obran en el expediente, teniendo en consideración que el reclamante niega haber recibido documentación y/o información sobre el régimen de exclusiones, por lo que la aseguradora debe probar que lo informó de manera oportuna, suficiente y adecuada, quebrando así la asimetría informativa sobre el conocimiento de las condiciones contractuales, dado que el asegurado es un tercero que se afilia al contrato de seguro.</w:t>
      </w:r>
    </w:p>
    <w:p w:rsidRPr="004B2707" w:rsidR="004B2707" w:rsidP="004B2707" w:rsidRDefault="004B2707" w14:paraId="087FD6B1" w14:textId="77777777">
      <w:pPr>
        <w:tabs>
          <w:tab w:val="left" w:pos="709"/>
          <w:tab w:val="left" w:pos="2160"/>
        </w:tabs>
        <w:ind w:left="709" w:hanging="709"/>
        <w:jc w:val="both"/>
        <w:rPr>
          <w:bCs/>
        </w:rPr>
      </w:pPr>
    </w:p>
    <w:p w:rsidRPr="004B2707" w:rsidR="004B2707" w:rsidP="004B2707" w:rsidRDefault="004B2707" w14:paraId="2B5BFD53" w14:textId="77777777">
      <w:pPr>
        <w:tabs>
          <w:tab w:val="left" w:pos="709"/>
          <w:tab w:val="left" w:pos="2160"/>
        </w:tabs>
        <w:ind w:left="709" w:hanging="709"/>
        <w:jc w:val="both"/>
        <w:rPr>
          <w:bCs/>
        </w:rPr>
      </w:pPr>
      <w:r w:rsidRPr="004B2707">
        <w:rPr>
          <w:bCs/>
        </w:rPr>
        <w:t>6.3.</w:t>
      </w:r>
      <w:r w:rsidRPr="004B2707">
        <w:rPr>
          <w:bCs/>
        </w:rPr>
        <w:tab/>
      </w:r>
      <w:r w:rsidRPr="004B2707">
        <w:rPr>
          <w:bCs/>
        </w:rPr>
        <w:t>¿El contrato de seguro contiene la exclusión invocada?</w:t>
      </w:r>
    </w:p>
    <w:p w:rsidRPr="004B2707" w:rsidR="004B2707" w:rsidP="004B2707" w:rsidRDefault="004B2707" w14:paraId="03121566" w14:textId="77777777">
      <w:pPr>
        <w:tabs>
          <w:tab w:val="left" w:pos="709"/>
          <w:tab w:val="left" w:pos="2160"/>
        </w:tabs>
        <w:ind w:left="709" w:hanging="709"/>
        <w:jc w:val="both"/>
        <w:rPr>
          <w:bCs/>
        </w:rPr>
      </w:pPr>
    </w:p>
    <w:p w:rsidRPr="004B2707" w:rsidR="004B2707" w:rsidP="004B2707" w:rsidRDefault="004B2707" w14:paraId="67CB9F07" w14:textId="7BE57473">
      <w:pPr>
        <w:tabs>
          <w:tab w:val="left" w:pos="709"/>
          <w:tab w:val="left" w:pos="2160"/>
        </w:tabs>
        <w:ind w:left="709" w:hanging="709"/>
        <w:jc w:val="both"/>
      </w:pPr>
      <w:r w:rsidRPr="004B2707">
        <w:rPr>
          <w:bCs/>
        </w:rPr>
        <w:tab/>
      </w:r>
      <w:r w:rsidRPr="1DC56243" w:rsidR="2252574C">
        <w:rPr/>
        <w:t xml:space="preserve">..............................</w:t>
      </w:r>
      <w:r w:rsidRPr="1DC56243" w:rsidR="70A73B9D">
        <w:rPr/>
        <w:t xml:space="preserve">, en rigor, no ha probado que el contrato de seguro contenga la exclusión invocada para fines del rechazo.  </w:t>
      </w:r>
      <w:r w:rsidRPr="1DC56243" w:rsidR="2252574C">
        <w:rPr/>
        <w:t xml:space="preserve">..............................</w:t>
      </w:r>
      <w:r w:rsidRPr="1DC56243" w:rsidR="70A73B9D">
        <w:rPr/>
        <w:t xml:space="preserve"> soporta la carga de probar los términos y condiciones del contrato de seguro, el mismo que fue celebrado entre dicha aseguradora y el INTERBANK.  Cuando se le corrió traslado de la reclamación, se solicitó a </w:t>
      </w:r>
      <w:r w:rsidRPr="1DC56243" w:rsidR="2252574C">
        <w:rPr/>
        <w:t xml:space="preserve">..............................</w:t>
      </w:r>
      <w:r w:rsidRPr="1DC56243" w:rsidR="70A73B9D">
        <w:rPr/>
        <w:t xml:space="preserve"> que presente la correspondiente documentación, lo cual incluye la póliza de seguro grupal suscrita entre Interbank e </w:t>
      </w:r>
      <w:r w:rsidRPr="1DC56243" w:rsidR="2252574C">
        <w:rPr/>
        <w:t xml:space="preserve">..............................</w:t>
      </w:r>
      <w:r w:rsidRPr="1DC56243" w:rsidR="70A73B9D">
        <w:rPr/>
        <w:t xml:space="preserve">; empero, </w:t>
      </w:r>
      <w:r w:rsidRPr="1DC56243" w:rsidR="2252574C">
        <w:rPr/>
        <w:t xml:space="preserve">..............................</w:t>
      </w:r>
      <w:r w:rsidRPr="1DC56243" w:rsidR="70A73B9D">
        <w:rPr/>
        <w:t xml:space="preserve"> solo ha presentado un ejemplar, </w:t>
      </w:r>
      <w:r w:rsidRPr="1DC56243" w:rsidR="70A73B9D">
        <w:rPr/>
        <w:t>apócrigo</w:t>
      </w:r>
      <w:r w:rsidRPr="1DC56243" w:rsidR="70A73B9D">
        <w:rPr/>
        <w:t xml:space="preserve">, sin código alguno o registro ante la SBS, que correspondería a las condiciones generales del seguro de desgravamen.  Sin embargo, lo cierto es que no existe elemento probatorio alguno que permita asociar objetivamente dicho texto, con el contrato de seguro relativo al caso.  Como bien es sabido, las condiciones generales no son un contrato de seguro, sino que forman parte de él, siendo que la póliza comprende también condiciones particulares y especiales.  Por lo tanto, corresponde a </w:t>
      </w:r>
      <w:r w:rsidRPr="1DC56243" w:rsidR="2252574C">
        <w:rPr/>
        <w:t>..............................</w:t>
      </w:r>
      <w:r w:rsidRPr="1DC56243" w:rsidR="70A73B9D">
        <w:rPr/>
        <w:t xml:space="preserve"> asumir las respectivas consecuencias por su omisión probatoria.</w:t>
      </w:r>
    </w:p>
    <w:p w:rsidRPr="004B2707" w:rsidR="004B2707" w:rsidP="004B2707" w:rsidRDefault="004B2707" w14:paraId="09A0B97F" w14:textId="77777777">
      <w:pPr>
        <w:tabs>
          <w:tab w:val="left" w:pos="709"/>
          <w:tab w:val="left" w:pos="2160"/>
        </w:tabs>
        <w:ind w:left="709" w:hanging="709"/>
        <w:jc w:val="both"/>
        <w:rPr>
          <w:bCs/>
          <w:i/>
          <w:iCs/>
        </w:rPr>
      </w:pPr>
      <w:r w:rsidRPr="004B2707">
        <w:rPr>
          <w:bCs/>
        </w:rPr>
        <w:tab/>
      </w:r>
      <w:r w:rsidRPr="004B2707">
        <w:rPr>
          <w:bCs/>
        </w:rPr>
        <w:t>Sin perjuicio de lo señalado, se deja constancia que el documento apócrifo presentado, en su artículo 6 (Exclusiones), numeral 8, establece lo siguiente:</w:t>
      </w:r>
      <w:r w:rsidRPr="004B2707">
        <w:rPr>
          <w:bCs/>
          <w:i/>
          <w:iCs/>
        </w:rPr>
        <w:t xml:space="preserve"> “Enfermedades preexistentes o Accidentes producidos con anterioridad al inicio de la póliza y que sean de conocimiento del Asegurado a la fecha de contratación del presente seguro. Así como, anomalías congénitas y los trastornos que sobrevengan por tales anomalías o se relacionen con ella, y que sean de conocimiento del Asegurado a la fecha de contratación del presente seguro, salvo que éstas hayan sido declaradas por el Asegurado y aceptadas por la Compañía, en caso corresponda. Dicha inclusión deberá constar en la Póliza”.</w:t>
      </w:r>
    </w:p>
    <w:p w:rsidRPr="004B2707" w:rsidR="004B2707" w:rsidP="004B2707" w:rsidRDefault="004B2707" w14:paraId="75F90178" w14:textId="77777777">
      <w:pPr>
        <w:tabs>
          <w:tab w:val="left" w:pos="709"/>
          <w:tab w:val="left" w:pos="2160"/>
        </w:tabs>
        <w:ind w:left="709" w:hanging="709"/>
        <w:jc w:val="both"/>
        <w:rPr>
          <w:bCs/>
          <w:i/>
          <w:iCs/>
        </w:rPr>
      </w:pPr>
    </w:p>
    <w:p w:rsidRPr="004B2707" w:rsidR="004B2707" w:rsidP="004B2707" w:rsidRDefault="004B2707" w14:paraId="6CBA4B9B" w14:textId="77777777">
      <w:pPr>
        <w:tabs>
          <w:tab w:val="left" w:pos="709"/>
          <w:tab w:val="left" w:pos="2160"/>
        </w:tabs>
        <w:ind w:left="709" w:hanging="709"/>
        <w:jc w:val="both"/>
        <w:rPr>
          <w:bCs/>
        </w:rPr>
      </w:pPr>
      <w:r w:rsidRPr="004B2707">
        <w:rPr>
          <w:bCs/>
          <w:i/>
          <w:iCs/>
        </w:rPr>
        <w:tab/>
      </w:r>
      <w:r w:rsidRPr="004B2707">
        <w:rPr>
          <w:bCs/>
        </w:rPr>
        <w:t xml:space="preserve">Conforme a ello, la ocurrencia de un siniestro que </w:t>
      </w:r>
      <w:proofErr w:type="gramStart"/>
      <w:r w:rsidRPr="004B2707">
        <w:rPr>
          <w:bCs/>
        </w:rPr>
        <w:t>derive,</w:t>
      </w:r>
      <w:proofErr w:type="gramEnd"/>
      <w:r w:rsidRPr="004B2707">
        <w:rPr>
          <w:bCs/>
        </w:rPr>
        <w:t xml:space="preserve"> provenga o se explique por enfermedades preexistentes al momento de la afiliación a la póliza, carece de cobertura.</w:t>
      </w:r>
    </w:p>
    <w:p w:rsidRPr="004B2707" w:rsidR="004B2707" w:rsidP="004B2707" w:rsidRDefault="004B2707" w14:paraId="41F3729E" w14:textId="77777777">
      <w:pPr>
        <w:tabs>
          <w:tab w:val="left" w:pos="709"/>
          <w:tab w:val="left" w:pos="2160"/>
        </w:tabs>
        <w:jc w:val="both"/>
        <w:rPr>
          <w:bCs/>
        </w:rPr>
      </w:pPr>
    </w:p>
    <w:p w:rsidRPr="004B2707" w:rsidR="004B2707" w:rsidP="004B2707" w:rsidRDefault="004B2707" w14:paraId="3380F43C" w14:textId="77777777">
      <w:pPr>
        <w:tabs>
          <w:tab w:val="left" w:pos="709"/>
          <w:tab w:val="left" w:pos="2160"/>
        </w:tabs>
        <w:ind w:left="709" w:hanging="709"/>
        <w:jc w:val="both"/>
        <w:rPr>
          <w:bCs/>
        </w:rPr>
      </w:pPr>
      <w:r w:rsidRPr="004B2707">
        <w:rPr>
          <w:bCs/>
        </w:rPr>
        <w:tab/>
      </w:r>
      <w:r w:rsidRPr="004B2707">
        <w:rPr>
          <w:bCs/>
        </w:rPr>
        <w:t>Aunque la grave omisión señalada ya sería de por sí suficiente para amparar la reclamación, al no estar probado que la exclusión invocada para fines del rechazo está efectivamente considerada en la póliza de seguro específica a la cual se afilió el asegurado, en tanto esta omisión podría subsanarse vía impugnación, este colegiado proseguirá con el análisis correspondiente.</w:t>
      </w:r>
    </w:p>
    <w:p w:rsidRPr="004B2707" w:rsidR="004B2707" w:rsidP="004B2707" w:rsidRDefault="004B2707" w14:paraId="75267DA8" w14:textId="77777777">
      <w:pPr>
        <w:tabs>
          <w:tab w:val="left" w:pos="709"/>
          <w:tab w:val="left" w:pos="2160"/>
        </w:tabs>
        <w:ind w:left="709" w:hanging="709"/>
        <w:jc w:val="both"/>
        <w:rPr>
          <w:bCs/>
        </w:rPr>
      </w:pPr>
    </w:p>
    <w:p w:rsidRPr="004B2707" w:rsidR="004B2707" w:rsidP="004B2707" w:rsidRDefault="004B2707" w14:paraId="60AF8A65" w14:textId="77777777">
      <w:pPr>
        <w:tabs>
          <w:tab w:val="left" w:pos="709"/>
          <w:tab w:val="left" w:pos="2160"/>
        </w:tabs>
        <w:ind w:left="709" w:hanging="709"/>
        <w:jc w:val="both"/>
        <w:rPr>
          <w:bCs/>
        </w:rPr>
      </w:pPr>
      <w:r w:rsidRPr="004B2707">
        <w:rPr>
          <w:bCs/>
        </w:rPr>
        <w:t>6.4.</w:t>
      </w:r>
      <w:r w:rsidRPr="004B2707">
        <w:rPr>
          <w:bCs/>
        </w:rPr>
        <w:tab/>
      </w:r>
      <w:r w:rsidRPr="004B2707">
        <w:rPr>
          <w:bCs/>
        </w:rPr>
        <w:t>¿La exclusión de cobertura, en la medida que estuviese efectivamente considerada en el contrato de seguro, es efectivamente oponible, esto es, surte efectos frente al asegurado?</w:t>
      </w:r>
    </w:p>
    <w:p w:rsidRPr="004B2707" w:rsidR="004B2707" w:rsidP="004B2707" w:rsidRDefault="004B2707" w14:paraId="495D21FA" w14:textId="77777777">
      <w:pPr>
        <w:tabs>
          <w:tab w:val="left" w:pos="709"/>
          <w:tab w:val="left" w:pos="2160"/>
        </w:tabs>
        <w:ind w:left="709" w:hanging="709"/>
        <w:jc w:val="both"/>
        <w:rPr>
          <w:bCs/>
          <w:color w:val="FF0000"/>
        </w:rPr>
      </w:pPr>
    </w:p>
    <w:p w:rsidRPr="004B2707" w:rsidR="004B2707" w:rsidP="004B2707" w:rsidRDefault="004B2707" w14:paraId="14ED5322" w14:textId="1E5CE3A4">
      <w:pPr>
        <w:tabs>
          <w:tab w:val="left" w:pos="709"/>
          <w:tab w:val="left" w:pos="2160"/>
        </w:tabs>
        <w:ind w:left="709" w:hanging="709"/>
        <w:jc w:val="both"/>
      </w:pPr>
      <w:r w:rsidRPr="004B2707">
        <w:rPr>
          <w:bCs/>
        </w:rPr>
        <w:tab/>
      </w:r>
      <w:r w:rsidRPr="1DC56243" w:rsidR="2252574C">
        <w:rPr/>
        <w:t xml:space="preserve">..............................</w:t>
      </w:r>
      <w:r w:rsidRPr="1DC56243" w:rsidR="70A73B9D">
        <w:rPr/>
        <w:t xml:space="preserve"> no ha probado que la pretendida exclusión contractual sea oponible al asegurado no contratante, porque no ha acreditado que este último haya sido informado oportuna, suficiente y adecuadamente.  Tratándose de una póliza grupal, el mecanismo natural correspondiente se materializa mediante la entrega del certificado de seguro, o de una solicitud certificado, cuyo contenido mínimo está regulado normativamente, debiendo contener el régimen de exclusiones aplicable.  </w:t>
      </w:r>
      <w:r w:rsidRPr="1DC56243" w:rsidR="70A73B9D">
        <w:rPr/>
        <w:t xml:space="preserve">No es suficiente señalar que está regulado por ley, para liberarse de acreditar que efectivamente se ha cumplido con entregar el documento completo, incluido el régimen de exclusiones.</w:t>
      </w:r>
      <w:r w:rsidRPr="1DC56243" w:rsidR="70A73B9D">
        <w:rPr/>
        <w:t xml:space="preserve"> En el presente caso, </w:t>
      </w:r>
      <w:r w:rsidRPr="1DC56243" w:rsidR="2252574C">
        <w:rPr/>
        <w:t xml:space="preserve">..............................</w:t>
      </w:r>
      <w:r w:rsidRPr="1DC56243" w:rsidR="70A73B9D">
        <w:rPr/>
        <w:t xml:space="preserve"> no ha presentado copia de dicho documento en forma completa, por lo que no hay evidencia que el régimen de exclusiones hubiera sido debidamente informado al asegurado, se han acompañado documentos del crédito, una primera hoja de la solicitud certificado y una última hoja que hace referencia a datos personales, pero que no da cuenta del número de páginas que tendría la </w:t>
      </w:r>
      <w:r w:rsidRPr="1DC56243" w:rsidR="70A73B9D">
        <w:rPr/>
        <w:t>solicitud certificado</w:t>
      </w:r>
      <w:r w:rsidRPr="1DC56243" w:rsidR="70A73B9D">
        <w:rPr/>
        <w:t xml:space="preserve"> de seguro, ni de la oponibilidad del régimen de exclusiones.</w:t>
      </w:r>
    </w:p>
    <w:p w:rsidRPr="004B2707" w:rsidR="004B2707" w:rsidP="004B2707" w:rsidRDefault="004B2707" w14:paraId="6F9AF49F" w14:textId="77777777">
      <w:pPr>
        <w:tabs>
          <w:tab w:val="left" w:pos="709"/>
          <w:tab w:val="left" w:pos="2160"/>
        </w:tabs>
        <w:ind w:left="709" w:hanging="709"/>
        <w:jc w:val="both"/>
        <w:rPr>
          <w:bCs/>
        </w:rPr>
      </w:pPr>
    </w:p>
    <w:p w:rsidRPr="004B2707" w:rsidR="004B2707" w:rsidP="004B2707" w:rsidRDefault="004B2707" w14:paraId="26A77D96" w14:textId="10E63DB8">
      <w:pPr>
        <w:tabs>
          <w:tab w:val="left" w:pos="709"/>
          <w:tab w:val="left" w:pos="2160"/>
        </w:tabs>
        <w:ind w:left="709" w:hanging="709"/>
        <w:jc w:val="both"/>
      </w:pPr>
      <w:r w:rsidRPr="004B2707">
        <w:rPr>
          <w:bCs/>
        </w:rPr>
        <w:tab/>
      </w:r>
      <w:r w:rsidRPr="1DC56243" w:rsidR="2252574C">
        <w:rPr/>
        <w:t xml:space="preserve">..............................</w:t>
      </w:r>
      <w:r w:rsidRPr="1DC56243" w:rsidR="70A73B9D">
        <w:rPr/>
        <w:t xml:space="preserve"> tampoco ha demostrado excepcionalmente que, por medio distinto al indicado precedentemente, el asegurado haya tenido conocimiento de las condiciones contractuales del seguro, y en particular, de las exclusiones o, al menos, de la exclusión que le es invocada.</w:t>
      </w:r>
      <w:r w:rsidRPr="1DC56243" w:rsidR="70A73B9D">
        <w:rPr/>
        <w:t xml:space="preserve">  </w:t>
      </w:r>
    </w:p>
    <w:p w:rsidRPr="004B2707" w:rsidR="004B2707" w:rsidP="004B2707" w:rsidRDefault="004B2707" w14:paraId="0289A6DB" w14:textId="77777777">
      <w:pPr>
        <w:tabs>
          <w:tab w:val="left" w:pos="709"/>
          <w:tab w:val="left" w:pos="2160"/>
        </w:tabs>
        <w:ind w:left="709" w:hanging="709"/>
        <w:jc w:val="both"/>
        <w:rPr>
          <w:bCs/>
        </w:rPr>
      </w:pPr>
    </w:p>
    <w:p w:rsidRPr="004B2707" w:rsidR="004B2707" w:rsidP="004B2707" w:rsidRDefault="004B2707" w14:paraId="75D2DE58" w14:textId="4ED7883F">
      <w:pPr>
        <w:tabs>
          <w:tab w:val="left" w:pos="709"/>
          <w:tab w:val="left" w:pos="2160"/>
        </w:tabs>
        <w:ind w:left="709" w:hanging="709"/>
        <w:jc w:val="both"/>
      </w:pPr>
      <w:r w:rsidRPr="004B2707">
        <w:rPr>
          <w:bCs/>
        </w:rPr>
        <w:tab/>
      </w:r>
      <w:r w:rsidRPr="1DC56243" w:rsidR="70A73B9D">
        <w:rPr/>
        <w:t xml:space="preserve">Siendo que, al igual que en lo relativo a la omisión de presentar la póliza completa, </w:t>
      </w:r>
      <w:r w:rsidRPr="1DC56243" w:rsidR="2252574C">
        <w:rPr/>
        <w:t>..............................</w:t>
      </w:r>
      <w:r w:rsidRPr="1DC56243" w:rsidR="70A73B9D">
        <w:rPr/>
        <w:t xml:space="preserve"> no ha probado que informó al asegurado sobre el régimen contractual de exclusiones, le corresponde asumir las respectivas consecuencias por haber omitido cumplir con su carga procesal probatoria.</w:t>
      </w:r>
    </w:p>
    <w:p w:rsidRPr="004B2707" w:rsidR="004B2707" w:rsidP="004B2707" w:rsidRDefault="004B2707" w14:paraId="35A8DE6B" w14:textId="77777777">
      <w:pPr>
        <w:tabs>
          <w:tab w:val="left" w:pos="709"/>
          <w:tab w:val="left" w:pos="2160"/>
        </w:tabs>
        <w:ind w:left="709" w:hanging="709"/>
        <w:jc w:val="both"/>
        <w:rPr>
          <w:bCs/>
        </w:rPr>
      </w:pPr>
    </w:p>
    <w:p w:rsidRPr="004B2707" w:rsidR="004B2707" w:rsidP="1DC56243" w:rsidRDefault="004B2707" w14:paraId="2A69706F" w14:textId="022B8FB6">
      <w:pPr>
        <w:tabs>
          <w:tab w:val="left" w:pos="709"/>
          <w:tab w:val="left" w:pos="2160"/>
        </w:tabs>
        <w:ind w:left="709" w:hanging="709"/>
        <w:jc w:val="both"/>
        <w:rPr>
          <w:i w:val="1"/>
          <w:iCs w:val="1"/>
        </w:rPr>
      </w:pPr>
      <w:r w:rsidRPr="004B2707">
        <w:rPr>
          <w:bCs/>
        </w:rPr>
        <w:tab/>
      </w:r>
      <w:r w:rsidRPr="1DC56243" w:rsidR="70A73B9D">
        <w:rPr/>
        <w:t xml:space="preserve">En síntesis, </w:t>
      </w:r>
      <w:r w:rsidRPr="1DC56243" w:rsidR="2252574C">
        <w:rPr/>
        <w:t>..............................</w:t>
      </w:r>
      <w:r w:rsidRPr="1DC56243" w:rsidR="70A73B9D">
        <w:rPr/>
        <w:t xml:space="preserve"> tampoco ha demostrado clara, inobjetablemente que haya informado al asegurado del régimen de exclusiones, o que el mismo haya sido de su efectivo conocimiento, por lo que conforme a ley no puede oponerle las condiciones contractuales (de existir tales, desde luego, lo cual tampoco ha sido probado, según ha sido destacado precedentemente).</w:t>
      </w:r>
    </w:p>
    <w:p w:rsidRPr="004B2707" w:rsidR="004B2707" w:rsidP="004B2707" w:rsidRDefault="004B2707" w14:paraId="2A0B29B1" w14:textId="77777777">
      <w:pPr>
        <w:tabs>
          <w:tab w:val="left" w:pos="709"/>
          <w:tab w:val="left" w:pos="2160"/>
        </w:tabs>
        <w:ind w:left="709" w:hanging="709"/>
        <w:jc w:val="both"/>
        <w:rPr>
          <w:bCs/>
        </w:rPr>
      </w:pPr>
    </w:p>
    <w:p w:rsidRPr="004B2707" w:rsidR="004B2707" w:rsidP="004B2707" w:rsidRDefault="004B2707" w14:paraId="094B3D33" w14:textId="77777777">
      <w:pPr>
        <w:tabs>
          <w:tab w:val="left" w:pos="709"/>
          <w:tab w:val="left" w:pos="2160"/>
        </w:tabs>
        <w:ind w:left="709" w:hanging="709"/>
        <w:jc w:val="both"/>
        <w:rPr>
          <w:bCs/>
          <w:lang w:val="es-PE"/>
        </w:rPr>
      </w:pPr>
      <w:r w:rsidRPr="004B2707">
        <w:rPr>
          <w:bCs/>
          <w:lang w:val="es-PE"/>
        </w:rPr>
        <w:tab/>
      </w:r>
      <w:r w:rsidRPr="004B2707">
        <w:rPr>
          <w:bCs/>
          <w:lang w:val="es-PE"/>
        </w:rPr>
        <w:t xml:space="preserve">Ahora bien, como vía impugnación la aseguradora podría presentar el certificado de seguro completo, o el cargo de entrega de la póliza, en el supuesto que del mismo se verificara que la exclusión invocada fue puesta en conocimiento previo del asegurado, a </w:t>
      </w:r>
      <w:proofErr w:type="gramStart"/>
      <w:r w:rsidRPr="004B2707">
        <w:rPr>
          <w:bCs/>
          <w:lang w:val="es-PE"/>
        </w:rPr>
        <w:t>continuación</w:t>
      </w:r>
      <w:proofErr w:type="gramEnd"/>
      <w:r w:rsidRPr="004B2707">
        <w:rPr>
          <w:bCs/>
          <w:lang w:val="es-PE"/>
        </w:rPr>
        <w:t xml:space="preserve"> analizaremos si la causa del fallecimiento es preexistente o no a la contratación del seguro.</w:t>
      </w:r>
    </w:p>
    <w:p w:rsidRPr="004B2707" w:rsidR="004B2707" w:rsidP="004B2707" w:rsidRDefault="004B2707" w14:paraId="26779576" w14:textId="77777777">
      <w:pPr>
        <w:tabs>
          <w:tab w:val="left" w:pos="709"/>
          <w:tab w:val="left" w:pos="2160"/>
        </w:tabs>
        <w:ind w:left="709" w:hanging="709"/>
        <w:jc w:val="both"/>
        <w:rPr>
          <w:bCs/>
          <w:lang w:val="es-PE"/>
        </w:rPr>
      </w:pPr>
    </w:p>
    <w:p w:rsidRPr="004B2707" w:rsidR="004B2707" w:rsidP="004B2707" w:rsidRDefault="004B2707" w14:paraId="54AD91BA" w14:textId="7E0FB736">
      <w:pPr>
        <w:tabs>
          <w:tab w:val="left" w:pos="709"/>
          <w:tab w:val="left" w:pos="2160"/>
        </w:tabs>
        <w:ind w:left="709" w:hanging="709"/>
        <w:jc w:val="both"/>
      </w:pPr>
      <w:r w:rsidR="70A73B9D">
        <w:rPr/>
        <w:t>6.</w:t>
      </w:r>
      <w:r w:rsidR="70A73B9D">
        <w:rPr/>
        <w:t>5.</w:t>
      </w:r>
      <w:r>
        <w:tab/>
      </w:r>
      <w:r w:rsidR="70A73B9D">
        <w:rPr/>
        <w:t xml:space="preserve">La exclusión sobre la cual sustenta </w:t>
      </w:r>
      <w:r w:rsidR="2252574C">
        <w:rPr/>
        <w:t>..............................</w:t>
      </w:r>
      <w:r w:rsidR="70A73B9D">
        <w:rPr/>
        <w:t xml:space="preserve"> el rechazo de cobertura, radicaría en que no se cubren los siniestros que provengan de enfermedades preexistentes.</w:t>
      </w:r>
    </w:p>
    <w:p w:rsidRPr="004B2707" w:rsidR="004B2707" w:rsidP="004B2707" w:rsidRDefault="004B2707" w14:paraId="21BC7FD0" w14:textId="77777777">
      <w:pPr>
        <w:tabs>
          <w:tab w:val="left" w:pos="709"/>
          <w:tab w:val="left" w:pos="2160"/>
        </w:tabs>
        <w:ind w:left="709" w:hanging="709"/>
        <w:jc w:val="both"/>
        <w:rPr>
          <w:bCs/>
        </w:rPr>
      </w:pPr>
    </w:p>
    <w:p w:rsidRPr="004B2707" w:rsidR="004B2707" w:rsidP="004B2707" w:rsidRDefault="004B2707" w14:paraId="57800FF9" w14:textId="77777777">
      <w:pPr>
        <w:tabs>
          <w:tab w:val="left" w:pos="709"/>
          <w:tab w:val="left" w:pos="2160"/>
        </w:tabs>
        <w:ind w:left="709" w:hanging="709"/>
        <w:jc w:val="both"/>
        <w:rPr>
          <w:bCs/>
        </w:rPr>
      </w:pPr>
      <w:r w:rsidRPr="004B2707">
        <w:rPr>
          <w:bCs/>
        </w:rPr>
        <w:tab/>
      </w:r>
      <w:r w:rsidRPr="004B2707">
        <w:rPr>
          <w:bCs/>
        </w:rPr>
        <w:t>A juicio de este colegiado, dicho extremo de la defensa de la aseguradora sí está probado más que suficientemente.  En el certificado de defunción, que el documento oficial que da cuenta de la causa básica del fallecimiento del asegurado, se señala como tal a la “ruptura de aneurisma intrabdominal”, apreciándose de los documentos médicos que obran en el expediente, a abril de 2022, antes de la contratación del seguro que se da en junio de 2022, se produjo un hallazgo en relación a aneurisma fusiforme de la aorta torácica descendente; siendo por tanto esta la causa del fallecimiento, estamos ante una condición o enfermedad que era preexistente a la contratación del seguro.</w:t>
      </w:r>
    </w:p>
    <w:p w:rsidRPr="004B2707" w:rsidR="004B2707" w:rsidP="004B2707" w:rsidRDefault="004B2707" w14:paraId="66F1B33F" w14:textId="77777777">
      <w:pPr>
        <w:tabs>
          <w:tab w:val="left" w:pos="709"/>
          <w:tab w:val="left" w:pos="2160"/>
        </w:tabs>
        <w:ind w:left="709" w:hanging="709"/>
        <w:jc w:val="both"/>
        <w:rPr>
          <w:bCs/>
        </w:rPr>
      </w:pPr>
    </w:p>
    <w:p w:rsidRPr="004B2707" w:rsidR="004B2707" w:rsidP="1DC56243" w:rsidRDefault="004B2707" w14:paraId="61767863" w14:textId="09A67823">
      <w:pPr>
        <w:tabs>
          <w:tab w:val="left" w:pos="709"/>
          <w:tab w:val="left" w:pos="2160"/>
        </w:tabs>
        <w:ind w:left="709" w:hanging="709"/>
        <w:jc w:val="both"/>
      </w:pPr>
      <w:r w:rsidRPr="004B2707">
        <w:rPr>
          <w:bCs/>
        </w:rPr>
        <w:tab/>
      </w:r>
      <w:r w:rsidRPr="1DC56243" w:rsidR="70A73B9D">
        <w:rPr/>
        <w:t xml:space="preserve">Conforme a lo anterior, si la exclusión invocada estuviese efectivamente incorporada en el contrato de seguro al cual se afilió el reclamante, y si dicha exclusión hubiese sido efectivamente oponible al asegurado, por la acreditación de las enfermedades preexistentes como antecedentes directos del fallecimiento, tendría que admitirse que el rechazo de cobertura sería fundado; empero, por las deficiencias probatorias incurridas por </w:t>
      </w:r>
      <w:r w:rsidRPr="1DC56243" w:rsidR="2252574C">
        <w:rPr/>
        <w:t>..............................</w:t>
      </w:r>
      <w:r w:rsidRPr="1DC56243" w:rsidR="70A73B9D">
        <w:rPr/>
        <w:t>, el rechazo deviene sin fundamento.</w:t>
      </w:r>
    </w:p>
    <w:p w:rsidRPr="004B2707" w:rsidR="004B2707" w:rsidP="004B2707" w:rsidRDefault="004B2707" w14:paraId="18F55B83" w14:textId="77777777">
      <w:pPr>
        <w:tabs>
          <w:tab w:val="left" w:pos="709"/>
          <w:tab w:val="left" w:pos="2160"/>
        </w:tabs>
        <w:ind w:left="709" w:hanging="709"/>
        <w:jc w:val="both"/>
        <w:rPr>
          <w:bCs/>
        </w:rPr>
      </w:pPr>
    </w:p>
    <w:p w:rsidRPr="004B2707" w:rsidR="004B2707" w:rsidP="004B2707" w:rsidRDefault="004B2707" w14:paraId="17C4797F" w14:textId="77777777">
      <w:pPr>
        <w:tabs>
          <w:tab w:val="left" w:pos="709"/>
          <w:tab w:val="left" w:pos="2160"/>
        </w:tabs>
        <w:ind w:left="709" w:hanging="709"/>
        <w:jc w:val="both"/>
        <w:rPr>
          <w:bCs/>
        </w:rPr>
      </w:pPr>
      <w:r w:rsidRPr="004B2707">
        <w:rPr>
          <w:bCs/>
        </w:rPr>
        <w:tab/>
      </w:r>
      <w:r w:rsidRPr="004B2707">
        <w:rPr>
          <w:bCs/>
        </w:rPr>
        <w:t>Se deja expresa constancia que, como en casos semejantes sometidos al conocimiento y decisión de la DEFASEG, la aseguradora en vía de impugnación podrá acreditar lo pertinente a su pretendido derecho.</w:t>
      </w:r>
    </w:p>
    <w:p w:rsidRPr="004B2707" w:rsidR="004B2707" w:rsidP="004B2707" w:rsidRDefault="004B2707" w14:paraId="6775CCDC" w14:textId="77777777">
      <w:pPr>
        <w:tabs>
          <w:tab w:val="left" w:pos="2160"/>
        </w:tabs>
        <w:jc w:val="both"/>
      </w:pPr>
    </w:p>
    <w:p w:rsidRPr="004B2707" w:rsidR="004B2707" w:rsidP="004B2707" w:rsidRDefault="004B2707" w14:paraId="2D40F7F4" w14:textId="77777777">
      <w:pPr>
        <w:tabs>
          <w:tab w:val="left" w:pos="2160"/>
        </w:tabs>
        <w:jc w:val="both"/>
        <w:rPr>
          <w:bCs/>
        </w:rPr>
      </w:pPr>
    </w:p>
    <w:p w:rsidRPr="004B2707" w:rsidR="004B2707" w:rsidP="004B2707" w:rsidRDefault="004B2707" w14:paraId="307511ED" w14:textId="77777777">
      <w:pPr>
        <w:tabs>
          <w:tab w:val="left" w:pos="2386"/>
        </w:tabs>
        <w:jc w:val="both"/>
        <w:outlineLvl w:val="0"/>
        <w:rPr>
          <w:bCs/>
          <w:lang w:val="es-PE"/>
        </w:rPr>
      </w:pPr>
      <w:r w:rsidRPr="004B2707">
        <w:rPr>
          <w:bCs/>
          <w:lang w:val="es-PE"/>
        </w:rPr>
        <w:t xml:space="preserve">Atendiendo a lo expresado, este colegiado </w:t>
      </w:r>
      <w:r w:rsidRPr="004B2707">
        <w:rPr>
          <w:bCs/>
        </w:rPr>
        <w:t>concluye su apreciación razonada y conjunta al amparo de lo establecido en el Reglamento de la DEFASEG, por lo que</w:t>
      </w:r>
      <w:r w:rsidRPr="004B2707">
        <w:rPr>
          <w:bCs/>
          <w:lang w:val="es-PE"/>
        </w:rPr>
        <w:t xml:space="preserve"> </w:t>
      </w:r>
    </w:p>
    <w:p w:rsidRPr="004B2707" w:rsidR="004B2707" w:rsidP="004B2707" w:rsidRDefault="004B2707" w14:paraId="163D731D" w14:textId="77777777">
      <w:pPr>
        <w:tabs>
          <w:tab w:val="left" w:pos="2386"/>
        </w:tabs>
        <w:jc w:val="both"/>
        <w:outlineLvl w:val="0"/>
        <w:rPr>
          <w:bCs/>
          <w:lang w:val="es-PE"/>
        </w:rPr>
      </w:pPr>
    </w:p>
    <w:p w:rsidRPr="004B2707" w:rsidR="004B2707" w:rsidP="004B2707" w:rsidRDefault="004B2707" w14:paraId="4E75D3FC" w14:textId="77777777">
      <w:pPr>
        <w:tabs>
          <w:tab w:val="left" w:pos="2386"/>
        </w:tabs>
        <w:jc w:val="both"/>
        <w:outlineLvl w:val="0"/>
        <w:rPr>
          <w:b/>
          <w:lang w:val="es-PE"/>
        </w:rPr>
      </w:pPr>
      <w:r w:rsidRPr="004B2707">
        <w:rPr>
          <w:b/>
          <w:lang w:val="es-PE"/>
        </w:rPr>
        <w:t>Resuelve:</w:t>
      </w:r>
    </w:p>
    <w:p w:rsidRPr="004B2707" w:rsidR="004B2707" w:rsidP="004B2707" w:rsidRDefault="004B2707" w14:paraId="19524A15" w14:textId="77777777">
      <w:pPr>
        <w:tabs>
          <w:tab w:val="left" w:pos="2386"/>
        </w:tabs>
        <w:jc w:val="both"/>
        <w:outlineLvl w:val="0"/>
        <w:rPr>
          <w:b/>
          <w:lang w:val="es-PE"/>
        </w:rPr>
      </w:pPr>
    </w:p>
    <w:p w:rsidRPr="004B2707" w:rsidR="004B2707" w:rsidP="1DC56243" w:rsidRDefault="004B2707" w14:paraId="04F0D1D0" w14:textId="76906C33">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Arial Unicode MS"/>
          <w:lang w:val="es-PE"/>
        </w:rPr>
      </w:pPr>
      <w:r w:rsidRPr="1DC56243" w:rsidR="70A73B9D">
        <w:rPr>
          <w:rFonts w:eastAsia="Arial Unicode MS"/>
          <w:lang w:val="es-PE"/>
        </w:rPr>
        <w:t xml:space="preserve">Declarar </w:t>
      </w:r>
      <w:r w:rsidRPr="1DC56243" w:rsidR="70A73B9D">
        <w:rPr>
          <w:rFonts w:eastAsia="Arial Unicode MS"/>
          <w:b w:val="1"/>
          <w:bCs w:val="1"/>
          <w:lang w:val="es-PE"/>
        </w:rPr>
        <w:t xml:space="preserve">FUNDADA </w:t>
      </w:r>
      <w:r w:rsidRPr="1DC56243" w:rsidR="70A73B9D">
        <w:rPr>
          <w:rFonts w:eastAsia="Arial Unicode MS"/>
          <w:lang w:val="es-PE"/>
        </w:rPr>
        <w:t xml:space="preserve">la reclamación interpuesta por doña </w:t>
      </w:r>
      <w:r w:rsidR="5EAB27F1">
        <w:rPr/>
        <w:t>...........................................................................................................</w:t>
      </w:r>
      <w:r w:rsidRPr="1DC56243" w:rsidR="70A73B9D">
        <w:rPr>
          <w:rFonts w:eastAsia="Arial Unicode MS"/>
          <w:lang w:val="es-PE"/>
        </w:rPr>
        <w:t xml:space="preserve"> contra </w:t>
      </w:r>
      <w:r w:rsidRPr="1DC56243" w:rsidR="2252574C">
        <w:rPr>
          <w:rFonts w:eastAsia="Arial Unicode MS"/>
          <w:lang w:val="es-PE"/>
        </w:rPr>
        <w:t>..............................</w:t>
      </w:r>
      <w:r w:rsidRPr="1DC56243" w:rsidR="70A73B9D">
        <w:rPr>
          <w:rFonts w:eastAsia="Arial Unicode MS"/>
          <w:lang w:val="es-PE"/>
        </w:rPr>
        <w:t xml:space="preserve"> respecto de la póliza de desgravamen contratada a través de Interbank. </w:t>
      </w:r>
    </w:p>
    <w:p w:rsidRPr="004B2707" w:rsidR="00632392" w:rsidP="00F202DC" w:rsidRDefault="00632392" w14:paraId="18EBA62A" w14:textId="77777777">
      <w:pPr>
        <w:jc w:val="right"/>
        <w:outlineLvl w:val="0"/>
        <w:rPr>
          <w:lang w:val="es-PE"/>
        </w:rPr>
      </w:pPr>
    </w:p>
    <w:p w:rsidRPr="004B2707" w:rsidR="001631D6" w:rsidP="00F202DC" w:rsidRDefault="00F15FBA" w14:paraId="48C7895B" w14:textId="1060FD31">
      <w:pPr>
        <w:jc w:val="right"/>
        <w:outlineLvl w:val="0"/>
        <w:rPr>
          <w:lang w:val="es-PE"/>
        </w:rPr>
      </w:pPr>
      <w:r w:rsidRPr="004B2707">
        <w:rPr>
          <w:lang w:val="es-PE"/>
        </w:rPr>
        <w:t>Lima,</w:t>
      </w:r>
      <w:r w:rsidRPr="004B2707" w:rsidR="00B12885">
        <w:rPr>
          <w:lang w:val="es-PE"/>
        </w:rPr>
        <w:t xml:space="preserve"> </w:t>
      </w:r>
      <w:r w:rsidRPr="004B2707" w:rsidR="00B809EF">
        <w:rPr>
          <w:lang w:val="es-PE"/>
        </w:rPr>
        <w:t>0</w:t>
      </w:r>
      <w:r w:rsidRPr="004B2707" w:rsidR="00655FB4">
        <w:rPr>
          <w:lang w:val="es-PE"/>
        </w:rPr>
        <w:t xml:space="preserve">8 </w:t>
      </w:r>
      <w:r w:rsidRPr="004B2707">
        <w:rPr>
          <w:lang w:val="es-PE"/>
        </w:rPr>
        <w:t>de</w:t>
      </w:r>
      <w:r w:rsidRPr="004B2707" w:rsidR="001631D6">
        <w:rPr>
          <w:lang w:val="es-PE"/>
        </w:rPr>
        <w:t xml:space="preserve"> </w:t>
      </w:r>
      <w:r w:rsidRPr="004B2707" w:rsidR="00B809EF">
        <w:rPr>
          <w:lang w:val="es-PE"/>
        </w:rPr>
        <w:t>mayo</w:t>
      </w:r>
      <w:r w:rsidRPr="004B2707" w:rsidR="001631D6">
        <w:rPr>
          <w:lang w:val="es-PE"/>
        </w:rPr>
        <w:t xml:space="preserve"> </w:t>
      </w:r>
      <w:r w:rsidRPr="004B2707">
        <w:rPr>
          <w:lang w:val="es-PE"/>
        </w:rPr>
        <w:t>de 20</w:t>
      </w:r>
      <w:r w:rsidRPr="004B2707" w:rsidR="001631D6">
        <w:rPr>
          <w:lang w:val="es-PE"/>
        </w:rPr>
        <w:t>2</w:t>
      </w:r>
      <w:r w:rsidRPr="004B2707" w:rsidR="00E82564">
        <w:rPr>
          <w:lang w:val="es-PE"/>
        </w:rPr>
        <w:t>4</w:t>
      </w:r>
    </w:p>
    <w:p w:rsidRPr="004B2707" w:rsidR="00F202DC" w:rsidP="001631D6" w:rsidRDefault="00F202DC" w14:paraId="55EA6443" w14:textId="77777777">
      <w:pPr>
        <w:jc w:val="both"/>
      </w:pPr>
    </w:p>
    <w:p w:rsidRPr="004B2707" w:rsidR="001631D6" w:rsidP="001631D6" w:rsidRDefault="001631D6" w14:paraId="54F717D9" w14:textId="77777777">
      <w:pPr>
        <w:jc w:val="both"/>
        <w:rPr>
          <w:b/>
          <w:bCs/>
          <w:i/>
          <w:iCs/>
          <w:lang w:val="es-ES_tradnl"/>
        </w:rPr>
      </w:pPr>
      <w:r w:rsidRPr="004B2707">
        <w:rPr>
          <w:b/>
          <w:bCs/>
          <w:i/>
          <w:iCs/>
          <w:lang w:val="es-ES_tradnl"/>
        </w:rPr>
        <w:t>La Secretaría Técnica certifica que la presente resolución cuenta con el voto de los vocales cuyos nombres figuran en el presente documento.</w:t>
      </w:r>
    </w:p>
    <w:p w:rsidRPr="004B2707" w:rsidR="001631D6" w:rsidP="001631D6" w:rsidRDefault="001631D6" w14:paraId="265ABE8B" w14:textId="77777777">
      <w:pPr>
        <w:jc w:val="both"/>
        <w:rPr>
          <w:b/>
          <w:bCs/>
          <w:i/>
          <w:iCs/>
          <w:lang w:val="es-ES_tradnl"/>
        </w:rPr>
      </w:pPr>
    </w:p>
    <w:p w:rsidRPr="004B2707" w:rsidR="00B809EF" w:rsidP="00B809EF" w:rsidRDefault="00B809EF" w14:paraId="4BD283AF" w14:textId="1EF55C82">
      <w:pPr>
        <w:spacing w:line="360" w:lineRule="auto"/>
        <w:jc w:val="center"/>
        <w:rPr>
          <w:b/>
          <w:bCs/>
        </w:rPr>
      </w:pPr>
      <w:r w:rsidRPr="004B2707">
        <w:rPr>
          <w:b/>
          <w:bCs/>
        </w:rPr>
        <w:t xml:space="preserve">Omar Alfaro Villanueva – </w:t>
      </w:r>
      <w:proofErr w:type="gramStart"/>
      <w:r w:rsidRPr="004B2707">
        <w:rPr>
          <w:b/>
          <w:bCs/>
        </w:rPr>
        <w:t>Presidente</w:t>
      </w:r>
      <w:proofErr w:type="gramEnd"/>
    </w:p>
    <w:p w:rsidRPr="004B2707" w:rsidR="001631D6" w:rsidP="00356B1A" w:rsidRDefault="00356B1A" w14:paraId="024CA4C1" w14:textId="4EE7C29E">
      <w:pPr>
        <w:spacing w:line="360" w:lineRule="auto"/>
        <w:jc w:val="center"/>
        <w:rPr>
          <w:b/>
          <w:bCs/>
        </w:rPr>
      </w:pPr>
      <w:r w:rsidRPr="004B2707">
        <w:rPr>
          <w:b/>
          <w:bCs/>
        </w:rPr>
        <w:t xml:space="preserve">María Eugenia Valdez Fernández Baca – </w:t>
      </w:r>
      <w:r w:rsidRPr="004B2707" w:rsidR="00B809EF">
        <w:rPr>
          <w:b/>
          <w:bCs/>
        </w:rPr>
        <w:t>Vocal</w:t>
      </w:r>
    </w:p>
    <w:p w:rsidRPr="004B2707" w:rsidR="001631D6" w:rsidP="001631D6" w:rsidRDefault="001631D6" w14:paraId="515933D0" w14:textId="5FD7ECBB">
      <w:pPr>
        <w:spacing w:line="360" w:lineRule="auto"/>
        <w:jc w:val="center"/>
        <w:rPr>
          <w:b/>
          <w:bCs/>
        </w:rPr>
      </w:pPr>
      <w:r w:rsidRPr="004B2707">
        <w:rPr>
          <w:b/>
          <w:bCs/>
        </w:rPr>
        <w:t xml:space="preserve">Rolando Eyzaguirre </w:t>
      </w:r>
      <w:proofErr w:type="spellStart"/>
      <w:r w:rsidRPr="004B2707">
        <w:rPr>
          <w:b/>
          <w:bCs/>
        </w:rPr>
        <w:t>Maccan</w:t>
      </w:r>
      <w:proofErr w:type="spellEnd"/>
      <w:r w:rsidRPr="004B2707">
        <w:rPr>
          <w:b/>
          <w:bCs/>
        </w:rPr>
        <w:t xml:space="preserve"> – </w:t>
      </w:r>
      <w:r w:rsidRPr="004B2707" w:rsidR="003E6BA6">
        <w:rPr>
          <w:b/>
          <w:bCs/>
        </w:rPr>
        <w:t>Vocal</w:t>
      </w:r>
    </w:p>
    <w:p w:rsidRPr="004B2707" w:rsidR="00F15FBA" w:rsidP="00E03444" w:rsidRDefault="001631D6" w14:paraId="22C77427" w14:textId="498B9F06">
      <w:pPr>
        <w:spacing w:line="360" w:lineRule="auto"/>
        <w:jc w:val="center"/>
        <w:rPr>
          <w:lang w:val="es-MX"/>
        </w:rPr>
      </w:pPr>
      <w:r w:rsidRPr="004B2707">
        <w:rPr>
          <w:b/>
          <w:bCs/>
        </w:rPr>
        <w:t>Gonzalo Abad del Busto - Vocal</w:t>
      </w:r>
    </w:p>
    <w:p w:rsidRPr="004B270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5846" w:rsidP="005F148C" w:rsidRDefault="00195846" w14:paraId="7756A822" w14:textId="77777777">
      <w:r>
        <w:separator/>
      </w:r>
    </w:p>
  </w:endnote>
  <w:endnote w:type="continuationSeparator" w:id="0">
    <w:p w:rsidR="00195846" w:rsidP="005F148C" w:rsidRDefault="00195846" w14:paraId="26BE091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5846" w:rsidP="005F148C" w:rsidRDefault="00195846" w14:paraId="45AC9098" w14:textId="77777777">
      <w:r>
        <w:separator/>
      </w:r>
    </w:p>
  </w:footnote>
  <w:footnote w:type="continuationSeparator" w:id="0">
    <w:p w:rsidR="00195846" w:rsidP="005F148C" w:rsidRDefault="00195846" w14:paraId="4E515FF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20"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1"/>
  </w:num>
  <w:num w:numId="4" w16cid:durableId="1684168326">
    <w:abstractNumId w:val="11"/>
  </w:num>
  <w:num w:numId="5" w16cid:durableId="8178421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6"/>
  </w:num>
  <w:num w:numId="7" w16cid:durableId="405152056">
    <w:abstractNumId w:val="9"/>
  </w:num>
  <w:num w:numId="8" w16cid:durableId="298610996">
    <w:abstractNumId w:val="5"/>
  </w:num>
  <w:num w:numId="9" w16cid:durableId="8027675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17"/>
  </w:num>
  <w:num w:numId="12" w16cid:durableId="7827652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16"/>
  </w:num>
  <w:num w:numId="16" w16cid:durableId="963852527">
    <w:abstractNumId w:val="23"/>
  </w:num>
  <w:num w:numId="17" w16cid:durableId="953291094">
    <w:abstractNumId w:val="4"/>
  </w:num>
  <w:num w:numId="18" w16cid:durableId="955171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5846"/>
    <w:rsid w:val="00197D3B"/>
    <w:rsid w:val="001A3593"/>
    <w:rsid w:val="001A7283"/>
    <w:rsid w:val="001B1B5A"/>
    <w:rsid w:val="001B6607"/>
    <w:rsid w:val="001C2B16"/>
    <w:rsid w:val="001C5BFF"/>
    <w:rsid w:val="001D01FD"/>
    <w:rsid w:val="001D1EB6"/>
    <w:rsid w:val="001E1429"/>
    <w:rsid w:val="001E6B7D"/>
    <w:rsid w:val="001F004E"/>
    <w:rsid w:val="0020442B"/>
    <w:rsid w:val="00210315"/>
    <w:rsid w:val="00214510"/>
    <w:rsid w:val="00214600"/>
    <w:rsid w:val="00216B7B"/>
    <w:rsid w:val="0022642E"/>
    <w:rsid w:val="00233ED8"/>
    <w:rsid w:val="002370F4"/>
    <w:rsid w:val="00247F81"/>
    <w:rsid w:val="00250DC5"/>
    <w:rsid w:val="00276293"/>
    <w:rsid w:val="00281026"/>
    <w:rsid w:val="00281CF8"/>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B2707"/>
    <w:rsid w:val="004C1FA2"/>
    <w:rsid w:val="004C2930"/>
    <w:rsid w:val="004E14C6"/>
    <w:rsid w:val="004E50D6"/>
    <w:rsid w:val="004E58AC"/>
    <w:rsid w:val="00501534"/>
    <w:rsid w:val="00507E35"/>
    <w:rsid w:val="00514FDC"/>
    <w:rsid w:val="00516549"/>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EF0"/>
    <w:rsid w:val="0069382D"/>
    <w:rsid w:val="006A0CDE"/>
    <w:rsid w:val="006A1077"/>
    <w:rsid w:val="006C7318"/>
    <w:rsid w:val="006D1CBF"/>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CAE"/>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A4C71"/>
    <w:rsid w:val="00AA6038"/>
    <w:rsid w:val="00AA6EF2"/>
    <w:rsid w:val="00AC5A09"/>
    <w:rsid w:val="00AC68FA"/>
    <w:rsid w:val="00AC785D"/>
    <w:rsid w:val="00AC7D5A"/>
    <w:rsid w:val="00AD23AC"/>
    <w:rsid w:val="00AE0487"/>
    <w:rsid w:val="00AE33DC"/>
    <w:rsid w:val="00AE40BA"/>
    <w:rsid w:val="00B04114"/>
    <w:rsid w:val="00B05313"/>
    <w:rsid w:val="00B12885"/>
    <w:rsid w:val="00B21BFF"/>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2306"/>
    <w:rsid w:val="00E45939"/>
    <w:rsid w:val="00E716AC"/>
    <w:rsid w:val="00E82564"/>
    <w:rsid w:val="00E83C90"/>
    <w:rsid w:val="00E908BC"/>
    <w:rsid w:val="00E90C60"/>
    <w:rsid w:val="00E94DD0"/>
    <w:rsid w:val="00E963B3"/>
    <w:rsid w:val="00EA3BD4"/>
    <w:rsid w:val="00EB6E02"/>
    <w:rsid w:val="00EC1A6A"/>
    <w:rsid w:val="00ED3CB2"/>
    <w:rsid w:val="00EE3202"/>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47FB"/>
    <w:rsid w:val="00F71D17"/>
    <w:rsid w:val="00F7704A"/>
    <w:rsid w:val="00F84FC5"/>
    <w:rsid w:val="00F85626"/>
    <w:rsid w:val="00F97A17"/>
    <w:rsid w:val="00F97C35"/>
    <w:rsid w:val="00FA4E82"/>
    <w:rsid w:val="00FD640A"/>
    <w:rsid w:val="02FA7E38"/>
    <w:rsid w:val="1DC56243"/>
    <w:rsid w:val="2252574C"/>
    <w:rsid w:val="2E1E768A"/>
    <w:rsid w:val="4A4F6E38"/>
    <w:rsid w:val="5DCDAA00"/>
    <w:rsid w:val="5EAB27F1"/>
    <w:rsid w:val="70A73B9D"/>
    <w:rsid w:val="7DA67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2F721A3-E993-4045-B6E6-EF95B3FC5B6E}"/>
</file>

<file path=customXml/itemProps3.xml><?xml version="1.0" encoding="utf-8"?>
<ds:datastoreItem xmlns:ds="http://schemas.openxmlformats.org/officeDocument/2006/customXml" ds:itemID="{BC690DFE-2A44-4712-BDB8-045321052217}"/>
</file>

<file path=customXml/itemProps4.xml><?xml version="1.0" encoding="utf-8"?>
<ds:datastoreItem xmlns:ds="http://schemas.openxmlformats.org/officeDocument/2006/customXml" ds:itemID="{6D4340F1-6C78-49EF-ABD9-73CF7EB5A7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280</cp:revision>
  <cp:lastPrinted>2024-05-09T14:26:00Z</cp:lastPrinted>
  <dcterms:created xsi:type="dcterms:W3CDTF">2020-12-18T20:09:00Z</dcterms:created>
  <dcterms:modified xsi:type="dcterms:W3CDTF">2025-08-28T16:25:39Z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