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4B1278" w:rsidR="009E1EB1" w:rsidP="00917F8C" w:rsidRDefault="00F15FBA" w14:paraId="1DFBD85E" w14:textId="0634F1F3">
      <w:pPr>
        <w:pStyle w:val="Ttulo"/>
        <w:outlineLvl w:val="0"/>
        <w:rPr>
          <w:lang w:val="es-PE"/>
        </w:rPr>
      </w:pPr>
      <w:r w:rsidRPr="004B1278">
        <w:rPr>
          <w:lang w:val="es-PE"/>
        </w:rPr>
        <w:t>RESOLUCIÓN N</w:t>
      </w:r>
      <w:r w:rsidRPr="004B1278" w:rsidR="001631D6">
        <w:rPr>
          <w:lang w:val="es-PE"/>
        </w:rPr>
        <w:t xml:space="preserve">° </w:t>
      </w:r>
      <w:r w:rsidRPr="004B1278" w:rsidR="003E6BA6">
        <w:rPr>
          <w:lang w:val="es-PE"/>
        </w:rPr>
        <w:t>0</w:t>
      </w:r>
      <w:r w:rsidRPr="004B1278" w:rsidR="005D46AC">
        <w:rPr>
          <w:lang w:val="es-PE"/>
        </w:rPr>
        <w:t>8</w:t>
      </w:r>
      <w:r w:rsidRPr="004B1278" w:rsidR="008624E3">
        <w:rPr>
          <w:lang w:val="es-PE"/>
        </w:rPr>
        <w:t>9</w:t>
      </w:r>
      <w:r w:rsidRPr="004B1278" w:rsidR="001631D6">
        <w:rPr>
          <w:lang w:val="es-PE"/>
        </w:rPr>
        <w:t>/2</w:t>
      </w:r>
      <w:r w:rsidRPr="004B1278" w:rsidR="002B50D6">
        <w:rPr>
          <w:lang w:val="es-PE"/>
        </w:rPr>
        <w:t>4</w:t>
      </w:r>
    </w:p>
    <w:p w:rsidRPr="004B1278" w:rsidR="001F5C92" w:rsidP="001F5C92" w:rsidRDefault="001F5C92" w14:paraId="3AC00CB3" w14:textId="77777777">
      <w:pPr>
        <w:rPr>
          <w:b/>
          <w:bCs/>
          <w:lang w:val="es-PE"/>
        </w:rPr>
      </w:pPr>
    </w:p>
    <w:p w:rsidRPr="004B1278" w:rsidR="004B1278" w:rsidP="004B1278" w:rsidRDefault="004B1278" w14:paraId="697AB16C" w14:textId="77777777">
      <w:pPr>
        <w:jc w:val="both"/>
        <w:outlineLvl w:val="0"/>
        <w:rPr>
          <w:b/>
          <w:bCs/>
          <w:lang w:val="es-PE"/>
        </w:rPr>
      </w:pPr>
      <w:r w:rsidRPr="004B1278">
        <w:rPr>
          <w:b/>
          <w:bCs/>
          <w:lang w:val="es-PE"/>
        </w:rPr>
        <w:t>VISTOS:</w:t>
      </w:r>
    </w:p>
    <w:p w:rsidRPr="004B1278" w:rsidR="004B1278" w:rsidP="004B1278" w:rsidRDefault="004B1278" w14:paraId="22F56C1B" w14:textId="77777777">
      <w:pPr>
        <w:jc w:val="both"/>
        <w:rPr>
          <w:b/>
          <w:bCs/>
          <w:lang w:val="es-PE"/>
        </w:rPr>
      </w:pPr>
    </w:p>
    <w:p w:rsidRPr="004B1278" w:rsidR="004B1278" w:rsidP="004B1278" w:rsidRDefault="004B1278" w14:paraId="3C41028E" w14:textId="58083B99">
      <w:pPr>
        <w:jc w:val="both"/>
      </w:pPr>
      <w:r w:rsidRPr="1BC72AC7" w:rsidR="004B1278">
        <w:rPr>
          <w:lang w:val="es-PE"/>
        </w:rPr>
        <w:t xml:space="preserve">Que, don </w:t>
      </w:r>
      <w:bookmarkStart w:name="_Hlk107662905" w:id="0"/>
      <w:r w:rsidRPr="1BC72AC7" w:rsidR="31800C97">
        <w:rPr>
          <w:b w:val="1"/>
          <w:bCs w:val="1"/>
          <w:lang w:val="es-MX"/>
        </w:rPr>
        <w:t>......................................................................</w:t>
      </w:r>
      <w:bookmarkEnd w:id="0"/>
      <w:r w:rsidRPr="1BC72AC7" w:rsidR="004B1278">
        <w:rPr>
          <w:b w:val="1"/>
          <w:bCs w:val="1"/>
          <w:lang w:val="es-MX"/>
        </w:rPr>
        <w:t xml:space="preserve"> </w:t>
      </w:r>
      <w:r w:rsidRPr="1BC72AC7" w:rsidR="004B1278">
        <w:rPr>
          <w:lang w:val="es-PE"/>
        </w:rPr>
        <w:t xml:space="preserve">interpone reclamación ante esta Defensoría del Asegurado (DEFASEG) solicitando que </w:t>
      </w:r>
      <w:r w:rsidRPr="1BC72AC7" w:rsidR="457D05CB">
        <w:rPr>
          <w:b w:val="1"/>
          <w:bCs w:val="1"/>
          <w:lang w:val="es-MX"/>
        </w:rPr>
        <w:t>................................................</w:t>
      </w:r>
      <w:r w:rsidRPr="1BC72AC7" w:rsidR="004B1278">
        <w:rPr>
          <w:b w:val="1"/>
          <w:bCs w:val="1"/>
          <w:lang w:val="es-PE"/>
        </w:rPr>
        <w:t xml:space="preserve"> </w:t>
      </w:r>
      <w:r w:rsidRPr="1BC72AC7" w:rsidR="004B1278">
        <w:rPr>
          <w:lang w:val="es-PE"/>
        </w:rPr>
        <w:t xml:space="preserve">cumpla con otorgar la cobertura de responsabilidad civil, conforme al </w:t>
      </w:r>
      <w:r w:rsidRPr="1BC72AC7" w:rsidR="004B1278">
        <w:rPr>
          <w:b w:val="1"/>
          <w:bCs w:val="1"/>
          <w:lang w:val="es-MX"/>
        </w:rPr>
        <w:t>SEGURO VEHICULAR - PÓLIZA</w:t>
      </w:r>
      <w:r w:rsidRPr="1BC72AC7" w:rsidR="004B1278">
        <w:rPr>
          <w:b w:val="1"/>
          <w:bCs w:val="1"/>
          <w:lang w:val="es-MX"/>
        </w:rPr>
        <w:t xml:space="preserve"> </w:t>
      </w:r>
      <w:r w:rsidRPr="1BC72AC7" w:rsidR="004B1278">
        <w:rPr>
          <w:b w:val="1"/>
          <w:bCs w:val="1"/>
        </w:rPr>
        <w:t xml:space="preserve">No </w:t>
      </w:r>
      <w:r w:rsidRPr="1BC72AC7" w:rsidR="1E96D077">
        <w:rPr>
          <w:b w:val="1"/>
          <w:bCs w:val="1"/>
        </w:rPr>
        <w:t>.......................</w:t>
      </w:r>
      <w:r w:rsidRPr="1BC72AC7" w:rsidR="004B1278">
        <w:rPr>
          <w:lang w:val="es-MX"/>
        </w:rPr>
        <w:t>.</w:t>
      </w:r>
    </w:p>
    <w:p w:rsidRPr="004B1278" w:rsidR="004B1278" w:rsidP="004B1278" w:rsidRDefault="004B1278" w14:paraId="250BC4A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B1278" w:rsidR="004B1278" w:rsidP="004B1278" w:rsidRDefault="004B1278" w14:paraId="4F83DD95" w14:textId="77777777">
      <w:pPr>
        <w:jc w:val="both"/>
        <w:rPr>
          <w:rFonts w:eastAsia="Arial Unicode MS"/>
          <w:lang w:val="es-PE"/>
        </w:rPr>
      </w:pPr>
      <w:r w:rsidRPr="004B1278">
        <w:rPr>
          <w:rFonts w:eastAsia="Arial Unicode MS"/>
          <w:lang w:val="es-PE"/>
        </w:rPr>
        <w:t>Que, la señalada reclamación cumple con los requisitos de materia, cuantía y oportunidad establecidos en el Reglamento de la DEFASEG (http://www.defaseg.com.pe/reglamento);</w:t>
      </w:r>
    </w:p>
    <w:p w:rsidRPr="004B1278" w:rsidR="004B1278" w:rsidP="004B1278" w:rsidRDefault="004B1278" w14:paraId="10D88FB3" w14:textId="77777777">
      <w:pPr>
        <w:tabs>
          <w:tab w:val="left" w:pos="2160"/>
        </w:tabs>
        <w:jc w:val="both"/>
        <w:rPr>
          <w:lang w:val="es-PE"/>
        </w:rPr>
      </w:pPr>
    </w:p>
    <w:p w:rsidRPr="004B1278" w:rsidR="004B1278" w:rsidP="004B1278" w:rsidRDefault="004B1278" w14:paraId="5F0D6F16" w14:textId="189BCF2F">
      <w:pPr>
        <w:tabs>
          <w:tab w:val="num" w:pos="720"/>
        </w:tabs>
        <w:jc w:val="both"/>
        <w:rPr>
          <w:lang w:val="es-PE"/>
        </w:rPr>
      </w:pPr>
      <w:r w:rsidRPr="1BC72AC7" w:rsidR="004B1278">
        <w:rPr>
          <w:lang w:val="es-PE"/>
        </w:rPr>
        <w:t xml:space="preserve">Que, habiéndosele corrido traslado de la respectiva reclamación, </w:t>
      </w:r>
      <w:r w:rsidRPr="1BC72AC7" w:rsidR="59374B97">
        <w:rPr>
          <w:lang w:val="es-PE"/>
        </w:rPr>
        <w:t>.......................</w:t>
      </w:r>
      <w:r w:rsidRPr="1BC72AC7" w:rsidR="004B1278">
        <w:rPr>
          <w:lang w:val="es-PE"/>
        </w:rPr>
        <w:t xml:space="preserve"> presentó sus descargos y la documentación solicitada.</w:t>
      </w:r>
    </w:p>
    <w:p w:rsidRPr="004B1278" w:rsidR="004B1278" w:rsidP="004B1278" w:rsidRDefault="004B1278" w14:paraId="216B8D83" w14:textId="77777777">
      <w:pPr>
        <w:tabs>
          <w:tab w:val="num" w:pos="720"/>
        </w:tabs>
        <w:jc w:val="both"/>
        <w:rPr>
          <w:lang w:val="es-PE"/>
        </w:rPr>
      </w:pPr>
    </w:p>
    <w:p w:rsidRPr="004B1278" w:rsidR="004B1278" w:rsidP="004B1278" w:rsidRDefault="004B1278" w14:paraId="3620B15C" w14:textId="77777777">
      <w:pPr>
        <w:tabs>
          <w:tab w:val="num" w:pos="720"/>
        </w:tabs>
        <w:jc w:val="both"/>
        <w:rPr>
          <w:lang w:val="es-PE"/>
        </w:rPr>
      </w:pPr>
      <w:r w:rsidRPr="004B1278">
        <w:rPr>
          <w:lang w:val="es-PE"/>
        </w:rPr>
        <w:t>Que, el 18 de marzo de 2024 se realizó la audiencia de vista mediante videoconferencia, con la participación únicamente del asegurado, quien sustentó su posición tratándose de la reclamación, conforme consta de la correspondiente acta.</w:t>
      </w:r>
    </w:p>
    <w:p w:rsidRPr="004B1278" w:rsidR="004B1278" w:rsidP="004B1278" w:rsidRDefault="004B1278" w14:paraId="1F40D6F0" w14:textId="77777777">
      <w:pPr>
        <w:tabs>
          <w:tab w:val="num" w:pos="720"/>
        </w:tabs>
        <w:jc w:val="both"/>
        <w:rPr>
          <w:lang w:val="es-PE"/>
        </w:rPr>
      </w:pPr>
    </w:p>
    <w:p w:rsidRPr="004B1278" w:rsidR="004B1278" w:rsidP="004B1278" w:rsidRDefault="004B1278" w14:paraId="158277BA" w14:textId="40E2DD28">
      <w:pPr>
        <w:pStyle w:val="Default"/>
        <w:jc w:val="both"/>
        <w:rPr>
          <w:rFonts w:ascii="Times New Roman" w:hAnsi="Times New Roman" w:cs="Times New Roman"/>
        </w:rPr>
      </w:pPr>
      <w:r w:rsidRPr="1BC72AC7" w:rsidR="004B1278">
        <w:rPr>
          <w:rFonts w:ascii="Times New Roman" w:hAnsi="Times New Roman" w:cs="Times New Roman"/>
        </w:rPr>
        <w:t xml:space="preserve">Que, la reclamación se sustenta resumidamente en lo siguiente: (1) </w:t>
      </w:r>
      <w:bookmarkStart w:name="_Hlk107651045" w:id="1"/>
      <w:r w:rsidRPr="1BC72AC7" w:rsidR="004B1278">
        <w:rPr>
          <w:rFonts w:ascii="Times New Roman" w:hAnsi="Times New Roman" w:cs="Times New Roman"/>
        </w:rPr>
        <w:t xml:space="preserve">solicita la atención del siniestro ocurrido a la unidad asegurada Automóvil Nissan Versa, Placa </w:t>
      </w:r>
      <w:r w:rsidRPr="1BC72AC7" w:rsidR="004B1278">
        <w:rPr>
          <w:rFonts w:ascii="Times New Roman" w:hAnsi="Times New Roman" w:cs="Times New Roman"/>
        </w:rPr>
        <w:t>Nº</w:t>
      </w:r>
      <w:r w:rsidRPr="1BC72AC7" w:rsidR="004B1278">
        <w:rPr>
          <w:rFonts w:ascii="Times New Roman" w:hAnsi="Times New Roman" w:cs="Times New Roman"/>
        </w:rPr>
        <w:t xml:space="preserve"> </w:t>
      </w:r>
      <w:r w:rsidRPr="1BC72AC7" w:rsidR="5B1D4791">
        <w:rPr>
          <w:rFonts w:ascii="Times New Roman" w:hAnsi="Times New Roman" w:cs="Times New Roman"/>
        </w:rPr>
        <w:t>...............</w:t>
      </w:r>
      <w:r w:rsidRPr="1BC72AC7" w:rsidR="004B1278">
        <w:rPr>
          <w:rFonts w:ascii="Times New Roman" w:hAnsi="Times New Roman" w:cs="Times New Roman"/>
        </w:rPr>
        <w:t xml:space="preserve"> ocurrido el 21 de noviembre de 2023; (2) el 21 de noviembre del 2023 aproximadamente a las 6 pm, ocurrió un accidente de tránsito con su vehículo </w:t>
      </w:r>
      <w:r w:rsidRPr="1BC72AC7" w:rsidR="2968EBB6">
        <w:rPr>
          <w:rFonts w:ascii="Times New Roman" w:hAnsi="Times New Roman" w:cs="Times New Roman"/>
        </w:rPr>
        <w:t>...............</w:t>
      </w:r>
      <w:r w:rsidRPr="1BC72AC7" w:rsidR="004B1278">
        <w:rPr>
          <w:rFonts w:ascii="Times New Roman" w:hAnsi="Times New Roman" w:cs="Times New Roman"/>
        </w:rPr>
        <w:t xml:space="preserve">, cuando no era conductor ni pasajero de este; (3) el día 23 de noviembre a las 11 a.m. aproximadamente, avisó a la aseguradora vía telefónica, y esta le responde que el seguro sería activado para la RESPONSABILIDAD CIVIL FRENTE A TERCEROS que cobertura hasta S/. </w:t>
      </w:r>
      <w:r w:rsidRPr="1BC72AC7" w:rsidR="004B1278">
        <w:rPr>
          <w:rFonts w:ascii="Times New Roman" w:hAnsi="Times New Roman" w:cs="Times New Roman"/>
        </w:rPr>
        <w:t>760 000 y también la asesoría jurídica que se encuentra bajo cobertura; (4) el mismo día que dio aviso, se puso en contacto el abogado de la aseguradora informándole que él llevaría su caso y también del conductor (ya que el vehículo se encontraba retenido en la comisaría); (5) se le envió una carta firmada por una analista de la aseguradora donde mencionan que otorgarían cobertura; (6) recién el día 11 de diciembre de 2023, la aseguradora comunica su rechazo de cobertura.</w:t>
      </w:r>
      <w:r w:rsidRPr="1BC72AC7" w:rsidR="004B1278">
        <w:rPr>
          <w:rFonts w:ascii="Times New Roman" w:hAnsi="Times New Roman" w:cs="Times New Roman"/>
        </w:rPr>
        <w:t xml:space="preserve"> </w:t>
      </w:r>
      <w:r w:rsidRPr="1BC72AC7" w:rsidR="004B1278">
        <w:rPr>
          <w:rFonts w:ascii="Times New Roman" w:hAnsi="Times New Roman" w:cs="Times New Roman"/>
        </w:rPr>
        <w:t>El día 14 de diciembre envío una carta de reevaluación al rechazo y también adjuntó el informe policial que recién lo pudo conseguir el día anterior; (7) en ninguna parte de la póliza dice una cantidad máxima de horas que se tenga para reportar el accidente.</w:t>
      </w:r>
      <w:r w:rsidRPr="1BC72AC7" w:rsidR="004B1278">
        <w:rPr>
          <w:rFonts w:ascii="Times New Roman" w:hAnsi="Times New Roman" w:cs="Times New Roman"/>
        </w:rPr>
        <w:t xml:space="preserve"> Aparte de ello, la cobertura que se quiere es la RESPONSABILIDAD CIVIL FRENTE A TERCEROS, por lo que no se evidencia el perjuicio que puede traer a la aseguradora no avisar inmediatamente después; (8) la persona afectada fue atendida inmediatamente con la cobertura del SOAT que también la tiene contratada con </w:t>
      </w:r>
      <w:r w:rsidRPr="1BC72AC7" w:rsidR="59374B97">
        <w:rPr>
          <w:rFonts w:ascii="Times New Roman" w:hAnsi="Times New Roman" w:cs="Times New Roman"/>
        </w:rPr>
        <w:t>.......................</w:t>
      </w:r>
      <w:r w:rsidRPr="1BC72AC7" w:rsidR="004B1278">
        <w:rPr>
          <w:rFonts w:ascii="Times New Roman" w:hAnsi="Times New Roman" w:cs="Times New Roman"/>
        </w:rPr>
        <w:t xml:space="preserve">, es decir no cambia el hecho de que haya avisado el mismo instante, un día después o como lo hizo en su caso antes de las 48 horas (por diferentes diligencias difíciles que tuvo que atravesar como la retención de su vehículo y futuro traslado al depósito); (9)  para la infracción muy grave M37 del código de tránsito no existen papeletas; (10)  la aseguradora no es la autoridad competente para poner una infracción sino lo es la PNP (que en este caso no puso ninguna porque así lo consideró); (11) el conductor no cometió ninguna infracción de tránsito y todos los papeles se encontraban vigentes, prueba de ello es que no hay papeletas, que se puede buscar en la página del SAT. </w:t>
      </w:r>
    </w:p>
    <w:bookmarkEnd w:id="1"/>
    <w:p w:rsidRPr="004B1278" w:rsidR="004B1278" w:rsidP="004B1278" w:rsidRDefault="004B1278" w14:paraId="4937D96F" w14:textId="77777777">
      <w:pPr>
        <w:tabs>
          <w:tab w:val="left" w:pos="2160"/>
        </w:tabs>
        <w:jc w:val="both"/>
        <w:rPr>
          <w:lang w:val="es-PE"/>
        </w:rPr>
      </w:pPr>
    </w:p>
    <w:p w:rsidRPr="004B1278" w:rsidR="004B1278" w:rsidP="004B1278" w:rsidRDefault="004B1278" w14:paraId="7E9D605F" w14:textId="5ECB8D76">
      <w:pPr>
        <w:jc w:val="both"/>
        <w:rPr>
          <w:lang w:val="es-PE" w:eastAsia="es-PE"/>
        </w:rPr>
      </w:pPr>
      <w:r w:rsidRPr="1BC72AC7" w:rsidR="004B1278">
        <w:rPr>
          <w:lang w:val="es-PE"/>
        </w:rPr>
        <w:t xml:space="preserve">Que, por su parte, </w:t>
      </w:r>
      <w:r w:rsidRPr="1BC72AC7" w:rsidR="59374B97">
        <w:rPr>
          <w:lang w:val="es-PE"/>
        </w:rPr>
        <w:t>.......................</w:t>
      </w:r>
      <w:r w:rsidRPr="1BC72AC7" w:rsidR="004B1278">
        <w:rPr>
          <w:lang w:val="es-PE"/>
        </w:rPr>
        <w:t xml:space="preserve"> solicita que la reclamación sea declarada infundada, por las razones que se enuncian resumidamente a continuación: (1) no corresponde la cobertura </w:t>
      </w:r>
      <w:r w:rsidRPr="1BC72AC7" w:rsidR="004B1278">
        <w:rPr>
          <w:lang w:val="es-PE" w:eastAsia="es-PE"/>
        </w:rPr>
        <w:t>en la atención de los daños y derivaciones del siniestro a razón que se encuentra incurso en el Capítulo 18 ítem 18.1 y en el Capítulo 17 ítem 17.18 de la Póliza de Vehículos; (2) el evento (atropello) fue reportado a la compañía el 23/11/2023, es decir, 02 días después de su ocurrencia.</w:t>
      </w:r>
      <w:r w:rsidRPr="1BC72AC7" w:rsidR="004B1278">
        <w:rPr>
          <w:lang w:val="es-PE" w:eastAsia="es-PE"/>
        </w:rPr>
        <w:t xml:space="preserve"> Asimismo, el conductor de la unidad asegurada se dio a la fuga del lugar, no realizando los trámites policiales correspondientes, incumpliendo las obligaciones descritas en el condicionado de la póliza; (3) el evento fue reportado mediante la póliza SOAT el 22/11/2023 por la Clínica </w:t>
      </w:r>
      <w:r w:rsidRPr="1BC72AC7" w:rsidR="004B1278">
        <w:rPr>
          <w:lang w:val="es-PE" w:eastAsia="es-PE"/>
        </w:rPr>
        <w:t>Vallesur</w:t>
      </w:r>
      <w:r w:rsidRPr="1BC72AC7" w:rsidR="004B1278">
        <w:rPr>
          <w:lang w:val="es-PE" w:eastAsia="es-PE"/>
        </w:rPr>
        <w:t>, en el cual en la denuncia policial respectiva señala que el vehículo se dio a la fuga al atropellar a un peatón, luego de lo cual la PNP encontró la unidad estacionada en el CC Mall Plaza de Arequipa, en donde el Sr Sergio Valdivia García se presentó como su conductor, no pudiendo validar este hecho. Por tal motivo, se encuentra incurso en la infracción M37</w:t>
      </w:r>
      <w:r w:rsidRPr="1BC72AC7" w:rsidR="004B1278">
        <w:rPr>
          <w:b w:val="1"/>
          <w:bCs w:val="1"/>
          <w:lang w:val="es-PE" w:eastAsia="es-PE"/>
        </w:rPr>
        <w:t xml:space="preserve"> </w:t>
      </w:r>
      <w:r w:rsidRPr="1BC72AC7" w:rsidR="004B1278">
        <w:rPr>
          <w:lang w:val="es-PE" w:eastAsia="es-PE"/>
        </w:rPr>
        <w:t>“Conducir y ocasionar un accidente de tránsito con daños personales inobservando las normas de tránsito dispuestas en el presente Reglamento”, según cuadro de tipificación, multas y medidas preventivas del Reglamento Nacional de Tránsito, es calificada como falta “Muy Grave”, el cual se encuentra excluido de acuerdo con lo indicado en la Póliza.</w:t>
      </w:r>
    </w:p>
    <w:p w:rsidRPr="004B1278" w:rsidR="004B1278" w:rsidP="004B1278" w:rsidRDefault="004B1278" w14:paraId="76870FAC" w14:textId="77777777">
      <w:pPr>
        <w:jc w:val="both"/>
        <w:rPr>
          <w:lang w:val="es-PE" w:eastAsia="es-PE"/>
        </w:rPr>
      </w:pPr>
    </w:p>
    <w:p w:rsidRPr="004B1278" w:rsidR="004B1278" w:rsidP="004B1278" w:rsidRDefault="004B1278" w14:paraId="367140BB" w14:textId="1BE6F360">
      <w:pPr>
        <w:jc w:val="both"/>
        <w:rPr>
          <w:color w:val="000000"/>
          <w:lang w:val="es-PE" w:eastAsia="es-PE"/>
        </w:rPr>
      </w:pPr>
      <w:r w:rsidRPr="1BC72AC7" w:rsidR="004B1278">
        <w:rPr>
          <w:lang w:val="es-PE" w:eastAsia="es-PE"/>
        </w:rPr>
        <w:t xml:space="preserve">Que, en la audiencia de vista se </w:t>
      </w:r>
      <w:r w:rsidRPr="1BC72AC7" w:rsidR="004B1278">
        <w:rPr>
          <w:color w:val="000000" w:themeColor="text1" w:themeTint="FF" w:themeShade="FF"/>
          <w:lang w:val="es-PE" w:eastAsia="es-PE"/>
        </w:rPr>
        <w:t xml:space="preserve">otorgó al reclamante el plazo de tres (3) días hábiles para que presente los audios mencionados durante la diligencia y cualquier otro documento que sustente su posición, como por ejemplo el dosaje etílico de conductor, el nombramiento del Dr. Jorge Poggi como abogado de </w:t>
      </w:r>
      <w:r w:rsidRPr="1BC72AC7" w:rsidR="457D05CB">
        <w:rPr>
          <w:color w:val="000000" w:themeColor="text1" w:themeTint="FF" w:themeShade="FF"/>
          <w:lang w:val="es-PE" w:eastAsia="es-PE"/>
        </w:rPr>
        <w:t>................................................</w:t>
      </w:r>
      <w:r w:rsidRPr="1BC72AC7" w:rsidR="004B1278">
        <w:rPr>
          <w:color w:val="000000" w:themeColor="text1" w:themeTint="FF" w:themeShade="FF"/>
          <w:lang w:val="es-PE" w:eastAsia="es-PE"/>
        </w:rPr>
        <w:t xml:space="preserve"> y todas las comunicaciones mantenidas con el abogado de La Compañía.</w:t>
      </w:r>
    </w:p>
    <w:p w:rsidRPr="004B1278" w:rsidR="004B1278" w:rsidP="004B1278" w:rsidRDefault="004B1278" w14:paraId="31CD1A87" w14:textId="77777777">
      <w:pPr>
        <w:jc w:val="both"/>
        <w:rPr>
          <w:color w:val="000000"/>
          <w:lang w:val="es-PE" w:eastAsia="es-PE"/>
        </w:rPr>
      </w:pPr>
    </w:p>
    <w:p w:rsidRPr="004B1278" w:rsidR="004B1278" w:rsidP="004B1278" w:rsidRDefault="004B1278" w14:paraId="247F89A8" w14:textId="77777777">
      <w:pPr>
        <w:jc w:val="both"/>
        <w:rPr>
          <w:color w:val="000000"/>
          <w:lang w:val="es-PE" w:eastAsia="es-PE"/>
        </w:rPr>
      </w:pPr>
      <w:r w:rsidRPr="004B1278">
        <w:rPr>
          <w:color w:val="000000"/>
          <w:lang w:val="es-PE" w:eastAsia="es-PE"/>
        </w:rPr>
        <w:t>Que, el reclamante cumplió con presentar la documentación solicitada sin que la aseguradora se haya pronunciado al respecto.</w:t>
      </w:r>
    </w:p>
    <w:p w:rsidRPr="004B1278" w:rsidR="004B1278" w:rsidP="004B1278" w:rsidRDefault="004B1278" w14:paraId="4BD0B8FD" w14:textId="77777777">
      <w:pPr>
        <w:jc w:val="both"/>
        <w:rPr>
          <w:b/>
          <w:bCs/>
          <w:lang w:val="es-PE"/>
        </w:rPr>
      </w:pPr>
    </w:p>
    <w:p w:rsidRPr="004B1278" w:rsidR="004B1278" w:rsidP="004B1278" w:rsidRDefault="004B1278" w14:paraId="21559C47" w14:textId="77777777">
      <w:pPr>
        <w:jc w:val="both"/>
        <w:outlineLvl w:val="0"/>
        <w:rPr>
          <w:lang w:val="es-PE"/>
        </w:rPr>
      </w:pPr>
      <w:r w:rsidRPr="004B1278">
        <w:rPr>
          <w:rStyle w:val="Textoennegrita"/>
          <w:lang w:val="es-PE"/>
        </w:rPr>
        <w:t>CONSIDERANDO:</w:t>
      </w:r>
    </w:p>
    <w:p w:rsidRPr="004B1278" w:rsidR="004B1278" w:rsidP="004B1278" w:rsidRDefault="004B1278" w14:paraId="6C590584" w14:textId="77777777">
      <w:pPr>
        <w:jc w:val="both"/>
        <w:rPr>
          <w:lang w:val="es-PE"/>
        </w:rPr>
      </w:pPr>
    </w:p>
    <w:p w:rsidRPr="004B1278" w:rsidR="004B1278" w:rsidP="004B1278" w:rsidRDefault="004B1278" w14:paraId="2E357BDC" w14:textId="77777777">
      <w:pPr>
        <w:jc w:val="both"/>
        <w:rPr>
          <w:lang w:val="es-PE"/>
        </w:rPr>
      </w:pPr>
      <w:r w:rsidRPr="004B1278">
        <w:rPr>
          <w:b/>
          <w:u w:val="single"/>
          <w:lang w:val="es-PE"/>
        </w:rPr>
        <w:t>PRIMERO</w:t>
      </w:r>
      <w:r w:rsidRPr="004B1278">
        <w:rPr>
          <w:b/>
          <w:lang w:val="es-PE"/>
        </w:rPr>
        <w:t xml:space="preserve">: </w:t>
      </w:r>
      <w:r w:rsidRPr="004B1278">
        <w:rPr>
          <w:lang w:val="es-PE"/>
        </w:rPr>
        <w:t>Conforme a su Reglamento, la</w:t>
      </w:r>
      <w:r w:rsidRPr="004B1278">
        <w:rPr>
          <w:b/>
          <w:bCs/>
          <w:lang w:val="es-PE"/>
        </w:rPr>
        <w:t xml:space="preserve"> </w:t>
      </w:r>
      <w:r w:rsidRPr="004B1278">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4B1278" w:rsidR="004B1278" w:rsidP="004B1278" w:rsidRDefault="004B1278" w14:paraId="54DD77C5" w14:textId="77777777">
      <w:pPr>
        <w:jc w:val="both"/>
        <w:rPr>
          <w:rStyle w:val="Textoennegrita"/>
          <w:b w:val="0"/>
        </w:rPr>
      </w:pPr>
    </w:p>
    <w:p w:rsidRPr="004B1278" w:rsidR="004B1278" w:rsidP="004B1278" w:rsidRDefault="004B1278" w14:paraId="4F489A08" w14:textId="77777777">
      <w:pPr>
        <w:jc w:val="both"/>
        <w:rPr>
          <w:rStyle w:val="Textoennegrita"/>
          <w:b w:val="0"/>
          <w:lang w:val="es-PE"/>
        </w:rPr>
      </w:pPr>
      <w:r w:rsidRPr="004B1278">
        <w:rPr>
          <w:rStyle w:val="Textoennegrita"/>
          <w:u w:val="single"/>
          <w:lang w:val="es-PE"/>
        </w:rPr>
        <w:t>SEGUNDO</w:t>
      </w:r>
      <w:r w:rsidRPr="004B1278">
        <w:rPr>
          <w:rStyle w:val="Textoennegrita"/>
          <w:lang w:val="es-PE"/>
        </w:rPr>
        <w:t>:</w:t>
      </w:r>
      <w:r w:rsidRPr="004B1278">
        <w:rPr>
          <w:rStyle w:val="Textoennegrita"/>
          <w:b w:val="0"/>
          <w:lang w:val="es-PE"/>
        </w:rPr>
        <w:t xml:space="preserve"> </w:t>
      </w:r>
      <w:r w:rsidRPr="004B1278">
        <w:rPr>
          <w:lang w:val="es-PE"/>
        </w:rPr>
        <w:t xml:space="preserve">Asimismo, de acuerdo a </w:t>
      </w:r>
      <w:r w:rsidRPr="004B1278">
        <w:rPr>
          <w:rStyle w:val="Textoennegrita"/>
          <w:b w:val="0"/>
          <w:lang w:val="es-PE"/>
        </w:rPr>
        <w:t>su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B1278" w:rsidR="004B1278" w:rsidP="004B1278" w:rsidRDefault="004B1278" w14:paraId="2F49FA1A" w14:textId="77777777">
      <w:pPr>
        <w:jc w:val="both"/>
      </w:pPr>
    </w:p>
    <w:p w:rsidRPr="004B1278" w:rsidR="004B1278" w:rsidP="004B1278" w:rsidRDefault="004B1278" w14:paraId="440C7F14" w14:textId="77777777">
      <w:pPr>
        <w:jc w:val="both"/>
        <w:rPr>
          <w:lang w:val="es-PE"/>
        </w:rPr>
      </w:pPr>
      <w:r w:rsidRPr="004B1278">
        <w:rPr>
          <w:rStyle w:val="Textoennegrita"/>
          <w:u w:val="single"/>
          <w:lang w:val="es-PE"/>
        </w:rPr>
        <w:t>TERCERO</w:t>
      </w:r>
      <w:r w:rsidRPr="004B1278">
        <w:rPr>
          <w:rStyle w:val="Textoennegrita"/>
          <w:lang w:val="es-PE"/>
        </w:rPr>
        <w:t>:</w:t>
      </w:r>
      <w:r w:rsidRPr="004B1278">
        <w:rPr>
          <w:lang w:val="es-PE"/>
        </w:rPr>
        <w:t xml:space="preserve"> Que, conforme a lo dispuesto en la Ley Nro. </w:t>
      </w:r>
      <w:r w:rsidRPr="004B1278">
        <w:t xml:space="preserve">29946 – Ley del Contrato de Seguro, norma legal vigente con ocasión de la celebración del contrato al cual se contrae el presente caso, </w:t>
      </w:r>
      <w:r w:rsidRPr="004B1278">
        <w:rPr>
          <w:lang w:val="es-PE"/>
        </w:rPr>
        <w:t xml:space="preserve">todas las cuestiones jurídicas se rigen por lo dispuesto en dicha ley y por las </w:t>
      </w:r>
      <w:r w:rsidRPr="004B1278">
        <w:rPr>
          <w:lang w:val="es-PE"/>
        </w:rPr>
        <w:t>que reglas que se acuerden convencionalmente, en cuanto no vulneren los principios esenciales de la naturaleza jurídica del seguro, siendo que sólo se aplica el derecho común a falta de disposiciones del derecho de seguros o de protección al consumidor.</w:t>
      </w:r>
    </w:p>
    <w:p w:rsidRPr="004B1278" w:rsidR="004B1278" w:rsidP="004B1278" w:rsidRDefault="004B1278" w14:paraId="2E73EE9E" w14:textId="77777777">
      <w:pPr>
        <w:jc w:val="both"/>
        <w:rPr>
          <w:b/>
          <w:u w:val="single"/>
          <w:lang w:val="es-PE"/>
        </w:rPr>
      </w:pPr>
    </w:p>
    <w:p w:rsidRPr="004B1278" w:rsidR="004B1278" w:rsidP="004B1278" w:rsidRDefault="004B1278" w14:paraId="309600C3" w14:textId="77777777">
      <w:pPr>
        <w:jc w:val="both"/>
        <w:rPr>
          <w:lang w:val="es-PE"/>
        </w:rPr>
      </w:pPr>
      <w:r w:rsidRPr="004B1278">
        <w:rPr>
          <w:b/>
          <w:u w:val="single"/>
          <w:lang w:val="es-PE"/>
        </w:rPr>
        <w:t>CUARTO</w:t>
      </w:r>
      <w:r w:rsidRPr="004B1278">
        <w:rPr>
          <w:b/>
          <w:lang w:val="es-PE"/>
        </w:rPr>
        <w:t>:</w:t>
      </w:r>
      <w:r w:rsidRPr="004B127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4B1278" w:rsidR="004B1278" w:rsidP="004B1278" w:rsidRDefault="004B1278" w14:paraId="05A7F8C2" w14:textId="77777777">
      <w:pPr>
        <w:jc w:val="both"/>
        <w:rPr>
          <w:rStyle w:val="Textoennegrita"/>
          <w:b w:val="0"/>
        </w:rPr>
      </w:pPr>
    </w:p>
    <w:p w:rsidRPr="004B1278" w:rsidR="004B1278" w:rsidP="004B1278" w:rsidRDefault="004B1278" w14:paraId="17FEDBA2" w14:textId="77777777">
      <w:pPr>
        <w:jc w:val="both"/>
      </w:pPr>
      <w:r w:rsidRPr="004B1278">
        <w:rPr>
          <w:rStyle w:val="Textoennegrita"/>
          <w:u w:val="single"/>
          <w:lang w:val="es-PE"/>
        </w:rPr>
        <w:t>QUINTO</w:t>
      </w:r>
      <w:r w:rsidRPr="004B1278">
        <w:rPr>
          <w:rStyle w:val="Textoennegrita"/>
          <w:lang w:val="es-PE"/>
        </w:rPr>
        <w:t>:</w:t>
      </w:r>
      <w:r w:rsidRPr="004B1278">
        <w:rPr>
          <w:rStyle w:val="Textoennegrita"/>
          <w:b w:val="0"/>
          <w:lang w:val="es-PE"/>
        </w:rPr>
        <w:t xml:space="preserve"> Que, conforme al </w:t>
      </w:r>
      <w:r w:rsidRPr="004B1278">
        <w:rPr>
          <w:lang w:val="es-PE"/>
        </w:rPr>
        <w:t>artículo 196 del Código Procesal Civil, corresponde a quien invoca hechos probar su existencia, así como a quien los contradice invocando nuevos hechos; sin perjuicio de aplicarse las presunciones legales correspondientes.</w:t>
      </w:r>
    </w:p>
    <w:p w:rsidRPr="004B1278" w:rsidR="004B1278" w:rsidP="004B1278" w:rsidRDefault="004B1278" w14:paraId="273C8F53" w14:textId="77777777">
      <w:pPr>
        <w:jc w:val="both"/>
        <w:rPr>
          <w:lang w:val="es-PE"/>
        </w:rPr>
      </w:pPr>
    </w:p>
    <w:p w:rsidRPr="004B1278" w:rsidR="004B1278" w:rsidP="004B1278" w:rsidRDefault="004B1278" w14:paraId="595322D7" w14:textId="76C95413">
      <w:pPr>
        <w:tabs>
          <w:tab w:val="left" w:pos="2160"/>
        </w:tabs>
        <w:jc w:val="both"/>
        <w:rPr>
          <w:lang w:val="es-PE"/>
        </w:rPr>
      </w:pPr>
      <w:r w:rsidRPr="1BC72AC7" w:rsidR="004B1278">
        <w:rPr>
          <w:b w:val="1"/>
          <w:bCs w:val="1"/>
          <w:u w:val="single"/>
          <w:lang w:val="es-PE"/>
        </w:rPr>
        <w:t>SEXTO</w:t>
      </w:r>
      <w:r w:rsidRPr="1BC72AC7" w:rsidR="004B1278">
        <w:rPr>
          <w:b w:val="1"/>
          <w:bCs w:val="1"/>
          <w:lang w:val="es-PE"/>
        </w:rPr>
        <w:t>:</w:t>
      </w:r>
      <w:r w:rsidRPr="1BC72AC7" w:rsidR="004B1278">
        <w:rPr>
          <w:lang w:val="es-PE"/>
        </w:rPr>
        <w:t xml:space="preserve"> Sobre la base de los términos contenidos en la reclamación y en la absolución de esta, y a lo tratado en la audiencia de vista, la cuestión controvertida radica en determinar si el rechazo de cobertura comunicado por </w:t>
      </w:r>
      <w:r w:rsidRPr="1BC72AC7" w:rsidR="59374B97">
        <w:rPr>
          <w:lang w:val="es-PE"/>
        </w:rPr>
        <w:t>.......................</w:t>
      </w:r>
      <w:r w:rsidRPr="1BC72AC7" w:rsidR="004B1278">
        <w:rPr>
          <w:lang w:val="es-PE"/>
        </w:rPr>
        <w:t xml:space="preserve"> es legítimo o no.</w:t>
      </w:r>
    </w:p>
    <w:p w:rsidRPr="004B1278" w:rsidR="004B1278" w:rsidP="004B1278" w:rsidRDefault="004B1278" w14:paraId="656C7B14" w14:textId="77777777">
      <w:pPr>
        <w:tabs>
          <w:tab w:val="left" w:pos="709"/>
          <w:tab w:val="left" w:pos="2160"/>
        </w:tabs>
        <w:ind w:left="705" w:hanging="705"/>
        <w:jc w:val="both"/>
        <w:rPr>
          <w:lang w:val="es-PE"/>
        </w:rPr>
      </w:pPr>
    </w:p>
    <w:p w:rsidRPr="004B1278" w:rsidR="004B1278" w:rsidP="004B1278" w:rsidRDefault="004B1278" w14:paraId="0DBA9A77" w14:textId="77777777">
      <w:pPr>
        <w:tabs>
          <w:tab w:val="left" w:pos="709"/>
          <w:tab w:val="left" w:pos="2160"/>
        </w:tabs>
        <w:jc w:val="both"/>
        <w:rPr>
          <w:bCs/>
          <w:lang w:val="es-PE"/>
        </w:rPr>
      </w:pPr>
      <w:r w:rsidRPr="004B1278">
        <w:rPr>
          <w:b/>
          <w:u w:val="single"/>
          <w:lang w:val="es-PE"/>
        </w:rPr>
        <w:t>SÉPTIMO</w:t>
      </w:r>
      <w:r w:rsidRPr="004B1278">
        <w:rPr>
          <w:b/>
          <w:lang w:val="es-PE"/>
        </w:rPr>
        <w:t xml:space="preserve">: </w:t>
      </w:r>
      <w:r w:rsidRPr="004B1278">
        <w:rPr>
          <w:bCs/>
          <w:lang w:val="es-PE"/>
        </w:rPr>
        <w:t>Son hechos no controvertidos que:</w:t>
      </w:r>
    </w:p>
    <w:p w:rsidRPr="004B1278" w:rsidR="004B1278" w:rsidP="004B1278" w:rsidRDefault="004B1278" w14:paraId="704DB048" w14:textId="77777777">
      <w:pPr>
        <w:tabs>
          <w:tab w:val="left" w:pos="709"/>
          <w:tab w:val="left" w:pos="2160"/>
        </w:tabs>
        <w:jc w:val="both"/>
        <w:rPr>
          <w:bCs/>
          <w:lang w:val="es-PE"/>
        </w:rPr>
      </w:pPr>
    </w:p>
    <w:p w:rsidRPr="004B1278" w:rsidR="004B1278" w:rsidP="004B1278" w:rsidRDefault="004B1278" w14:paraId="6F70BDCD" w14:textId="1B7BAE09">
      <w:pPr>
        <w:numPr>
          <w:ilvl w:val="0"/>
          <w:numId w:val="31"/>
        </w:numPr>
        <w:autoSpaceDE w:val="0"/>
        <w:autoSpaceDN w:val="0"/>
        <w:adjustRightInd w:val="0"/>
        <w:jc w:val="both"/>
        <w:rPr>
          <w:color w:val="000000"/>
          <w:lang w:val="es-PE" w:eastAsia="es-PE"/>
        </w:rPr>
      </w:pPr>
      <w:r w:rsidRPr="1BC72AC7" w:rsidR="004B1278">
        <w:rPr>
          <w:color w:val="000000" w:themeColor="text1" w:themeTint="FF" w:themeShade="FF"/>
          <w:lang w:val="es-PE" w:eastAsia="es-PE"/>
        </w:rPr>
        <w:t xml:space="preserve">El siniestro ocurrió el 21 de noviembre de 2023, donde participó la unidad vehicular </w:t>
      </w:r>
      <w:r w:rsidRPr="1BC72AC7" w:rsidR="2968EBB6">
        <w:rPr>
          <w:color w:val="000000" w:themeColor="text1" w:themeTint="FF" w:themeShade="FF"/>
          <w:lang w:val="es-PE" w:eastAsia="es-PE"/>
        </w:rPr>
        <w:t>...............</w:t>
      </w:r>
      <w:r w:rsidRPr="1BC72AC7" w:rsidR="004B1278">
        <w:rPr>
          <w:color w:val="000000" w:themeColor="text1" w:themeTint="FF" w:themeShade="FF"/>
          <w:lang w:val="es-PE" w:eastAsia="es-PE"/>
        </w:rPr>
        <w:t xml:space="preserve"> asegurada.</w:t>
      </w:r>
    </w:p>
    <w:p w:rsidRPr="004B1278" w:rsidR="004B1278" w:rsidP="004B1278" w:rsidRDefault="004B1278" w14:paraId="532E6738" w14:textId="77777777">
      <w:pPr>
        <w:autoSpaceDE w:val="0"/>
        <w:autoSpaceDN w:val="0"/>
        <w:adjustRightInd w:val="0"/>
        <w:ind w:left="720"/>
        <w:jc w:val="both"/>
        <w:rPr>
          <w:color w:val="000000"/>
          <w:lang w:val="es-PE" w:eastAsia="es-PE"/>
        </w:rPr>
      </w:pPr>
    </w:p>
    <w:p w:rsidRPr="004B1278" w:rsidR="004B1278" w:rsidP="004B1278" w:rsidRDefault="004B1278" w14:paraId="363AB206" w14:textId="77777777">
      <w:pPr>
        <w:numPr>
          <w:ilvl w:val="0"/>
          <w:numId w:val="31"/>
        </w:numPr>
        <w:autoSpaceDE w:val="0"/>
        <w:autoSpaceDN w:val="0"/>
        <w:adjustRightInd w:val="0"/>
        <w:jc w:val="both"/>
        <w:rPr>
          <w:color w:val="000000"/>
          <w:lang w:val="es-PE" w:eastAsia="es-PE"/>
        </w:rPr>
      </w:pPr>
      <w:r w:rsidRPr="004B1278">
        <w:rPr>
          <w:color w:val="000000"/>
          <w:lang w:val="es-PE" w:eastAsia="es-PE"/>
        </w:rPr>
        <w:t xml:space="preserve"> El accidente</w:t>
      </w:r>
      <w:r w:rsidRPr="004B1278">
        <w:rPr>
          <w:lang w:val="es-PE" w:eastAsia="es-PE"/>
        </w:rPr>
        <w:t xml:space="preserve"> fue reportado mediante la póliza SOAT el 22 de noviembre de 2023 por la CLÍNICA VALLESUR.</w:t>
      </w:r>
    </w:p>
    <w:p w:rsidRPr="004B1278" w:rsidR="004B1278" w:rsidP="004B1278" w:rsidRDefault="004B1278" w14:paraId="04CC727D" w14:textId="77777777">
      <w:pPr>
        <w:pStyle w:val="Prrafodelista"/>
        <w:rPr>
          <w:color w:val="000000"/>
          <w:lang w:val="es-PE" w:eastAsia="es-PE"/>
        </w:rPr>
      </w:pPr>
    </w:p>
    <w:p w:rsidRPr="004B1278" w:rsidR="004B1278" w:rsidP="004B1278" w:rsidRDefault="004B1278" w14:paraId="3250E4E0" w14:textId="7E8716E2">
      <w:pPr>
        <w:numPr>
          <w:ilvl w:val="0"/>
          <w:numId w:val="31"/>
        </w:numPr>
        <w:autoSpaceDE w:val="0"/>
        <w:autoSpaceDN w:val="0"/>
        <w:adjustRightInd w:val="0"/>
        <w:jc w:val="both"/>
        <w:rPr>
          <w:color w:val="000000"/>
          <w:lang w:val="es-PE" w:eastAsia="es-PE"/>
        </w:rPr>
      </w:pPr>
      <w:r w:rsidRPr="1BC72AC7" w:rsidR="004B1278">
        <w:rPr>
          <w:color w:val="000000" w:themeColor="text1" w:themeTint="FF" w:themeShade="FF"/>
          <w:lang w:val="es-PE" w:eastAsia="es-PE"/>
        </w:rPr>
        <w:t xml:space="preserve">El asegurado avisó vía telefónica a </w:t>
      </w:r>
      <w:r w:rsidRPr="1BC72AC7" w:rsidR="457D05CB">
        <w:rPr>
          <w:color w:val="000000" w:themeColor="text1" w:themeTint="FF" w:themeShade="FF"/>
          <w:lang w:val="es-PE" w:eastAsia="es-PE"/>
        </w:rPr>
        <w:t>................................................</w:t>
      </w:r>
      <w:r w:rsidRPr="1BC72AC7" w:rsidR="004B1278">
        <w:rPr>
          <w:color w:val="000000" w:themeColor="text1" w:themeTint="FF" w:themeShade="FF"/>
          <w:lang w:val="es-PE" w:eastAsia="es-PE"/>
        </w:rPr>
        <w:t xml:space="preserve">, para activar el seguro el 23 de noviembre de 2023. </w:t>
      </w:r>
    </w:p>
    <w:p w:rsidRPr="004B1278" w:rsidR="004B1278" w:rsidP="004B1278" w:rsidRDefault="004B1278" w14:paraId="64693971" w14:textId="77777777">
      <w:pPr>
        <w:pStyle w:val="Prrafodelista"/>
        <w:rPr>
          <w:color w:val="000000"/>
          <w:lang w:val="es-PE" w:eastAsia="es-PE"/>
        </w:rPr>
      </w:pPr>
    </w:p>
    <w:p w:rsidRPr="004B1278" w:rsidR="004B1278" w:rsidP="004B1278" w:rsidRDefault="004B1278" w14:paraId="33CD9C9D" w14:textId="552D3815">
      <w:pPr>
        <w:numPr>
          <w:ilvl w:val="0"/>
          <w:numId w:val="31"/>
        </w:numPr>
        <w:autoSpaceDE w:val="0"/>
        <w:autoSpaceDN w:val="0"/>
        <w:adjustRightInd w:val="0"/>
        <w:jc w:val="both"/>
        <w:rPr>
          <w:color w:val="000000"/>
          <w:lang w:val="es-PE" w:eastAsia="es-PE"/>
        </w:rPr>
      </w:pPr>
      <w:r w:rsidRPr="1BC72AC7" w:rsidR="004B1278">
        <w:rPr>
          <w:color w:val="000000" w:themeColor="text1" w:themeTint="FF" w:themeShade="FF"/>
          <w:lang w:val="es-PE" w:eastAsia="es-PE"/>
        </w:rPr>
        <w:t xml:space="preserve">El 23 de noviembre de 2023, el abogado de </w:t>
      </w:r>
      <w:r w:rsidRPr="1BC72AC7" w:rsidR="457D05CB">
        <w:rPr>
          <w:color w:val="000000" w:themeColor="text1" w:themeTint="FF" w:themeShade="FF"/>
          <w:lang w:val="es-PE" w:eastAsia="es-PE"/>
        </w:rPr>
        <w:t>................................................</w:t>
      </w:r>
      <w:r w:rsidRPr="1BC72AC7" w:rsidR="004B1278">
        <w:rPr>
          <w:color w:val="000000" w:themeColor="text1" w:themeTint="FF" w:themeShade="FF"/>
          <w:lang w:val="es-PE" w:eastAsia="es-PE"/>
        </w:rPr>
        <w:t xml:space="preserve"> doctor Jorge Poggi, se puso en contacto con el asegurado informándole que él llevaría su caso y también del conductor.</w:t>
      </w:r>
    </w:p>
    <w:p w:rsidR="1BC72AC7" w:rsidP="1BC72AC7" w:rsidRDefault="1BC72AC7" w14:paraId="6EFE156D" w14:textId="64D19A86">
      <w:pPr>
        <w:ind w:left="720"/>
        <w:jc w:val="both"/>
        <w:rPr>
          <w:color w:val="000000" w:themeColor="text1" w:themeTint="FF" w:themeShade="FF"/>
          <w:lang w:val="es-PE" w:eastAsia="es-PE"/>
        </w:rPr>
      </w:pPr>
    </w:p>
    <w:p w:rsidRPr="004B1278" w:rsidR="004B1278" w:rsidP="004B1278" w:rsidRDefault="004B1278" w14:paraId="71FDF079" w14:textId="4171BA88">
      <w:pPr>
        <w:autoSpaceDE w:val="0"/>
        <w:autoSpaceDN w:val="0"/>
        <w:adjustRightInd w:val="0"/>
        <w:ind w:left="720"/>
        <w:jc w:val="both"/>
      </w:pPr>
      <w:r w:rsidR="64DE8E1B">
        <w:rPr/>
        <w:t>.............................................................................................................................</w:t>
      </w:r>
    </w:p>
    <w:p w:rsidR="1BC72AC7" w:rsidP="1BC72AC7" w:rsidRDefault="1BC72AC7" w14:paraId="708F50C6" w14:textId="3E493F00">
      <w:pPr>
        <w:ind w:left="720"/>
        <w:jc w:val="both"/>
      </w:pPr>
    </w:p>
    <w:p w:rsidRPr="004B1278" w:rsidR="004B1278" w:rsidP="004B1278" w:rsidRDefault="004B1278" w14:paraId="35FF5010" w14:textId="77777777">
      <w:pPr>
        <w:autoSpaceDE w:val="0"/>
        <w:autoSpaceDN w:val="0"/>
        <w:adjustRightInd w:val="0"/>
        <w:rPr>
          <w:color w:val="000000"/>
          <w:lang w:val="es-PE" w:eastAsia="es-PE"/>
        </w:rPr>
      </w:pPr>
    </w:p>
    <w:p w:rsidRPr="004B1278" w:rsidR="004B1278" w:rsidP="004B1278" w:rsidRDefault="004B1278" w14:paraId="1EAF4444" w14:textId="6DCAE83C">
      <w:pPr>
        <w:numPr>
          <w:ilvl w:val="0"/>
          <w:numId w:val="31"/>
        </w:numPr>
        <w:autoSpaceDE w:val="0"/>
        <w:autoSpaceDN w:val="0"/>
        <w:adjustRightInd w:val="0"/>
        <w:jc w:val="both"/>
        <w:rPr>
          <w:color w:val="000000"/>
          <w:lang w:val="es-PE" w:eastAsia="es-PE"/>
        </w:rPr>
      </w:pPr>
      <w:r w:rsidRPr="1BC72AC7" w:rsidR="004B1278">
        <w:rPr>
          <w:color w:val="000000" w:themeColor="text1" w:themeTint="FF" w:themeShade="FF"/>
          <w:lang w:val="es-PE" w:eastAsia="es-PE"/>
        </w:rPr>
        <w:t xml:space="preserve">El 27 de noviembre de 2024 </w:t>
      </w:r>
      <w:r w:rsidRPr="1BC72AC7" w:rsidR="59374B97">
        <w:rPr>
          <w:color w:val="000000" w:themeColor="text1" w:themeTint="FF" w:themeShade="FF"/>
          <w:lang w:val="es-PE" w:eastAsia="es-PE"/>
        </w:rPr>
        <w:t>.......................</w:t>
      </w:r>
      <w:r w:rsidRPr="1BC72AC7" w:rsidR="004B1278">
        <w:rPr>
          <w:color w:val="000000" w:themeColor="text1" w:themeTint="FF" w:themeShade="FF"/>
          <w:lang w:val="es-PE" w:eastAsia="es-PE"/>
        </w:rPr>
        <w:t xml:space="preserve"> envió a la comisaría donde se encontraba retenido el vehículo asegurado una carta comunicando que la cobertura será activada. </w:t>
      </w:r>
    </w:p>
    <w:p w:rsidRPr="004B1278" w:rsidR="004B1278" w:rsidP="004B1278" w:rsidRDefault="004B1278" w14:paraId="44DA9EFF" w14:textId="77777777">
      <w:pPr>
        <w:autoSpaceDE w:val="0"/>
        <w:autoSpaceDN w:val="0"/>
        <w:adjustRightInd w:val="0"/>
        <w:ind w:left="720"/>
        <w:jc w:val="both"/>
        <w:rPr>
          <w:color w:val="000000"/>
          <w:lang w:val="es-PE" w:eastAsia="es-PE"/>
        </w:rPr>
      </w:pPr>
    </w:p>
    <w:p w:rsidRPr="004B1278" w:rsidR="004B1278" w:rsidP="004B1278" w:rsidRDefault="004B1278" w14:paraId="1212829E" w14:textId="103B4DD3">
      <w:pPr>
        <w:autoSpaceDE w:val="0"/>
        <w:autoSpaceDN w:val="0"/>
        <w:adjustRightInd w:val="0"/>
        <w:ind w:left="720"/>
        <w:jc w:val="both"/>
      </w:pPr>
      <w:r w:rsidR="6B6B943A">
        <w:rPr/>
        <w:t>.................................................................................................................</w:t>
      </w:r>
    </w:p>
    <w:p w:rsidR="1BC72AC7" w:rsidP="1BC72AC7" w:rsidRDefault="1BC72AC7" w14:paraId="2382190D" w14:textId="551E2B3D">
      <w:pPr>
        <w:ind w:left="720"/>
        <w:jc w:val="both"/>
      </w:pPr>
    </w:p>
    <w:p w:rsidRPr="004B1278" w:rsidR="004B1278" w:rsidP="004B1278" w:rsidRDefault="004B1278" w14:paraId="6B29A30A" w14:textId="77777777">
      <w:pPr>
        <w:autoSpaceDE w:val="0"/>
        <w:autoSpaceDN w:val="0"/>
        <w:adjustRightInd w:val="0"/>
        <w:rPr>
          <w:color w:val="000000"/>
          <w:lang w:val="es-PE" w:eastAsia="es-PE"/>
        </w:rPr>
      </w:pPr>
    </w:p>
    <w:p w:rsidRPr="004B1278" w:rsidR="004B1278" w:rsidP="004B1278" w:rsidRDefault="004B1278" w14:paraId="3760A6F4" w14:textId="76336669">
      <w:pPr>
        <w:numPr>
          <w:ilvl w:val="0"/>
          <w:numId w:val="31"/>
        </w:numPr>
        <w:autoSpaceDE w:val="0"/>
        <w:autoSpaceDN w:val="0"/>
        <w:adjustRightInd w:val="0"/>
        <w:jc w:val="both"/>
        <w:rPr>
          <w:color w:val="000000"/>
          <w:lang w:val="es-PE" w:eastAsia="es-PE"/>
        </w:rPr>
      </w:pPr>
      <w:r w:rsidRPr="1BC72AC7" w:rsidR="004B1278">
        <w:rPr>
          <w:color w:val="000000" w:themeColor="text1" w:themeTint="FF" w:themeShade="FF"/>
          <w:lang w:val="es-PE" w:eastAsia="es-PE"/>
        </w:rPr>
        <w:t xml:space="preserve">El 11 de diciembre de 2023 </w:t>
      </w:r>
      <w:r w:rsidRPr="1BC72AC7" w:rsidR="59374B97">
        <w:rPr>
          <w:color w:val="000000" w:themeColor="text1" w:themeTint="FF" w:themeShade="FF"/>
          <w:lang w:val="es-PE" w:eastAsia="es-PE"/>
        </w:rPr>
        <w:t>.......................</w:t>
      </w:r>
      <w:r w:rsidRPr="1BC72AC7" w:rsidR="004B1278">
        <w:rPr>
          <w:color w:val="000000" w:themeColor="text1" w:themeTint="FF" w:themeShade="FF"/>
          <w:lang w:val="es-PE" w:eastAsia="es-PE"/>
        </w:rPr>
        <w:t xml:space="preserve"> notifica la carta de rechazo. </w:t>
      </w:r>
    </w:p>
    <w:p w:rsidRPr="004B1278" w:rsidR="004B1278" w:rsidP="004B1278" w:rsidRDefault="004B1278" w14:paraId="11F19CE9" w14:textId="77777777">
      <w:pPr>
        <w:tabs>
          <w:tab w:val="left" w:pos="709"/>
          <w:tab w:val="left" w:pos="2160"/>
        </w:tabs>
        <w:jc w:val="both"/>
        <w:rPr>
          <w:bCs/>
          <w:lang w:val="es-PE"/>
        </w:rPr>
      </w:pPr>
    </w:p>
    <w:p w:rsidRPr="004B1278" w:rsidR="004B1278" w:rsidP="004B1278" w:rsidRDefault="004B1278" w14:paraId="7D1D47F2" w14:textId="77777777">
      <w:pPr>
        <w:kinsoku w:val="0"/>
        <w:overflowPunct w:val="0"/>
        <w:autoSpaceDE w:val="0"/>
        <w:autoSpaceDN w:val="0"/>
        <w:adjustRightInd w:val="0"/>
        <w:jc w:val="both"/>
        <w:rPr>
          <w:lang w:val="es-PE" w:eastAsia="es-PE"/>
        </w:rPr>
      </w:pPr>
    </w:p>
    <w:p w:rsidRPr="004B1278" w:rsidR="004B1278" w:rsidP="004B1278" w:rsidRDefault="004B1278" w14:paraId="675DFCAF" w14:textId="77777777">
      <w:pPr>
        <w:kinsoku w:val="0"/>
        <w:overflowPunct w:val="0"/>
        <w:autoSpaceDE w:val="0"/>
        <w:autoSpaceDN w:val="0"/>
        <w:adjustRightInd w:val="0"/>
        <w:jc w:val="both"/>
        <w:rPr>
          <w:bCs/>
          <w:lang w:val="es-PE"/>
        </w:rPr>
      </w:pPr>
      <w:r w:rsidRPr="004B1278">
        <w:rPr>
          <w:b/>
          <w:u w:val="single"/>
          <w:lang w:val="es-PE"/>
        </w:rPr>
        <w:t>OCTAVO</w:t>
      </w:r>
      <w:r w:rsidRPr="004B1278">
        <w:rPr>
          <w:b/>
          <w:lang w:val="es-PE"/>
        </w:rPr>
        <w:t xml:space="preserve">: </w:t>
      </w:r>
      <w:r w:rsidRPr="004B1278">
        <w:rPr>
          <w:bCs/>
          <w:lang w:val="es-PE"/>
        </w:rPr>
        <w:t>De la actuación de la aseguradora, así como de sus pronunciamientos respecto a la cobertura del siniestro se aprecia que la carta de rechazo contradice actos y pronunciamientos expresos de cobertura del siniestro.</w:t>
      </w:r>
    </w:p>
    <w:p w:rsidRPr="004B1278" w:rsidR="004B1278" w:rsidP="004B1278" w:rsidRDefault="004B1278" w14:paraId="1BB3A376" w14:textId="77777777">
      <w:pPr>
        <w:kinsoku w:val="0"/>
        <w:overflowPunct w:val="0"/>
        <w:autoSpaceDE w:val="0"/>
        <w:autoSpaceDN w:val="0"/>
        <w:adjustRightInd w:val="0"/>
        <w:jc w:val="both"/>
        <w:rPr>
          <w:bCs/>
          <w:lang w:val="es-PE"/>
        </w:rPr>
      </w:pPr>
    </w:p>
    <w:p w:rsidRPr="004B1278" w:rsidR="004B1278" w:rsidP="1BC72AC7" w:rsidRDefault="004B1278" w14:paraId="5592B032" w14:textId="574516DC">
      <w:pPr>
        <w:kinsoku w:val="0"/>
        <w:overflowPunct w:val="0"/>
        <w:autoSpaceDE w:val="0"/>
        <w:autoSpaceDN w:val="0"/>
        <w:adjustRightInd w:val="0"/>
        <w:jc w:val="both"/>
        <w:rPr>
          <w:lang w:val="es-PE"/>
        </w:rPr>
      </w:pPr>
      <w:r w:rsidRPr="1BC72AC7" w:rsidR="004B1278">
        <w:rPr>
          <w:lang w:val="es-PE"/>
        </w:rPr>
        <w:t xml:space="preserve">Es evidente que la atención del siniestro expresa la voluntad primigenia de </w:t>
      </w:r>
      <w:r w:rsidRPr="1BC72AC7" w:rsidR="59374B97">
        <w:rPr>
          <w:lang w:val="es-PE"/>
        </w:rPr>
        <w:t>.......................</w:t>
      </w:r>
      <w:r w:rsidRPr="1BC72AC7" w:rsidR="004B1278">
        <w:rPr>
          <w:lang w:val="es-PE"/>
        </w:rPr>
        <w:t xml:space="preserve"> de dar cobertura, tanto por la activación de la asesoría legal externa que consta en diversos audios materia de este expediente, como principalmente por la comunicación formal de la aseguradora ante la autoridad policial manifestando indubitablemente que se activará la cobertura de responsabilidad civil.</w:t>
      </w:r>
    </w:p>
    <w:p w:rsidRPr="004B1278" w:rsidR="004B1278" w:rsidP="004B1278" w:rsidRDefault="004B1278" w14:paraId="777E4F31" w14:textId="77777777">
      <w:pPr>
        <w:kinsoku w:val="0"/>
        <w:overflowPunct w:val="0"/>
        <w:autoSpaceDE w:val="0"/>
        <w:autoSpaceDN w:val="0"/>
        <w:adjustRightInd w:val="0"/>
        <w:jc w:val="both"/>
        <w:rPr>
          <w:bCs/>
          <w:lang w:val="es-PE"/>
        </w:rPr>
      </w:pPr>
    </w:p>
    <w:p w:rsidRPr="004B1278" w:rsidR="004B1278" w:rsidP="004B1278" w:rsidRDefault="004B1278" w14:paraId="43B1139F" w14:textId="77777777">
      <w:pPr>
        <w:kinsoku w:val="0"/>
        <w:overflowPunct w:val="0"/>
        <w:autoSpaceDE w:val="0"/>
        <w:autoSpaceDN w:val="0"/>
        <w:adjustRightInd w:val="0"/>
        <w:jc w:val="both"/>
        <w:rPr>
          <w:lang w:val="es-PE"/>
        </w:rPr>
      </w:pPr>
      <w:r w:rsidRPr="004B1278">
        <w:rPr>
          <w:bCs/>
          <w:lang w:val="es-PE"/>
        </w:rPr>
        <w:t xml:space="preserve">Para esta Defensoría resulta evidente la </w:t>
      </w:r>
      <w:r w:rsidRPr="004B1278">
        <w:rPr>
          <w:lang w:val="es-PE"/>
        </w:rPr>
        <w:t xml:space="preserve">inconsistencia en la actuación de la aseguradora luego de recibir el aviso del siniestro y la atención del caso en el mes de noviembre frente a la carta de rechazo que pretende oponer al asegurado.  </w:t>
      </w:r>
    </w:p>
    <w:p w:rsidRPr="004B1278" w:rsidR="004B1278" w:rsidP="004B1278" w:rsidRDefault="004B1278" w14:paraId="7B4A884F" w14:textId="77777777">
      <w:pPr>
        <w:kinsoku w:val="0"/>
        <w:overflowPunct w:val="0"/>
        <w:autoSpaceDE w:val="0"/>
        <w:autoSpaceDN w:val="0"/>
        <w:adjustRightInd w:val="0"/>
        <w:jc w:val="both"/>
        <w:rPr>
          <w:lang w:val="es-PE"/>
        </w:rPr>
      </w:pPr>
    </w:p>
    <w:p w:rsidRPr="004B1278" w:rsidR="004B1278" w:rsidP="004B1278" w:rsidRDefault="004B1278" w14:paraId="755C3ED3" w14:textId="77777777">
      <w:pPr>
        <w:kinsoku w:val="0"/>
        <w:overflowPunct w:val="0"/>
        <w:autoSpaceDE w:val="0"/>
        <w:autoSpaceDN w:val="0"/>
        <w:adjustRightInd w:val="0"/>
        <w:jc w:val="both"/>
        <w:rPr>
          <w:lang w:val="es-PE"/>
        </w:rPr>
      </w:pPr>
      <w:r w:rsidRPr="004B1278">
        <w:rPr>
          <w:lang w:val="es-PE"/>
        </w:rPr>
        <w:t>En opinión de este colegiado, el haber otorgado cobertura al 27 de noviembre de 2023, conociendo de los antecedentes relativos al accidente con ocasión de la cobertura SOAT, implica una tácita renuncia a invocar el incumplimiento de carga y la exclusión materia de la carta de rechazo, más allá de lo que pudiese explicar dicha actuación, derivando en la generación de confianza razonable en la asegurada que el accidente sería cubierto.</w:t>
      </w:r>
    </w:p>
    <w:p w:rsidRPr="004B1278" w:rsidR="004B1278" w:rsidP="004B1278" w:rsidRDefault="004B1278" w14:paraId="6EE315DE" w14:textId="77777777">
      <w:pPr>
        <w:kinsoku w:val="0"/>
        <w:overflowPunct w:val="0"/>
        <w:autoSpaceDE w:val="0"/>
        <w:autoSpaceDN w:val="0"/>
        <w:adjustRightInd w:val="0"/>
        <w:jc w:val="both"/>
        <w:rPr>
          <w:lang w:val="es-PE"/>
        </w:rPr>
      </w:pPr>
    </w:p>
    <w:p w:rsidRPr="004B1278" w:rsidR="004B1278" w:rsidP="004B1278" w:rsidRDefault="004B1278" w14:paraId="18CAD12C" w14:textId="0F74F873">
      <w:pPr>
        <w:kinsoku w:val="0"/>
        <w:overflowPunct w:val="0"/>
        <w:autoSpaceDE w:val="0"/>
        <w:autoSpaceDN w:val="0"/>
        <w:adjustRightInd w:val="0"/>
        <w:jc w:val="both"/>
        <w:rPr>
          <w:lang w:val="es-PE"/>
        </w:rPr>
      </w:pPr>
      <w:r w:rsidRPr="1BC72AC7" w:rsidR="004B1278">
        <w:rPr>
          <w:lang w:val="es-PE"/>
        </w:rPr>
        <w:t xml:space="preserve">De manera que, el 27 de noviembre de 2023 se ha evidenciado la voluntad de </w:t>
      </w:r>
      <w:r w:rsidRPr="1BC72AC7" w:rsidR="59374B97">
        <w:rPr>
          <w:lang w:val="es-PE"/>
        </w:rPr>
        <w:t>.......................</w:t>
      </w:r>
      <w:r w:rsidRPr="1BC72AC7" w:rsidR="004B1278">
        <w:rPr>
          <w:lang w:val="es-PE"/>
        </w:rPr>
        <w:t xml:space="preserve"> de atender el siniestro.</w:t>
      </w:r>
      <w:r w:rsidRPr="1BC72AC7" w:rsidR="004B1278">
        <w:rPr>
          <w:lang w:val="es-PE"/>
        </w:rPr>
        <w:t xml:space="preserve"> B</w:t>
      </w:r>
      <w:r w:rsidRPr="1BC72AC7" w:rsidR="004B1278">
        <w:rPr>
          <w:lang w:val="es-PE"/>
        </w:rPr>
        <w:t xml:space="preserve">ien pudo la aseguradora dejar expresa constancia que la cobertura estaba bajo evaluación, lo que </w:t>
      </w:r>
      <w:r w:rsidRPr="1BC72AC7" w:rsidR="59374B97">
        <w:rPr>
          <w:lang w:val="es-PE"/>
        </w:rPr>
        <w:t>.......................</w:t>
      </w:r>
      <w:r w:rsidRPr="1BC72AC7" w:rsidR="004B1278">
        <w:rPr>
          <w:lang w:val="es-PE"/>
        </w:rPr>
        <w:t xml:space="preserve"> no hizo.</w:t>
      </w:r>
    </w:p>
    <w:p w:rsidRPr="004B1278" w:rsidR="004B1278" w:rsidP="004B1278" w:rsidRDefault="004B1278" w14:paraId="37C751A3" w14:textId="77777777">
      <w:pPr>
        <w:kinsoku w:val="0"/>
        <w:overflowPunct w:val="0"/>
        <w:autoSpaceDE w:val="0"/>
        <w:autoSpaceDN w:val="0"/>
        <w:adjustRightInd w:val="0"/>
        <w:jc w:val="both"/>
        <w:rPr>
          <w:lang w:val="es-PE"/>
        </w:rPr>
      </w:pPr>
    </w:p>
    <w:p w:rsidRPr="004B1278" w:rsidR="004B1278" w:rsidP="004B1278" w:rsidRDefault="004B1278" w14:paraId="7493AD15" w14:textId="77777777">
      <w:pPr>
        <w:kinsoku w:val="0"/>
        <w:overflowPunct w:val="0"/>
        <w:autoSpaceDE w:val="0"/>
        <w:autoSpaceDN w:val="0"/>
        <w:adjustRightInd w:val="0"/>
        <w:jc w:val="both"/>
        <w:rPr>
          <w:bCs/>
          <w:lang w:val="es-PE"/>
        </w:rPr>
      </w:pPr>
      <w:r w:rsidRPr="004B1278">
        <w:rPr>
          <w:lang w:val="es-PE"/>
        </w:rPr>
        <w:t xml:space="preserve">Asimismo, se aprecia que la aseguradora no ha evidenciado razón suficiente que legitime su rechazo, </w:t>
      </w:r>
      <w:proofErr w:type="gramStart"/>
      <w:r w:rsidRPr="004B1278">
        <w:rPr>
          <w:lang w:val="es-PE"/>
        </w:rPr>
        <w:t>ya que</w:t>
      </w:r>
      <w:proofErr w:type="gramEnd"/>
      <w:r w:rsidRPr="004B1278">
        <w:rPr>
          <w:lang w:val="es-PE"/>
        </w:rPr>
        <w:t xml:space="preserve"> contando con la misma información disponible en un inicio, emite una carta de rechazo en diciembre de 2023 que contradice sus propios actos y pronunciamientos de cobertura efectuados en noviembre de 2023. Dicho comportamiento de la aseguradora podría ser categorizado como arbitrario y atentatorio contra la elemental regla de buena fe contractual.</w:t>
      </w:r>
    </w:p>
    <w:p w:rsidRPr="004B1278" w:rsidR="004B1278" w:rsidP="004B1278" w:rsidRDefault="004B1278" w14:paraId="6063FAC9" w14:textId="77777777">
      <w:pPr>
        <w:tabs>
          <w:tab w:val="left" w:pos="0"/>
          <w:tab w:val="left" w:pos="1416"/>
          <w:tab w:val="left" w:pos="2160"/>
          <w:tab w:val="left" w:pos="3540"/>
          <w:tab w:val="left" w:pos="4248"/>
          <w:tab w:val="left" w:pos="4956"/>
          <w:tab w:val="left" w:pos="5664"/>
          <w:tab w:val="left" w:pos="6372"/>
          <w:tab w:val="left" w:pos="7125"/>
        </w:tabs>
        <w:jc w:val="both"/>
        <w:rPr>
          <w:b/>
          <w:u w:val="single"/>
          <w:lang w:val="es-PE"/>
        </w:rPr>
      </w:pPr>
    </w:p>
    <w:p w:rsidRPr="004B1278" w:rsidR="004B1278" w:rsidP="004B1278" w:rsidRDefault="004B1278" w14:paraId="7698CA1B" w14:textId="0B63C553">
      <w:pPr>
        <w:tabs>
          <w:tab w:val="left" w:pos="720"/>
          <w:tab w:val="left" w:pos="1416"/>
          <w:tab w:val="left" w:pos="2160"/>
          <w:tab w:val="left" w:pos="3540"/>
          <w:tab w:val="left" w:pos="4248"/>
          <w:tab w:val="left" w:pos="4956"/>
          <w:tab w:val="left" w:pos="5664"/>
          <w:tab w:val="left" w:pos="6372"/>
          <w:tab w:val="left" w:pos="7125"/>
        </w:tabs>
        <w:jc w:val="both"/>
        <w:rPr>
          <w:lang w:val="es-PE"/>
        </w:rPr>
      </w:pPr>
      <w:r w:rsidRPr="1BC72AC7" w:rsidR="004B1278">
        <w:rPr>
          <w:b w:val="1"/>
          <w:bCs w:val="1"/>
          <w:u w:val="single"/>
          <w:lang w:val="es-PE"/>
        </w:rPr>
        <w:t>NOVENO</w:t>
      </w:r>
      <w:r w:rsidRPr="1BC72AC7" w:rsidR="004B1278">
        <w:rPr>
          <w:b w:val="1"/>
          <w:bCs w:val="1"/>
          <w:lang w:val="es-PE"/>
        </w:rPr>
        <w:t>:</w:t>
      </w:r>
      <w:r w:rsidRPr="1BC72AC7" w:rsidR="004B1278">
        <w:rPr>
          <w:lang w:val="es-PE"/>
        </w:rPr>
        <w:t xml:space="preserve"> En función al análisis precedente, y para fines de proteger la confianza razonablemente generada de las declaraciones y actuaciones contractuales, que derivan en la carga de objetar oportunamente o dejar reservas o salvedades, este colegiado estima que, habiendo formalmente comunicado aceptación de la activación de la cobertura del siniestro ante las autoridades policiales, ello compromete a </w:t>
      </w:r>
      <w:r w:rsidRPr="1BC72AC7" w:rsidR="59374B97">
        <w:rPr>
          <w:lang w:val="es-PE"/>
        </w:rPr>
        <w:t>.......................</w:t>
      </w:r>
      <w:r w:rsidRPr="1BC72AC7" w:rsidR="004B1278">
        <w:rPr>
          <w:lang w:val="es-PE"/>
        </w:rPr>
        <w:t xml:space="preserve"> a proseguir otorgando cobertura, de manera que el rechazo objeto de reclamo es ilegítimo.</w:t>
      </w:r>
    </w:p>
    <w:p w:rsidRPr="004B1278" w:rsidR="004B1278" w:rsidP="004B1278" w:rsidRDefault="004B1278" w14:paraId="5E8E6CE3" w14:textId="77777777">
      <w:pPr>
        <w:tabs>
          <w:tab w:val="left" w:pos="709"/>
          <w:tab w:val="left" w:pos="2160"/>
        </w:tabs>
        <w:ind w:left="705" w:hanging="705"/>
        <w:jc w:val="both"/>
        <w:rPr>
          <w:lang w:val="es-PE"/>
        </w:rPr>
      </w:pPr>
    </w:p>
    <w:p w:rsidRPr="004B1278" w:rsidR="004B1278" w:rsidP="004B1278" w:rsidRDefault="004B1278" w14:paraId="18F41CB4" w14:textId="77777777">
      <w:pPr>
        <w:tabs>
          <w:tab w:val="left" w:pos="2386"/>
        </w:tabs>
        <w:jc w:val="both"/>
        <w:outlineLvl w:val="0"/>
        <w:rPr>
          <w:b/>
        </w:rPr>
      </w:pPr>
      <w:r w:rsidRPr="004B1278">
        <w:rPr>
          <w:b/>
          <w:lang w:val="es-PE"/>
        </w:rPr>
        <w:t xml:space="preserve">ATENDIENDO A LO EXPRESADO, ESTE COLEGIADO </w:t>
      </w:r>
      <w:r w:rsidRPr="004B1278">
        <w:rPr>
          <w:b/>
        </w:rPr>
        <w:t>CONCLUYE SU APRECIACIÓN RAZONADA Y CONJUNTA, AL AMPARO DE LO ESTABLECIDO EN SU REGLAMENTO, ESTIMANDO QUE LA RECLAMACIÓN DEBE SER AMPARADA, POR LO QUE</w:t>
      </w:r>
      <w:r w:rsidRPr="004B1278">
        <w:rPr>
          <w:b/>
          <w:lang w:val="es-PE"/>
        </w:rPr>
        <w:t xml:space="preserve"> RESUELVE:</w:t>
      </w:r>
    </w:p>
    <w:p w:rsidRPr="004B1278" w:rsidR="004B1278" w:rsidP="004B1278" w:rsidRDefault="004B1278" w14:paraId="67FDEFDE" w14:textId="77777777">
      <w:pPr>
        <w:jc w:val="both"/>
        <w:rPr>
          <w:rFonts w:eastAsia="Arial Unicode MS"/>
          <w:lang w:val="es-PE"/>
        </w:rPr>
      </w:pPr>
    </w:p>
    <w:p w:rsidRPr="00925A61" w:rsidR="004B1278" w:rsidP="1BC72AC7" w:rsidRDefault="004B1278" w14:paraId="13E8069F" w14:textId="1D927FFB">
      <w:pPr>
        <w:jc w:val="both"/>
        <w:rPr>
          <w:b w:val="1"/>
          <w:bCs w:val="1"/>
          <w:lang w:val="es-MX"/>
        </w:rPr>
      </w:pPr>
      <w:r w:rsidRPr="1BC72AC7" w:rsidR="004B1278">
        <w:rPr>
          <w:rFonts w:eastAsia="Arial Unicode MS"/>
          <w:lang w:val="es-PE"/>
        </w:rPr>
        <w:t xml:space="preserve">Declarar </w:t>
      </w:r>
      <w:r w:rsidRPr="1BC72AC7" w:rsidR="004B1278">
        <w:rPr>
          <w:rFonts w:eastAsia="Arial Unicode MS"/>
          <w:b w:val="1"/>
          <w:bCs w:val="1"/>
          <w:lang w:val="es-PE"/>
        </w:rPr>
        <w:t>FUNDADA</w:t>
      </w:r>
      <w:r w:rsidRPr="1BC72AC7" w:rsidR="004B1278">
        <w:rPr>
          <w:rFonts w:eastAsia="Arial Unicode MS"/>
          <w:lang w:val="es-PE"/>
        </w:rPr>
        <w:t xml:space="preserve"> la reclamación interpuesta por</w:t>
      </w:r>
      <w:r w:rsidRPr="1BC72AC7" w:rsidR="004B1278">
        <w:rPr>
          <w:lang w:val="es-PE"/>
        </w:rPr>
        <w:t xml:space="preserve"> don </w:t>
      </w:r>
      <w:r w:rsidRPr="1BC72AC7" w:rsidR="31800C97">
        <w:rPr>
          <w:b w:val="1"/>
          <w:bCs w:val="1"/>
          <w:lang w:val="es-MX"/>
        </w:rPr>
        <w:t>......................................................................</w:t>
      </w:r>
      <w:r w:rsidRPr="1BC72AC7" w:rsidR="004B1278">
        <w:rPr>
          <w:b w:val="1"/>
          <w:bCs w:val="1"/>
          <w:lang w:val="es-MX"/>
        </w:rPr>
        <w:t xml:space="preserve"> </w:t>
      </w:r>
      <w:r w:rsidRPr="1BC72AC7" w:rsidR="004B1278">
        <w:rPr>
          <w:lang w:val="es-PE"/>
        </w:rPr>
        <w:t xml:space="preserve">contra </w:t>
      </w:r>
      <w:r w:rsidRPr="1BC72AC7" w:rsidR="457D05CB">
        <w:rPr>
          <w:b w:val="1"/>
          <w:bCs w:val="1"/>
          <w:lang w:val="es-PE"/>
        </w:rPr>
        <w:t>................................................</w:t>
      </w:r>
      <w:r w:rsidRPr="1BC72AC7" w:rsidR="004B1278">
        <w:rPr>
          <w:lang w:val="es-PE"/>
        </w:rPr>
        <w:t xml:space="preserve">, por lo que corresponde que cumpla con </w:t>
      </w:r>
      <w:r w:rsidR="00925A61">
        <w:rPr/>
        <w:t>otorgar la cobertura de responsabilidad civil, conforme al</w:t>
      </w:r>
      <w:r w:rsidRPr="1BC72AC7" w:rsidR="00925A61">
        <w:rPr>
          <w:b w:val="1"/>
          <w:bCs w:val="1"/>
          <w:i w:val="1"/>
          <w:iCs w:val="1"/>
        </w:rPr>
        <w:t xml:space="preserve"> </w:t>
      </w:r>
      <w:r w:rsidRPr="1BC72AC7" w:rsidR="00925A61">
        <w:rPr>
          <w:b w:val="1"/>
          <w:bCs w:val="1"/>
        </w:rPr>
        <w:t>SEGURO</w:t>
      </w:r>
      <w:r>
        <w:br/>
      </w:r>
      <w:r w:rsidRPr="1BC72AC7" w:rsidR="00925A61">
        <w:rPr>
          <w:b w:val="1"/>
          <w:bCs w:val="1"/>
        </w:rPr>
        <w:t xml:space="preserve">VEHICULAR - PÓLIZA </w:t>
      </w:r>
      <w:r w:rsidRPr="1BC72AC7" w:rsidR="1E96D077">
        <w:rPr>
          <w:b w:val="1"/>
          <w:bCs w:val="1"/>
        </w:rPr>
        <w:t>.......................</w:t>
      </w:r>
      <w:r w:rsidRPr="1BC72AC7" w:rsidR="00925A61">
        <w:rPr>
          <w:b w:val="1"/>
          <w:bCs w:val="1"/>
        </w:rPr>
        <w:t>.</w:t>
      </w:r>
    </w:p>
    <w:p w:rsidRPr="00925A61" w:rsidR="00925A61" w:rsidP="00925A61" w:rsidRDefault="00925A61" w14:paraId="611F71F6" w14:textId="77777777">
      <w:pPr>
        <w:outlineLvl w:val="0"/>
        <w:rPr>
          <w:lang w:val="es-PE"/>
        </w:rPr>
      </w:pPr>
    </w:p>
    <w:p w:rsidRPr="004B1278" w:rsidR="001631D6" w:rsidP="00F202DC" w:rsidRDefault="00F15FBA" w14:paraId="48C7895B" w14:textId="1060FD31">
      <w:pPr>
        <w:jc w:val="right"/>
        <w:outlineLvl w:val="0"/>
        <w:rPr>
          <w:lang w:val="es-PE"/>
        </w:rPr>
      </w:pPr>
      <w:r w:rsidRPr="004B1278">
        <w:rPr>
          <w:lang w:val="es-PE"/>
        </w:rPr>
        <w:t>Lima,</w:t>
      </w:r>
      <w:r w:rsidRPr="004B1278" w:rsidR="00B12885">
        <w:rPr>
          <w:lang w:val="es-PE"/>
        </w:rPr>
        <w:t xml:space="preserve"> </w:t>
      </w:r>
      <w:r w:rsidRPr="004B1278" w:rsidR="00B809EF">
        <w:rPr>
          <w:lang w:val="es-PE"/>
        </w:rPr>
        <w:t>0</w:t>
      </w:r>
      <w:r w:rsidRPr="004B1278" w:rsidR="00655FB4">
        <w:rPr>
          <w:lang w:val="es-PE"/>
        </w:rPr>
        <w:t xml:space="preserve">8 </w:t>
      </w:r>
      <w:r w:rsidRPr="004B1278">
        <w:rPr>
          <w:lang w:val="es-PE"/>
        </w:rPr>
        <w:t>de</w:t>
      </w:r>
      <w:r w:rsidRPr="004B1278" w:rsidR="001631D6">
        <w:rPr>
          <w:lang w:val="es-PE"/>
        </w:rPr>
        <w:t xml:space="preserve"> </w:t>
      </w:r>
      <w:r w:rsidRPr="004B1278" w:rsidR="00B809EF">
        <w:rPr>
          <w:lang w:val="es-PE"/>
        </w:rPr>
        <w:t>mayo</w:t>
      </w:r>
      <w:r w:rsidRPr="004B1278" w:rsidR="001631D6">
        <w:rPr>
          <w:lang w:val="es-PE"/>
        </w:rPr>
        <w:t xml:space="preserve"> </w:t>
      </w:r>
      <w:r w:rsidRPr="004B1278">
        <w:rPr>
          <w:lang w:val="es-PE"/>
        </w:rPr>
        <w:t>de 20</w:t>
      </w:r>
      <w:r w:rsidRPr="004B1278" w:rsidR="001631D6">
        <w:rPr>
          <w:lang w:val="es-PE"/>
        </w:rPr>
        <w:t>2</w:t>
      </w:r>
      <w:r w:rsidRPr="004B1278" w:rsidR="00E82564">
        <w:rPr>
          <w:lang w:val="es-PE"/>
        </w:rPr>
        <w:t>4</w:t>
      </w:r>
    </w:p>
    <w:p w:rsidRPr="004B1278" w:rsidR="00F202DC" w:rsidP="001631D6" w:rsidRDefault="00F202DC" w14:paraId="55EA6443" w14:textId="77777777">
      <w:pPr>
        <w:jc w:val="both"/>
      </w:pPr>
    </w:p>
    <w:p w:rsidRPr="004B1278" w:rsidR="001631D6" w:rsidP="001631D6" w:rsidRDefault="001631D6" w14:paraId="54F717D9" w14:textId="77777777">
      <w:pPr>
        <w:jc w:val="both"/>
        <w:rPr>
          <w:b/>
          <w:bCs/>
          <w:i/>
          <w:iCs/>
          <w:lang w:val="es-ES_tradnl"/>
        </w:rPr>
      </w:pPr>
      <w:r w:rsidRPr="004B1278">
        <w:rPr>
          <w:b/>
          <w:bCs/>
          <w:i/>
          <w:iCs/>
          <w:lang w:val="es-ES_tradnl"/>
        </w:rPr>
        <w:t>La Secretaría Técnica certifica que la presente resolución cuenta con el voto de los vocales cuyos nombres figuran en el presente documento.</w:t>
      </w:r>
    </w:p>
    <w:p w:rsidRPr="004B1278" w:rsidR="001631D6" w:rsidP="001631D6" w:rsidRDefault="001631D6" w14:paraId="265ABE8B" w14:textId="77777777">
      <w:pPr>
        <w:jc w:val="both"/>
        <w:rPr>
          <w:b/>
          <w:bCs/>
          <w:i/>
          <w:iCs/>
          <w:lang w:val="es-ES_tradnl"/>
        </w:rPr>
      </w:pPr>
    </w:p>
    <w:p w:rsidRPr="004B1278" w:rsidR="00B809EF" w:rsidP="00B809EF" w:rsidRDefault="00B809EF" w14:paraId="4BD283AF" w14:textId="1EF55C82">
      <w:pPr>
        <w:spacing w:line="360" w:lineRule="auto"/>
        <w:jc w:val="center"/>
        <w:rPr>
          <w:b/>
          <w:bCs/>
        </w:rPr>
      </w:pPr>
      <w:r w:rsidRPr="004B1278">
        <w:rPr>
          <w:b/>
          <w:bCs/>
        </w:rPr>
        <w:t xml:space="preserve">Omar Alfaro Villanueva – </w:t>
      </w:r>
      <w:proofErr w:type="gramStart"/>
      <w:r w:rsidRPr="004B1278">
        <w:rPr>
          <w:b/>
          <w:bCs/>
        </w:rPr>
        <w:t>Presidente</w:t>
      </w:r>
      <w:proofErr w:type="gramEnd"/>
    </w:p>
    <w:p w:rsidRPr="004B1278" w:rsidR="001631D6" w:rsidP="00356B1A" w:rsidRDefault="00356B1A" w14:paraId="024CA4C1" w14:textId="4EE7C29E">
      <w:pPr>
        <w:spacing w:line="360" w:lineRule="auto"/>
        <w:jc w:val="center"/>
        <w:rPr>
          <w:b/>
          <w:bCs/>
        </w:rPr>
      </w:pPr>
      <w:r w:rsidRPr="004B1278">
        <w:rPr>
          <w:b/>
          <w:bCs/>
        </w:rPr>
        <w:t xml:space="preserve">María Eugenia Valdez Fernández Baca – </w:t>
      </w:r>
      <w:r w:rsidRPr="004B1278" w:rsidR="00B809EF">
        <w:rPr>
          <w:b/>
          <w:bCs/>
        </w:rPr>
        <w:t>Vocal</w:t>
      </w:r>
    </w:p>
    <w:p w:rsidRPr="004B1278" w:rsidR="001631D6" w:rsidP="001631D6" w:rsidRDefault="001631D6" w14:paraId="515933D0" w14:textId="5FD7ECBB">
      <w:pPr>
        <w:spacing w:line="360" w:lineRule="auto"/>
        <w:jc w:val="center"/>
        <w:rPr>
          <w:b/>
          <w:bCs/>
        </w:rPr>
      </w:pPr>
      <w:r w:rsidRPr="004B1278">
        <w:rPr>
          <w:b/>
          <w:bCs/>
        </w:rPr>
        <w:t xml:space="preserve">Rolando Eyzaguirre </w:t>
      </w:r>
      <w:proofErr w:type="spellStart"/>
      <w:r w:rsidRPr="004B1278">
        <w:rPr>
          <w:b/>
          <w:bCs/>
        </w:rPr>
        <w:t>Maccan</w:t>
      </w:r>
      <w:proofErr w:type="spellEnd"/>
      <w:r w:rsidRPr="004B1278">
        <w:rPr>
          <w:b/>
          <w:bCs/>
        </w:rPr>
        <w:t xml:space="preserve"> – </w:t>
      </w:r>
      <w:r w:rsidRPr="004B1278" w:rsidR="003E6BA6">
        <w:rPr>
          <w:b/>
          <w:bCs/>
        </w:rPr>
        <w:t>Vocal</w:t>
      </w:r>
    </w:p>
    <w:p w:rsidRPr="004B1278" w:rsidR="00F15FBA" w:rsidP="00E03444" w:rsidRDefault="001631D6" w14:paraId="22C77427" w14:textId="498B9F06">
      <w:pPr>
        <w:spacing w:line="360" w:lineRule="auto"/>
        <w:jc w:val="center"/>
        <w:rPr>
          <w:lang w:val="es-MX"/>
        </w:rPr>
      </w:pPr>
      <w:r w:rsidRPr="004B1278">
        <w:rPr>
          <w:b/>
          <w:bCs/>
        </w:rPr>
        <w:t>Gonzalo Abad del Busto - Vocal</w:t>
      </w:r>
    </w:p>
    <w:p w:rsidRPr="004B1278"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E44CD" w:rsidP="005F148C" w:rsidRDefault="004E44CD" w14:paraId="49F8974D" w14:textId="77777777">
      <w:r>
        <w:separator/>
      </w:r>
    </w:p>
  </w:endnote>
  <w:endnote w:type="continuationSeparator" w:id="0">
    <w:p w:rsidR="004E44CD" w:rsidP="005F148C" w:rsidRDefault="004E44CD" w14:paraId="554F8FA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E44CD" w:rsidP="005F148C" w:rsidRDefault="004E44CD" w14:paraId="1FE5B317" w14:textId="77777777">
      <w:r>
        <w:separator/>
      </w:r>
    </w:p>
  </w:footnote>
  <w:footnote w:type="continuationSeparator" w:id="0">
    <w:p w:rsidR="004E44CD" w:rsidP="005F148C" w:rsidRDefault="004E44CD" w14:paraId="07A903C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26"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2"/>
  </w:num>
  <w:num w:numId="4" w16cid:durableId="1684168326">
    <w:abstractNumId w:val="13"/>
  </w:num>
  <w:num w:numId="5" w16cid:durableId="8178421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7"/>
  </w:num>
  <w:num w:numId="7" w16cid:durableId="405152056">
    <w:abstractNumId w:val="10"/>
  </w:num>
  <w:num w:numId="8" w16cid:durableId="298610996">
    <w:abstractNumId w:val="6"/>
  </w:num>
  <w:num w:numId="9" w16cid:durableId="8027675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23"/>
  </w:num>
  <w:num w:numId="12" w16cid:durableId="7827652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22"/>
  </w:num>
  <w:num w:numId="16" w16cid:durableId="963852527">
    <w:abstractNumId w:val="29"/>
  </w:num>
  <w:num w:numId="17" w16cid:durableId="953291094">
    <w:abstractNumId w:val="5"/>
  </w:num>
  <w:num w:numId="18" w16cid:durableId="95517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18"/>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8F9"/>
    <w:rsid w:val="00100913"/>
    <w:rsid w:val="00103188"/>
    <w:rsid w:val="00113D1C"/>
    <w:rsid w:val="00131FAD"/>
    <w:rsid w:val="00132993"/>
    <w:rsid w:val="00140C67"/>
    <w:rsid w:val="00157E8B"/>
    <w:rsid w:val="001631D6"/>
    <w:rsid w:val="00174D7D"/>
    <w:rsid w:val="00195646"/>
    <w:rsid w:val="00195846"/>
    <w:rsid w:val="00197D3B"/>
    <w:rsid w:val="001A3593"/>
    <w:rsid w:val="001A7283"/>
    <w:rsid w:val="001B1B5A"/>
    <w:rsid w:val="001B6607"/>
    <w:rsid w:val="001B6B44"/>
    <w:rsid w:val="001C2B16"/>
    <w:rsid w:val="001C5BFF"/>
    <w:rsid w:val="001D01FD"/>
    <w:rsid w:val="001D1EB6"/>
    <w:rsid w:val="001E1429"/>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1EE0"/>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1278"/>
    <w:rsid w:val="004B2393"/>
    <w:rsid w:val="004B2707"/>
    <w:rsid w:val="004C1FA2"/>
    <w:rsid w:val="004C2930"/>
    <w:rsid w:val="004D1D54"/>
    <w:rsid w:val="004E14C6"/>
    <w:rsid w:val="004E44CD"/>
    <w:rsid w:val="004E50D6"/>
    <w:rsid w:val="004E58AC"/>
    <w:rsid w:val="00501534"/>
    <w:rsid w:val="00507E35"/>
    <w:rsid w:val="00514FDC"/>
    <w:rsid w:val="00516549"/>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EF0"/>
    <w:rsid w:val="0069382D"/>
    <w:rsid w:val="006A0CDE"/>
    <w:rsid w:val="006A1077"/>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78EB"/>
    <w:rsid w:val="00781FAF"/>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C7105"/>
    <w:rsid w:val="008D0547"/>
    <w:rsid w:val="008D6AF7"/>
    <w:rsid w:val="008F2371"/>
    <w:rsid w:val="008F46CC"/>
    <w:rsid w:val="008F6A81"/>
    <w:rsid w:val="00900E13"/>
    <w:rsid w:val="009125BE"/>
    <w:rsid w:val="00917F8C"/>
    <w:rsid w:val="0092266A"/>
    <w:rsid w:val="00925A61"/>
    <w:rsid w:val="009334B0"/>
    <w:rsid w:val="00934888"/>
    <w:rsid w:val="00941FBF"/>
    <w:rsid w:val="0094536D"/>
    <w:rsid w:val="00945E42"/>
    <w:rsid w:val="00956D96"/>
    <w:rsid w:val="009767BB"/>
    <w:rsid w:val="0097723B"/>
    <w:rsid w:val="00977F56"/>
    <w:rsid w:val="0098002E"/>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91F34"/>
    <w:rsid w:val="00AA4C71"/>
    <w:rsid w:val="00AA6038"/>
    <w:rsid w:val="00AA6EF2"/>
    <w:rsid w:val="00AC0484"/>
    <w:rsid w:val="00AC0F9F"/>
    <w:rsid w:val="00AC5A09"/>
    <w:rsid w:val="00AC68FA"/>
    <w:rsid w:val="00AC785D"/>
    <w:rsid w:val="00AC7D5A"/>
    <w:rsid w:val="00AD23AC"/>
    <w:rsid w:val="00AE0487"/>
    <w:rsid w:val="00AE33DC"/>
    <w:rsid w:val="00AE40BA"/>
    <w:rsid w:val="00B04114"/>
    <w:rsid w:val="00B05313"/>
    <w:rsid w:val="00B12885"/>
    <w:rsid w:val="00B21BFF"/>
    <w:rsid w:val="00B22765"/>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2306"/>
    <w:rsid w:val="00E45939"/>
    <w:rsid w:val="00E716AC"/>
    <w:rsid w:val="00E82564"/>
    <w:rsid w:val="00E83C90"/>
    <w:rsid w:val="00E908BC"/>
    <w:rsid w:val="00E90C60"/>
    <w:rsid w:val="00E94DD0"/>
    <w:rsid w:val="00E963B3"/>
    <w:rsid w:val="00EA3BD4"/>
    <w:rsid w:val="00EB6E02"/>
    <w:rsid w:val="00EC1A6A"/>
    <w:rsid w:val="00ED3CB2"/>
    <w:rsid w:val="00EE3202"/>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47FB"/>
    <w:rsid w:val="00F717A1"/>
    <w:rsid w:val="00F71D17"/>
    <w:rsid w:val="00F7704A"/>
    <w:rsid w:val="00F84FC5"/>
    <w:rsid w:val="00F85626"/>
    <w:rsid w:val="00F97A17"/>
    <w:rsid w:val="00F97C35"/>
    <w:rsid w:val="00FA4E82"/>
    <w:rsid w:val="00FD640A"/>
    <w:rsid w:val="0AA0C1BA"/>
    <w:rsid w:val="0EC2E60D"/>
    <w:rsid w:val="1BC72AC7"/>
    <w:rsid w:val="1E96D077"/>
    <w:rsid w:val="2968EBB6"/>
    <w:rsid w:val="31800C97"/>
    <w:rsid w:val="457D05CB"/>
    <w:rsid w:val="59374B97"/>
    <w:rsid w:val="5B1D4791"/>
    <w:rsid w:val="5D08EC90"/>
    <w:rsid w:val="6033286B"/>
    <w:rsid w:val="64DE8E1B"/>
    <w:rsid w:val="6B6B943A"/>
    <w:rsid w:val="6F852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52534636">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55090500">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953ED80-A2A1-4697-96E4-4E969199708E}"/>
</file>

<file path=customXml/itemProps3.xml><?xml version="1.0" encoding="utf-8"?>
<ds:datastoreItem xmlns:ds="http://schemas.openxmlformats.org/officeDocument/2006/customXml" ds:itemID="{99560D04-9A57-4EFE-9F23-D0DC9DFBF36C}"/>
</file>

<file path=customXml/itemProps4.xml><?xml version="1.0" encoding="utf-8"?>
<ds:datastoreItem xmlns:ds="http://schemas.openxmlformats.org/officeDocument/2006/customXml" ds:itemID="{26093761-CB8C-4BF6-A396-B60E56217F1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296</cp:revision>
  <cp:lastPrinted>2024-05-16T16:01:00Z</cp:lastPrinted>
  <dcterms:created xsi:type="dcterms:W3CDTF">2020-12-18T20:09:00Z</dcterms:created>
  <dcterms:modified xsi:type="dcterms:W3CDTF">2025-09-01T16:26:12Z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