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082E6B" w:rsidR="009E1EB1" w:rsidP="00917F8C" w:rsidRDefault="00F15FBA" w14:paraId="1DFBD85E" w14:textId="0E9623E2">
      <w:pPr>
        <w:pStyle w:val="Ttulo"/>
        <w:outlineLvl w:val="0"/>
        <w:rPr>
          <w:lang w:val="es-PE"/>
        </w:rPr>
      </w:pPr>
      <w:r w:rsidRPr="00082E6B">
        <w:rPr>
          <w:lang w:val="es-PE"/>
        </w:rPr>
        <w:t>RESOLUCIÓN N</w:t>
      </w:r>
      <w:r w:rsidRPr="00082E6B" w:rsidR="001631D6">
        <w:rPr>
          <w:lang w:val="es-PE"/>
        </w:rPr>
        <w:t xml:space="preserve">° </w:t>
      </w:r>
      <w:r w:rsidRPr="00082E6B" w:rsidR="003E6BA6">
        <w:rPr>
          <w:lang w:val="es-PE"/>
        </w:rPr>
        <w:t>0</w:t>
      </w:r>
      <w:r w:rsidRPr="00082E6B" w:rsidR="00D37AB8">
        <w:rPr>
          <w:lang w:val="es-PE"/>
        </w:rPr>
        <w:t>9</w:t>
      </w:r>
      <w:r w:rsidRPr="00082E6B" w:rsidR="008B7A78">
        <w:rPr>
          <w:lang w:val="es-PE"/>
        </w:rPr>
        <w:t>4</w:t>
      </w:r>
      <w:r w:rsidRPr="00082E6B" w:rsidR="001631D6">
        <w:rPr>
          <w:lang w:val="es-PE"/>
        </w:rPr>
        <w:t>/2</w:t>
      </w:r>
      <w:r w:rsidRPr="00082E6B" w:rsidR="002B50D6">
        <w:rPr>
          <w:lang w:val="es-PE"/>
        </w:rPr>
        <w:t>4</w:t>
      </w:r>
    </w:p>
    <w:p w:rsidRPr="00082E6B" w:rsidR="001F5C92" w:rsidP="001F5C92" w:rsidRDefault="001F5C92" w14:paraId="3AC00CB3" w14:textId="77777777">
      <w:pPr>
        <w:rPr>
          <w:b/>
          <w:bCs/>
          <w:lang w:val="es-PE"/>
        </w:rPr>
      </w:pPr>
    </w:p>
    <w:p w:rsidRPr="00082E6B" w:rsidR="00082E6B" w:rsidP="00082E6B" w:rsidRDefault="00082E6B" w14:paraId="52AD3DC1" w14:textId="77777777">
      <w:pPr>
        <w:jc w:val="both"/>
        <w:outlineLvl w:val="0"/>
        <w:rPr>
          <w:b/>
          <w:bCs/>
          <w:lang w:val="es-PE"/>
        </w:rPr>
      </w:pPr>
      <w:r w:rsidRPr="00082E6B">
        <w:rPr>
          <w:b/>
          <w:bCs/>
          <w:lang w:val="es-PE"/>
        </w:rPr>
        <w:t>Vistos:</w:t>
      </w:r>
    </w:p>
    <w:p w:rsidRPr="00082E6B" w:rsidR="00082E6B" w:rsidP="00082E6B" w:rsidRDefault="00082E6B" w14:paraId="5B26F88B" w14:textId="77777777">
      <w:pPr>
        <w:jc w:val="both"/>
        <w:rPr>
          <w:b/>
          <w:bCs/>
          <w:lang w:val="es-PE"/>
        </w:rPr>
      </w:pPr>
    </w:p>
    <w:p w:rsidRPr="00082E6B" w:rsidR="00082E6B" w:rsidP="4F85BB16" w:rsidRDefault="00082E6B" w14:paraId="0119C7C3" w14:textId="75D4F6BE">
      <w:pPr>
        <w:jc w:val="both"/>
        <w:rPr>
          <w:lang w:val="es-PE"/>
        </w:rPr>
      </w:pPr>
      <w:r w:rsidRPr="4F85BB16" w:rsidR="00082E6B">
        <w:rPr>
          <w:lang w:val="es-PE"/>
        </w:rPr>
        <w:t xml:space="preserve">Que, doña </w:t>
      </w:r>
      <w:r w:rsidRPr="4F85BB16" w:rsidR="0F96C557">
        <w:rPr>
          <w:lang w:val="es-PE"/>
        </w:rPr>
        <w:t>..................................................................</w:t>
      </w:r>
      <w:r w:rsidRPr="4F85BB16" w:rsidR="00082E6B">
        <w:rPr>
          <w:b w:val="1"/>
          <w:bCs w:val="1"/>
          <w:lang w:val="es-MX"/>
        </w:rPr>
        <w:t xml:space="preserve"> </w:t>
      </w:r>
      <w:r w:rsidRPr="4F85BB16" w:rsidR="00082E6B">
        <w:rPr>
          <w:lang w:val="es-PE"/>
        </w:rPr>
        <w:t xml:space="preserve">interpone reclamación ante esta Defensoría del Asegurado (DEFASEG), solicitando que </w:t>
      </w:r>
      <w:r w:rsidRPr="4F85BB16" w:rsidR="33B22873">
        <w:rPr>
          <w:b w:val="1"/>
          <w:bCs w:val="1"/>
          <w:lang w:val="es-MX"/>
        </w:rPr>
        <w:t>......................................................................................</w:t>
      </w:r>
      <w:r w:rsidRPr="4F85BB16" w:rsidR="00082E6B">
        <w:rPr>
          <w:b w:val="1"/>
          <w:bCs w:val="1"/>
          <w:lang w:val="es-MX"/>
        </w:rPr>
        <w:t xml:space="preserve"> (</w:t>
      </w:r>
      <w:r w:rsidRPr="4F85BB16" w:rsidR="065C8914">
        <w:rPr>
          <w:b w:val="1"/>
          <w:bCs w:val="1"/>
          <w:lang w:val="es-MX"/>
        </w:rPr>
        <w:t>..........................</w:t>
      </w:r>
      <w:r w:rsidRPr="4F85BB16" w:rsidR="00082E6B">
        <w:rPr>
          <w:b w:val="1"/>
          <w:bCs w:val="1"/>
          <w:lang w:val="es-MX"/>
        </w:rPr>
        <w:t xml:space="preserve">) </w:t>
      </w:r>
      <w:r w:rsidRPr="4F85BB16" w:rsidR="00082E6B">
        <w:rPr>
          <w:lang w:val="es-PE"/>
        </w:rPr>
        <w:t xml:space="preserve">otorgue cobertura por diagnóstico de cáncer de la señora </w:t>
      </w:r>
      <w:r w:rsidRPr="4F85BB16" w:rsidR="3B730D8A">
        <w:rPr>
          <w:lang w:val="es-PE"/>
        </w:rPr>
        <w:t>....................................................</w:t>
      </w:r>
      <w:r w:rsidRPr="4F85BB16" w:rsidR="00082E6B">
        <w:rPr>
          <w:lang w:val="es-PE"/>
        </w:rPr>
        <w:t>, conforme al</w:t>
      </w:r>
      <w:r w:rsidRPr="4F85BB16" w:rsidR="00082E6B">
        <w:rPr>
          <w:b w:val="1"/>
          <w:bCs w:val="1"/>
          <w:lang w:val="es-MX"/>
        </w:rPr>
        <w:t xml:space="preserve"> SEGURO ONCOLOGICO Y ENFERMEDADES GRAVES INDEMNIZATORIO POLIZA </w:t>
      </w:r>
      <w:r w:rsidRPr="4F85BB16" w:rsidR="00082E6B">
        <w:rPr>
          <w:b w:val="1"/>
          <w:bCs w:val="1"/>
          <w:lang w:val="es-MX"/>
        </w:rPr>
        <w:t>Nº</w:t>
      </w:r>
      <w:r w:rsidRPr="4F85BB16" w:rsidR="00082E6B">
        <w:rPr>
          <w:b w:val="1"/>
          <w:bCs w:val="1"/>
          <w:lang w:val="es-MX"/>
        </w:rPr>
        <w:t xml:space="preserve"> </w:t>
      </w:r>
      <w:r w:rsidRPr="4F85BB16" w:rsidR="05891A77">
        <w:rPr>
          <w:b w:val="1"/>
          <w:bCs w:val="1"/>
          <w:lang w:val="es-MX"/>
        </w:rPr>
        <w:t>.........................</w:t>
      </w:r>
      <w:bookmarkStart w:name="OLE_LINK2" w:id="0"/>
      <w:r w:rsidRPr="4F85BB16" w:rsidR="00082E6B">
        <w:rPr>
          <w:lang w:val="es-MX"/>
        </w:rPr>
        <w:t>.</w:t>
      </w:r>
    </w:p>
    <w:bookmarkEnd w:id="0"/>
    <w:p w:rsidRPr="00082E6B" w:rsidR="00082E6B" w:rsidP="00082E6B" w:rsidRDefault="00082E6B" w14:paraId="55114075"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082E6B" w:rsidR="00082E6B" w:rsidP="00082E6B" w:rsidRDefault="00082E6B" w14:paraId="11E2A053" w14:textId="77777777">
      <w:pPr>
        <w:jc w:val="both"/>
        <w:rPr>
          <w:rFonts w:eastAsia="Arial Unicode MS"/>
          <w:lang w:val="es-PE"/>
        </w:rPr>
      </w:pPr>
      <w:r w:rsidRPr="00082E6B">
        <w:rPr>
          <w:rFonts w:eastAsia="Arial Unicode MS"/>
          <w:lang w:val="es-PE"/>
        </w:rPr>
        <w:t>Que, la señalada reclamación cumple con los requisitos de materia, cuantía y oportunidad establecidos en el Reglamento de la DEFASEG (http://www.defaseg.com.pe/reglamento);</w:t>
      </w:r>
    </w:p>
    <w:p w:rsidRPr="00082E6B" w:rsidR="00082E6B" w:rsidP="00082E6B" w:rsidRDefault="00082E6B" w14:paraId="3E2D4A99" w14:textId="77777777">
      <w:pPr>
        <w:tabs>
          <w:tab w:val="left" w:pos="2160"/>
        </w:tabs>
        <w:jc w:val="both"/>
        <w:rPr>
          <w:lang w:val="es-PE"/>
        </w:rPr>
      </w:pPr>
    </w:p>
    <w:p w:rsidRPr="00082E6B" w:rsidR="00082E6B" w:rsidP="4F85BB16" w:rsidRDefault="00082E6B" w14:paraId="50821B5B" w14:textId="5675AAD5">
      <w:pPr>
        <w:pStyle w:val="Normal"/>
        <w:suppressLineNumbers w:val="0"/>
        <w:tabs>
          <w:tab w:val="num" w:leader="none" w:pos="720"/>
        </w:tabs>
        <w:bidi w:val="0"/>
        <w:spacing w:before="0" w:beforeAutospacing="off" w:after="0" w:afterAutospacing="off" w:line="240" w:lineRule="auto"/>
        <w:ind w:left="0" w:right="0"/>
        <w:jc w:val="both"/>
        <w:rPr>
          <w:lang w:val="es-PE"/>
        </w:rPr>
      </w:pPr>
      <w:r w:rsidRPr="4F85BB16" w:rsidR="00082E6B">
        <w:rPr>
          <w:lang w:val="es-PE"/>
        </w:rPr>
        <w:t xml:space="preserve">Que, habiéndosele corrido traslado de la respectiva reclamación, </w:t>
      </w:r>
      <w:r w:rsidRPr="4F85BB16" w:rsidR="065C8914">
        <w:rPr>
          <w:lang w:val="es-PE"/>
        </w:rPr>
        <w:t>..........................</w:t>
      </w:r>
      <w:r w:rsidRPr="4F85BB16" w:rsidR="00082E6B">
        <w:rPr>
          <w:lang w:val="es-PE"/>
        </w:rPr>
        <w:t xml:space="preserve"> cumplió</w:t>
      </w:r>
      <w:r w:rsidRPr="4F85BB16" w:rsidR="2830D0B3">
        <w:rPr>
          <w:lang w:val="es-PE"/>
        </w:rPr>
        <w:t>........................</w:t>
      </w:r>
      <w:r w:rsidRPr="4F85BB16" w:rsidR="00082E6B">
        <w:rPr>
          <w:lang w:val="es-PE"/>
        </w:rPr>
        <w:t xml:space="preserve"> diagnóstico presuntivo de cáncer de mama izquierda, que no se dio aviso a la paciente ni a familiares, que la citaron a exámenes y a su vez lo citaron 3 meses después, que la paciente pierde movilidad y no puede asistir a su cita; c) que se llamó al hospital y no querían decir los resultados y no se contaba con los recursos para poder ir al hospital; d) luego que recae más le dijeron que faltaban hacerle más pruebas y en el segundo diagnóstico de fecha 11 de agosto de 2023 afirman el cáncer de mama izquierda, luego de lo cual solicitaron la cobertura de seguro y el 26 de enero de 2024 le llega una notificación diciéndole que se le ha denegado su solicitud de seguro.</w:t>
      </w:r>
    </w:p>
    <w:p w:rsidRPr="00082E6B" w:rsidR="00082E6B" w:rsidP="00082E6B" w:rsidRDefault="00082E6B" w14:paraId="2A604156" w14:textId="77777777">
      <w:pPr>
        <w:jc w:val="both"/>
        <w:rPr>
          <w:lang w:val="es-PE"/>
        </w:rPr>
      </w:pPr>
    </w:p>
    <w:p w:rsidRPr="00082E6B" w:rsidR="00082E6B" w:rsidP="00082E6B" w:rsidRDefault="00082E6B" w14:paraId="49B73A76" w14:textId="196745AD">
      <w:pPr>
        <w:tabs>
          <w:tab w:val="left" w:pos="2160"/>
        </w:tabs>
        <w:jc w:val="both"/>
        <w:rPr>
          <w:lang w:val="es-PE"/>
        </w:rPr>
      </w:pPr>
      <w:r w:rsidRPr="4F85BB16" w:rsidR="00082E6B">
        <w:rPr>
          <w:lang w:val="es-PE"/>
        </w:rPr>
        <w:t xml:space="preserve">Que, por su parte, </w:t>
      </w:r>
      <w:r w:rsidRPr="4F85BB16" w:rsidR="065C8914">
        <w:rPr>
          <w:lang w:val="es-PE"/>
        </w:rPr>
        <w:t>..........................</w:t>
      </w:r>
      <w:r w:rsidRPr="4F85BB16" w:rsidR="00082E6B">
        <w:rPr>
          <w:lang w:val="es-PE"/>
        </w:rPr>
        <w:t xml:space="preserve"> solicita que la reclamación sea declarada infundada, atendiendo resumidamente a lo siguiente: a) la póliza fue adquirida el 14 de marzo de 2023; b) con fecha 03 de enero de 2024 se presentó la solicitud de indemnización por enfermedades graves de la póliza del Banco de la Nación; c) al analizar los documentos presentados se concluyó que el diagnóstico era preexistente dado que la Sra. Chipana ya había estado tratada por dicha enfermedad tal y como lo demuestran las evaluaciones que le habían realizado; d) con fecha 12 de noviembre de 2021, la Sra. </w:t>
      </w:r>
      <w:r w:rsidRPr="4F85BB16" w:rsidR="17DA6A1C">
        <w:rPr>
          <w:lang w:val="es-PE"/>
        </w:rPr>
        <w:t>....................................</w:t>
      </w:r>
      <w:r w:rsidRPr="4F85BB16" w:rsidR="00082E6B">
        <w:rPr>
          <w:lang w:val="es-PE"/>
        </w:rPr>
        <w:t xml:space="preserve"> había sido evaluada en SISOL Salud y la ecografía concluía tumoración en mama izquierda y mastopatía fibroquística bilateral; e) posterior a ello con fecha 16 de noviembre de 2022 estuvo siendo tratada en el INEN en donde fue diagnosticada con carcinoma infiltrante de mama, tal como consta en el informe anatomo patológico; f) añaden que la reclamante faltó a la verdad, dado que la adquisición de la póliza de seguro fue solicitada con posterioridad al diagnóstico de cáncer </w:t>
      </w:r>
      <w:r w:rsidRPr="4F85BB16" w:rsidR="00082E6B">
        <w:rPr>
          <w:lang w:val="es-PE"/>
        </w:rPr>
        <w:t xml:space="preserve">de la Sra. </w:t>
      </w:r>
      <w:r w:rsidRPr="4F85BB16" w:rsidR="17DA6A1C">
        <w:rPr>
          <w:lang w:val="es-PE"/>
        </w:rPr>
        <w:t>....................................</w:t>
      </w:r>
      <w:r w:rsidRPr="4F85BB16" w:rsidR="00082E6B">
        <w:rPr>
          <w:lang w:val="es-PE"/>
        </w:rPr>
        <w:t>, por lo cual tenían pleno conocimiento de exclusión de la póliza; es por ello que han rechazado el seguro de acuerdo a ley.</w:t>
      </w:r>
    </w:p>
    <w:p w:rsidRPr="00082E6B" w:rsidR="00082E6B" w:rsidP="00082E6B" w:rsidRDefault="00082E6B" w14:paraId="154A9FE1" w14:textId="77777777">
      <w:pPr>
        <w:tabs>
          <w:tab w:val="left" w:pos="2160"/>
        </w:tabs>
        <w:jc w:val="both"/>
        <w:rPr>
          <w:lang w:val="es-PE"/>
        </w:rPr>
      </w:pPr>
    </w:p>
    <w:p w:rsidRPr="00082E6B" w:rsidR="00082E6B" w:rsidP="00082E6B" w:rsidRDefault="00082E6B" w14:paraId="6AE43A80" w14:textId="77777777">
      <w:pPr>
        <w:jc w:val="both"/>
        <w:rPr>
          <w:lang w:val="es-PE"/>
        </w:rPr>
      </w:pPr>
      <w:r w:rsidRPr="00082E6B">
        <w:rPr>
          <w:lang w:val="es-PE"/>
        </w:rPr>
        <w:t>Que, a la fecha, el estado del proceso permite que el colegiado pueda expedir su pronunciamiento sobre el presente caso sometido a su conocimiento;</w:t>
      </w:r>
    </w:p>
    <w:p w:rsidRPr="00082E6B" w:rsidR="00082E6B" w:rsidP="00082E6B" w:rsidRDefault="00082E6B" w14:paraId="50A53071" w14:textId="77777777">
      <w:pPr>
        <w:jc w:val="both"/>
        <w:rPr>
          <w:lang w:val="es-PE"/>
        </w:rPr>
      </w:pPr>
    </w:p>
    <w:p w:rsidRPr="00082E6B" w:rsidR="00082E6B" w:rsidP="00082E6B" w:rsidRDefault="00082E6B" w14:paraId="6C404746" w14:textId="77777777">
      <w:pPr>
        <w:jc w:val="both"/>
        <w:outlineLvl w:val="0"/>
        <w:rPr>
          <w:lang w:val="es-PE"/>
        </w:rPr>
      </w:pPr>
      <w:r w:rsidRPr="00082E6B">
        <w:rPr>
          <w:rStyle w:val="Textoennegrita"/>
          <w:rFonts w:eastAsiaTheme="majorEastAsia"/>
          <w:lang w:val="es-PE"/>
        </w:rPr>
        <w:t>CONSIDERANDO:</w:t>
      </w:r>
    </w:p>
    <w:p w:rsidRPr="00082E6B" w:rsidR="00082E6B" w:rsidP="00082E6B" w:rsidRDefault="00082E6B" w14:paraId="78FB3BAB" w14:textId="77777777">
      <w:pPr>
        <w:jc w:val="both"/>
        <w:rPr>
          <w:b/>
          <w:u w:val="single"/>
        </w:rPr>
      </w:pPr>
    </w:p>
    <w:p w:rsidRPr="000603C1" w:rsidR="00082E6B" w:rsidP="00082E6B" w:rsidRDefault="00082E6B" w14:paraId="592CF70C" w14:textId="77777777">
      <w:pPr>
        <w:jc w:val="both"/>
        <w:rPr>
          <w:rStyle w:val="Textoennegrita"/>
          <w:rFonts w:eastAsiaTheme="majorEastAsia"/>
          <w:b w:val="0"/>
          <w:bCs w:val="0"/>
        </w:rPr>
      </w:pPr>
      <w:r w:rsidRPr="00082E6B">
        <w:rPr>
          <w:b/>
          <w:u w:val="single"/>
        </w:rPr>
        <w:t>PRIMERO</w:t>
      </w:r>
      <w:r w:rsidRPr="00082E6B">
        <w:t xml:space="preserve">: Conforme al Reglamento de la Defensoría del Asegurado, </w:t>
      </w:r>
      <w:r w:rsidRPr="000603C1">
        <w:rPr>
          <w:rStyle w:val="Textoennegrita"/>
          <w:rFonts w:eastAsiaTheme="majorEastAsia"/>
          <w:b w:val="0"/>
          <w:bCs w:val="0"/>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082E6B" w:rsidR="00082E6B" w:rsidP="00082E6B" w:rsidRDefault="00082E6B" w14:paraId="2D0E5ECD" w14:textId="77777777">
      <w:pPr>
        <w:jc w:val="both"/>
        <w:rPr>
          <w:b/>
          <w:u w:val="single"/>
        </w:rPr>
      </w:pPr>
    </w:p>
    <w:p w:rsidRPr="00082E6B" w:rsidR="00082E6B" w:rsidP="00082E6B" w:rsidRDefault="00082E6B" w14:paraId="1B57B757" w14:textId="77777777">
      <w:pPr>
        <w:jc w:val="both"/>
      </w:pPr>
      <w:r w:rsidRPr="00082E6B">
        <w:rPr>
          <w:b/>
          <w:u w:val="single"/>
        </w:rPr>
        <w:t>SEGUNDO</w:t>
      </w:r>
      <w:r w:rsidRPr="00082E6B">
        <w:t>: Según la quinta disposición complementaria, final y modificatorias de la Ley del Contrato de Seguro –Ley N° 29946- las disposiciones de dicha ley se aplicarán, a partir de su vigencia, inclusive a las consecuencias de las relaciones y situaciones jurídicas existentes y no tienen fuerza ni efecto retroactivo, siempre que previamente éstas no hayan estado reguladas legal o contractualmente.</w:t>
      </w:r>
    </w:p>
    <w:p w:rsidRPr="00082E6B" w:rsidR="00082E6B" w:rsidP="00082E6B" w:rsidRDefault="00082E6B" w14:paraId="0F21486B" w14:textId="77777777">
      <w:pPr>
        <w:jc w:val="both"/>
        <w:rPr>
          <w:rStyle w:val="Textoennegrita"/>
          <w:rFonts w:eastAsiaTheme="majorEastAsia"/>
          <w:u w:val="single"/>
        </w:rPr>
      </w:pPr>
    </w:p>
    <w:p w:rsidRPr="00082E6B" w:rsidR="00082E6B" w:rsidP="00082E6B" w:rsidRDefault="00082E6B" w14:paraId="0AE3F31C" w14:textId="77777777">
      <w:pPr>
        <w:jc w:val="both"/>
      </w:pPr>
      <w:r w:rsidRPr="00082E6B">
        <w:rPr>
          <w:rStyle w:val="Textoennegrita"/>
          <w:rFonts w:eastAsiaTheme="majorEastAsia"/>
          <w:u w:val="single"/>
        </w:rPr>
        <w:t>TERCERO</w:t>
      </w:r>
      <w:r w:rsidRPr="00082E6B">
        <w:rPr>
          <w:rStyle w:val="Textoennegrita"/>
          <w:rFonts w:eastAsiaTheme="majorEastAsia"/>
        </w:rPr>
        <w:t>:</w:t>
      </w:r>
      <w:r w:rsidRPr="00082E6B">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082E6B" w:rsidR="00082E6B" w:rsidP="00082E6B" w:rsidRDefault="00082E6B" w14:paraId="65F24286" w14:textId="77777777">
      <w:pPr>
        <w:contextualSpacing/>
        <w:jc w:val="both"/>
        <w:rPr>
          <w:b/>
          <w:u w:val="single"/>
        </w:rPr>
      </w:pPr>
    </w:p>
    <w:p w:rsidRPr="00082E6B" w:rsidR="00082E6B" w:rsidP="00082E6B" w:rsidRDefault="00082E6B" w14:paraId="19EF0837" w14:textId="77777777">
      <w:pPr>
        <w:contextualSpacing/>
        <w:jc w:val="both"/>
      </w:pPr>
      <w:r w:rsidRPr="00082E6B">
        <w:rPr>
          <w:b/>
          <w:u w:val="single"/>
        </w:rPr>
        <w:t>CUARTO</w:t>
      </w:r>
      <w:r w:rsidRPr="00082E6B">
        <w:rPr>
          <w:b/>
        </w:rPr>
        <w:t>:</w:t>
      </w:r>
      <w:r w:rsidRPr="00082E6B">
        <w:t xml:space="preserve"> Que, el artículo 1361 del Código Civil dispone que los contratos son obligatorios en cuanto se haya expresado en ellos, presumiéndose que lo declarado es lo querido por ambas partes, de manera que la parte que sostenga lo contrario debe probarlo.</w:t>
      </w:r>
    </w:p>
    <w:p w:rsidRPr="00082E6B" w:rsidR="00082E6B" w:rsidP="00082E6B" w:rsidRDefault="00082E6B" w14:paraId="021AF14A" w14:textId="77777777">
      <w:pPr>
        <w:jc w:val="both"/>
        <w:rPr>
          <w:rStyle w:val="Textoennegrita"/>
          <w:rFonts w:eastAsiaTheme="majorEastAsia"/>
          <w:u w:val="single"/>
        </w:rPr>
      </w:pPr>
    </w:p>
    <w:p w:rsidRPr="00082E6B" w:rsidR="00082E6B" w:rsidP="00082E6B" w:rsidRDefault="00082E6B" w14:paraId="5EA7460C" w14:textId="77777777">
      <w:pPr>
        <w:jc w:val="both"/>
        <w:rPr>
          <w:bCs/>
        </w:rPr>
      </w:pPr>
      <w:r w:rsidRPr="00082E6B">
        <w:rPr>
          <w:rStyle w:val="Textoennegrita"/>
          <w:rFonts w:eastAsiaTheme="majorEastAsia"/>
          <w:u w:val="single"/>
        </w:rPr>
        <w:t>QUINTO</w:t>
      </w:r>
      <w:r w:rsidRPr="00082E6B">
        <w:rPr>
          <w:rStyle w:val="Textoennegrita"/>
          <w:rFonts w:eastAsiaTheme="majorEastAsia"/>
        </w:rPr>
        <w:t xml:space="preserve">: </w:t>
      </w:r>
      <w:r w:rsidRPr="005251FA">
        <w:rPr>
          <w:rStyle w:val="Textoennegrita"/>
          <w:rFonts w:eastAsiaTheme="majorEastAsia"/>
          <w:b w:val="0"/>
          <w:bCs w:val="0"/>
        </w:rPr>
        <w:t>Que, en materia procesal</w:t>
      </w:r>
      <w:r w:rsidRPr="005251FA">
        <w:rPr>
          <w:b/>
          <w:bCs/>
        </w:rPr>
        <w:t>,</w:t>
      </w:r>
      <w:r w:rsidRPr="00082E6B">
        <w:t xml:space="preserve"> corresponde a quien invoca hechos probar su existencia, carga procesal a la que refiere el artículo 196 del Código Procesal Civil, salvo que se acoja a alguna presunción legal de carácter relativo o absoluto.</w:t>
      </w:r>
    </w:p>
    <w:p w:rsidRPr="00082E6B" w:rsidR="00082E6B" w:rsidP="00082E6B" w:rsidRDefault="00082E6B" w14:paraId="523733F8" w14:textId="77777777">
      <w:pPr>
        <w:jc w:val="both"/>
        <w:rPr>
          <w:b/>
          <w:u w:val="single"/>
        </w:rPr>
      </w:pPr>
    </w:p>
    <w:p w:rsidRPr="00082E6B" w:rsidR="00082E6B" w:rsidP="00082E6B" w:rsidRDefault="00082E6B" w14:paraId="2AD19A5F" w14:textId="77777777">
      <w:pPr>
        <w:jc w:val="both"/>
      </w:pPr>
      <w:r w:rsidRPr="00082E6B">
        <w:rPr>
          <w:b/>
          <w:u w:val="single"/>
        </w:rPr>
        <w:t>SEXTO</w:t>
      </w:r>
      <w:r w:rsidRPr="00082E6B">
        <w:rPr>
          <w:b/>
        </w:rPr>
        <w:t>:</w:t>
      </w:r>
      <w:r w:rsidRPr="00082E6B">
        <w:t xml:space="preserve"> Que, de acuerdo a los términos contenidos en el rechazo, la reclamación y en la respectiva absolución, así como a lo tratado en la audiencia de vista, la solución de la presente controversia consiste en determinar si, el rechazo de cobertura resulta legítimo, siendo que este se sustenta en que estaríamos una enfermedad preexistente al inicio del seguro. </w:t>
      </w:r>
    </w:p>
    <w:p w:rsidRPr="00082E6B" w:rsidR="00082E6B" w:rsidP="00082E6B" w:rsidRDefault="00082E6B" w14:paraId="461BE9DB" w14:textId="77777777">
      <w:pPr>
        <w:jc w:val="both"/>
        <w:rPr>
          <w:lang w:val="es-PE"/>
        </w:rPr>
      </w:pPr>
    </w:p>
    <w:p w:rsidRPr="00082E6B" w:rsidR="00082E6B" w:rsidP="00082E6B" w:rsidRDefault="00082E6B" w14:paraId="37E74B01" w14:textId="77777777">
      <w:pPr>
        <w:tabs>
          <w:tab w:val="left" w:pos="2160"/>
        </w:tabs>
        <w:jc w:val="both"/>
        <w:rPr>
          <w:lang w:val="es-PE"/>
        </w:rPr>
      </w:pPr>
      <w:r w:rsidRPr="00082E6B">
        <w:rPr>
          <w:b/>
          <w:u w:val="single"/>
        </w:rPr>
        <w:t>SÉTIMO</w:t>
      </w:r>
      <w:r w:rsidRPr="00082E6B">
        <w:rPr>
          <w:b/>
        </w:rPr>
        <w:t xml:space="preserve">: </w:t>
      </w:r>
      <w:r w:rsidRPr="00082E6B">
        <w:rPr>
          <w:lang w:val="es-PE"/>
        </w:rPr>
        <w:t xml:space="preserve">No es un hecho controvertido que la póliza fue contratada el 14 de marzo de 2023. </w:t>
      </w:r>
    </w:p>
    <w:p w:rsidRPr="00082E6B" w:rsidR="00082E6B" w:rsidP="00082E6B" w:rsidRDefault="00082E6B" w14:paraId="3F35340A" w14:textId="77777777">
      <w:pPr>
        <w:tabs>
          <w:tab w:val="left" w:pos="2160"/>
        </w:tabs>
        <w:jc w:val="both"/>
        <w:rPr>
          <w:lang w:val="es-PE"/>
        </w:rPr>
      </w:pPr>
    </w:p>
    <w:p w:rsidRPr="00082E6B" w:rsidR="00082E6B" w:rsidP="00082E6B" w:rsidRDefault="00082E6B" w14:paraId="771A32D4" w14:textId="77777777">
      <w:pPr>
        <w:tabs>
          <w:tab w:val="left" w:pos="2160"/>
        </w:tabs>
        <w:jc w:val="both"/>
        <w:rPr>
          <w:lang w:val="es-PE"/>
        </w:rPr>
      </w:pPr>
      <w:r w:rsidRPr="00082E6B">
        <w:rPr>
          <w:lang w:val="es-PE"/>
        </w:rPr>
        <w:t>Asimismo, de los documentos que obran en el expediente, se aprecia lo siguiente:</w:t>
      </w:r>
    </w:p>
    <w:p w:rsidRPr="00082E6B" w:rsidR="00082E6B" w:rsidP="00082E6B" w:rsidRDefault="00082E6B" w14:paraId="431CEEFE" w14:textId="77777777">
      <w:pPr>
        <w:tabs>
          <w:tab w:val="left" w:pos="2160"/>
        </w:tabs>
        <w:jc w:val="both"/>
        <w:rPr>
          <w:lang w:val="es-PE"/>
        </w:rPr>
      </w:pPr>
    </w:p>
    <w:p w:rsidRPr="00082E6B" w:rsidR="00082E6B" w:rsidP="00082E6B" w:rsidRDefault="00082E6B" w14:paraId="48096967" w14:textId="77777777">
      <w:pPr>
        <w:pStyle w:val="Prrafodelista"/>
        <w:numPr>
          <w:ilvl w:val="0"/>
          <w:numId w:val="36"/>
        </w:numPr>
        <w:tabs>
          <w:tab w:val="left" w:pos="2160"/>
        </w:tabs>
        <w:jc w:val="both"/>
        <w:rPr>
          <w:lang w:val="es-PE"/>
        </w:rPr>
      </w:pPr>
      <w:r w:rsidRPr="00082E6B">
        <w:rPr>
          <w:lang w:val="es-PE"/>
        </w:rPr>
        <w:lastRenderedPageBreak/>
        <w:t>Que la asegurada ya presentaba una tumoración en la mama izquierda, antes de la contratación del seguro, la cual quedó confirmada en la ecografía que le realizaron en noviembre de 2021, conforme se aprecia a continuación.</w:t>
      </w:r>
    </w:p>
    <w:p w:rsidRPr="00082E6B" w:rsidR="00082E6B" w:rsidP="00082E6B" w:rsidRDefault="00082E6B" w14:paraId="2C1D7A2C" w14:textId="77777777">
      <w:pPr>
        <w:tabs>
          <w:tab w:val="left" w:pos="2160"/>
        </w:tabs>
        <w:jc w:val="both"/>
        <w:rPr>
          <w:lang w:val="es-PE"/>
        </w:rPr>
      </w:pPr>
    </w:p>
    <w:p w:rsidRPr="00082E6B" w:rsidR="00082E6B" w:rsidP="005251FA" w:rsidRDefault="00082E6B" w14:paraId="01E4B717" w14:textId="5F9C9A55">
      <w:pPr>
        <w:tabs>
          <w:tab w:val="left" w:pos="2160"/>
        </w:tabs>
        <w:jc w:val="center"/>
      </w:pPr>
      <w:r w:rsidR="4B580028">
        <w:rPr/>
        <w:t>..........................................................................................................................</w:t>
      </w:r>
    </w:p>
    <w:p w:rsidR="4F85BB16" w:rsidP="4F85BB16" w:rsidRDefault="4F85BB16" w14:paraId="0EA0B310" w14:textId="25D6AECE">
      <w:pPr>
        <w:tabs>
          <w:tab w:val="left" w:leader="none" w:pos="2160"/>
        </w:tabs>
        <w:jc w:val="center"/>
      </w:pPr>
    </w:p>
    <w:p w:rsidRPr="00082E6B" w:rsidR="00082E6B" w:rsidP="00082E6B" w:rsidRDefault="00082E6B" w14:paraId="3E509D4F" w14:textId="77777777">
      <w:pPr>
        <w:tabs>
          <w:tab w:val="left" w:pos="2160"/>
        </w:tabs>
        <w:jc w:val="both"/>
        <w:rPr>
          <w:lang w:val="es-PE"/>
        </w:rPr>
      </w:pPr>
    </w:p>
    <w:p w:rsidRPr="00082E6B" w:rsidR="00082E6B" w:rsidP="00082E6B" w:rsidRDefault="00082E6B" w14:paraId="35AFC322" w14:textId="77777777">
      <w:pPr>
        <w:pStyle w:val="Prrafodelista"/>
        <w:numPr>
          <w:ilvl w:val="0"/>
          <w:numId w:val="36"/>
        </w:numPr>
        <w:tabs>
          <w:tab w:val="left" w:pos="2160"/>
        </w:tabs>
        <w:jc w:val="both"/>
        <w:rPr>
          <w:lang w:val="es-PE"/>
        </w:rPr>
      </w:pPr>
      <w:r w:rsidRPr="00082E6B">
        <w:rPr>
          <w:lang w:val="es-PE"/>
        </w:rPr>
        <w:t>Que en el año 2022 se realizó una biopsia de mama solicitada el 16 de noviembre de 2022, como consecuencia de la cual se emitió el informe anatomo patológico que se adjunta, que da cuenta de un carcinoma infiltrante de mama.</w:t>
      </w:r>
    </w:p>
    <w:p w:rsidRPr="00082E6B" w:rsidR="00082E6B" w:rsidP="00082E6B" w:rsidRDefault="00082E6B" w14:paraId="32DDBB41" w14:textId="77777777">
      <w:pPr>
        <w:pStyle w:val="Prrafodelista"/>
        <w:tabs>
          <w:tab w:val="left" w:pos="2160"/>
        </w:tabs>
        <w:jc w:val="both"/>
        <w:rPr>
          <w:lang w:val="es-PE"/>
        </w:rPr>
      </w:pPr>
      <w:r w:rsidRPr="00082E6B">
        <w:rPr>
          <w:lang w:val="es-PE"/>
        </w:rPr>
        <w:t xml:space="preserve"> </w:t>
      </w:r>
    </w:p>
    <w:p w:rsidRPr="00082E6B" w:rsidR="00082E6B" w:rsidP="005251FA" w:rsidRDefault="00082E6B" w14:paraId="7F658686" w14:textId="73CA3A1E">
      <w:pPr>
        <w:pStyle w:val="Prrafodelista"/>
        <w:tabs>
          <w:tab w:val="left" w:pos="2160"/>
        </w:tabs>
        <w:jc w:val="center"/>
      </w:pPr>
      <w:r w:rsidR="1F73D27E">
        <w:rPr/>
        <w:t>....................................................................................................................................</w:t>
      </w:r>
    </w:p>
    <w:p w:rsidR="4F85BB16" w:rsidP="4F85BB16" w:rsidRDefault="4F85BB16" w14:paraId="265EBCF6" w14:textId="591B5BD4">
      <w:pPr>
        <w:pStyle w:val="Normal"/>
        <w:tabs>
          <w:tab w:val="left" w:leader="none" w:pos="2160"/>
        </w:tabs>
        <w:jc w:val="center"/>
      </w:pPr>
    </w:p>
    <w:p w:rsidRPr="00082E6B" w:rsidR="00082E6B" w:rsidP="00082E6B" w:rsidRDefault="00082E6B" w14:paraId="74E6C1AE" w14:textId="77777777">
      <w:pPr>
        <w:pStyle w:val="Prrafodelista"/>
        <w:tabs>
          <w:tab w:val="left" w:pos="2160"/>
        </w:tabs>
        <w:jc w:val="both"/>
        <w:rPr>
          <w:lang w:val="es-PE"/>
        </w:rPr>
      </w:pPr>
      <w:r w:rsidRPr="00082E6B">
        <w:rPr>
          <w:lang w:val="es-PE"/>
        </w:rPr>
        <w:t xml:space="preserve">Que, conforme figura al final del informe anatomo patológico, dicho informe fue validado y transcrito en la historia clínica en las siguientes fechas, habiéndose </w:t>
      </w:r>
      <w:r w:rsidRPr="00082E6B">
        <w:rPr>
          <w:lang w:val="es-PE"/>
        </w:rPr>
        <w:lastRenderedPageBreak/>
        <w:t xml:space="preserve">asimismo solicitado y realizado estudios posteriores en los días siguientes los cuales obran en el expediente. </w:t>
      </w:r>
    </w:p>
    <w:p w:rsidRPr="00082E6B" w:rsidR="00082E6B" w:rsidP="00082E6B" w:rsidRDefault="00082E6B" w14:paraId="53A12BEB" w14:textId="77777777">
      <w:pPr>
        <w:pStyle w:val="Prrafodelista"/>
        <w:tabs>
          <w:tab w:val="left" w:pos="2160"/>
        </w:tabs>
        <w:jc w:val="both"/>
        <w:rPr>
          <w:lang w:val="es-PE"/>
        </w:rPr>
      </w:pPr>
    </w:p>
    <w:p w:rsidRPr="00082E6B" w:rsidR="00082E6B" w:rsidP="4F85BB16" w:rsidRDefault="00082E6B" w14:paraId="5C2CD203" w14:textId="52FE90F7">
      <w:pPr>
        <w:pStyle w:val="Prrafodelista"/>
        <w:tabs>
          <w:tab w:val="left" w:pos="2160"/>
        </w:tabs>
        <w:ind w:left="0"/>
        <w:jc w:val="both"/>
        <w:rPr>
          <w:lang w:val="es-PE"/>
        </w:rPr>
      </w:pPr>
      <w:r w:rsidRPr="4F85BB16" w:rsidR="76BD809C">
        <w:rPr>
          <w:lang w:val="es-PE"/>
        </w:rPr>
        <w:t>.</w:t>
      </w:r>
      <w:r w:rsidRPr="4F85BB16" w:rsidR="76BD809C">
        <w:rPr>
          <w:lang w:val="es-PE"/>
        </w:rPr>
        <w:t>.............................................................................................................................</w:t>
      </w:r>
    </w:p>
    <w:p w:rsidRPr="00082E6B" w:rsidR="00082E6B" w:rsidP="00082E6B" w:rsidRDefault="00082E6B" w14:paraId="691EAC03" w14:textId="756B58D7">
      <w:pPr>
        <w:pStyle w:val="Prrafodelista"/>
        <w:tabs>
          <w:tab w:val="left" w:pos="2160"/>
        </w:tabs>
        <w:ind w:left="0"/>
        <w:jc w:val="both"/>
        <w:rPr>
          <w:lang w:val="es-PE"/>
        </w:rPr>
      </w:pPr>
      <w:r w:rsidRPr="4F85BB16" w:rsidR="00082E6B">
        <w:rPr>
          <w:lang w:val="es-PE"/>
        </w:rPr>
        <w:t xml:space="preserve"> </w:t>
      </w:r>
    </w:p>
    <w:p w:rsidRPr="00082E6B" w:rsidR="00082E6B" w:rsidP="00082E6B" w:rsidRDefault="00082E6B" w14:paraId="58B9E088" w14:textId="77777777">
      <w:pPr>
        <w:pStyle w:val="Prrafodelista"/>
        <w:tabs>
          <w:tab w:val="left" w:pos="2160"/>
        </w:tabs>
        <w:ind w:left="0"/>
        <w:jc w:val="both"/>
        <w:rPr>
          <w:lang w:val="es-PE"/>
        </w:rPr>
      </w:pPr>
    </w:p>
    <w:p w:rsidRPr="00082E6B" w:rsidR="00082E6B" w:rsidP="00082E6B" w:rsidRDefault="00082E6B" w14:paraId="6DE79B65" w14:textId="77777777">
      <w:pPr>
        <w:pStyle w:val="Prrafodelista"/>
        <w:numPr>
          <w:ilvl w:val="0"/>
          <w:numId w:val="36"/>
        </w:numPr>
        <w:tabs>
          <w:tab w:val="left" w:pos="2160"/>
        </w:tabs>
        <w:jc w:val="both"/>
        <w:rPr>
          <w:lang w:val="es-PE"/>
        </w:rPr>
      </w:pPr>
      <w:r w:rsidRPr="00082E6B">
        <w:rPr>
          <w:lang w:val="es-PE"/>
        </w:rPr>
        <w:t xml:space="preserve">Que con fecha 17 de noviembre de 2022 se le realizó un estudio de gammagrafía ósea, que en sus conclusiones señaló cuadro metastásico óseo múltiple., conforme se aprecia a continuación. </w:t>
      </w:r>
    </w:p>
    <w:p w:rsidRPr="00082E6B" w:rsidR="00082E6B" w:rsidP="00082E6B" w:rsidRDefault="00082E6B" w14:paraId="6941514C" w14:textId="77777777">
      <w:pPr>
        <w:pStyle w:val="Prrafodelista"/>
        <w:tabs>
          <w:tab w:val="left" w:pos="2160"/>
        </w:tabs>
        <w:jc w:val="both"/>
        <w:rPr>
          <w:lang w:val="es-PE"/>
        </w:rPr>
      </w:pPr>
    </w:p>
    <w:p w:rsidRPr="00082E6B" w:rsidR="00082E6B" w:rsidP="005251FA" w:rsidRDefault="00082E6B" w14:paraId="09D8C820" w14:textId="7E66BBF9">
      <w:pPr>
        <w:tabs>
          <w:tab w:val="left" w:pos="2160"/>
        </w:tabs>
        <w:jc w:val="center"/>
      </w:pPr>
      <w:r w:rsidR="7E290F59">
        <w:rPr/>
        <w:t>...................................................................................................................</w:t>
      </w:r>
    </w:p>
    <w:p w:rsidR="4F85BB16" w:rsidP="4F85BB16" w:rsidRDefault="4F85BB16" w14:paraId="27915AA8" w14:textId="3D895470">
      <w:pPr>
        <w:tabs>
          <w:tab w:val="left" w:leader="none" w:pos="2160"/>
        </w:tabs>
        <w:jc w:val="center"/>
      </w:pPr>
    </w:p>
    <w:p w:rsidRPr="00082E6B" w:rsidR="00082E6B" w:rsidP="00082E6B" w:rsidRDefault="00082E6B" w14:paraId="5C821C3C" w14:textId="77777777">
      <w:pPr>
        <w:tabs>
          <w:tab w:val="left" w:pos="2160"/>
        </w:tabs>
        <w:jc w:val="both"/>
        <w:rPr>
          <w:lang w:val="es-PE"/>
        </w:rPr>
      </w:pPr>
    </w:p>
    <w:p w:rsidRPr="00082E6B" w:rsidR="00082E6B" w:rsidP="00082E6B" w:rsidRDefault="00082E6B" w14:paraId="068214E0" w14:textId="77777777">
      <w:pPr>
        <w:tabs>
          <w:tab w:val="left" w:pos="2160"/>
        </w:tabs>
        <w:jc w:val="both"/>
        <w:rPr>
          <w:lang w:val="es-PE"/>
        </w:rPr>
      </w:pPr>
      <w:r w:rsidRPr="00082E6B">
        <w:rPr>
          <w:lang w:val="es-PE"/>
        </w:rPr>
        <w:t>De lo expuesto se aprecia que ya desde el año 2021 la asegurada presentaba una tumoración que motivó una serie de análisis antes de la contratación del seguro, y en consecuencia, estamos ante una enfermedad preexistente a la contratación del seguro.</w:t>
      </w:r>
    </w:p>
    <w:p w:rsidRPr="00082E6B" w:rsidR="00082E6B" w:rsidP="00082E6B" w:rsidRDefault="00082E6B" w14:paraId="47677824" w14:textId="77777777">
      <w:pPr>
        <w:tabs>
          <w:tab w:val="left" w:pos="2160"/>
        </w:tabs>
        <w:jc w:val="both"/>
        <w:rPr>
          <w:lang w:val="es-PE"/>
        </w:rPr>
      </w:pPr>
    </w:p>
    <w:p w:rsidRPr="00082E6B" w:rsidR="00082E6B" w:rsidP="00082E6B" w:rsidRDefault="00082E6B" w14:paraId="6778E1B4" w14:textId="46761AF8">
      <w:pPr>
        <w:tabs>
          <w:tab w:val="left" w:pos="2160"/>
        </w:tabs>
        <w:jc w:val="both"/>
        <w:rPr>
          <w:lang w:val="es-PE"/>
        </w:rPr>
      </w:pPr>
      <w:r w:rsidRPr="00082E6B">
        <w:rPr>
          <w:lang w:val="es-PE"/>
        </w:rPr>
        <w:t xml:space="preserve">La póliza contratada por la reclamante, contemplaba una cobertura indemnizatoria oncológica (además de una cobertura indemnizatoria por otras enfermedades graves expresamente establecidas en la póliza), la cual procedía si durante la vigencia de la póliza se producía la enfermedad del cáncer, siendo que el diagnóstico debía </w:t>
      </w:r>
      <w:r w:rsidRPr="00082E6B" w:rsidR="00A925D7">
        <w:rPr>
          <w:lang w:val="es-PE"/>
        </w:rPr>
        <w:t>está</w:t>
      </w:r>
      <w:r w:rsidRPr="00082E6B">
        <w:rPr>
          <w:lang w:val="es-PE"/>
        </w:rPr>
        <w:t xml:space="preserve"> fundamentado en la historia clínica y confirmado por un diagnóstico histopatológico de biopsia.</w:t>
      </w:r>
    </w:p>
    <w:p w:rsidRPr="00082E6B" w:rsidR="00082E6B" w:rsidP="00082E6B" w:rsidRDefault="00082E6B" w14:paraId="2377B46C" w14:textId="77777777">
      <w:pPr>
        <w:tabs>
          <w:tab w:val="left" w:pos="2160"/>
        </w:tabs>
        <w:jc w:val="both"/>
        <w:rPr>
          <w:lang w:val="es-PE"/>
        </w:rPr>
      </w:pPr>
    </w:p>
    <w:p w:rsidRPr="00082E6B" w:rsidR="00082E6B" w:rsidP="00082E6B" w:rsidRDefault="00082E6B" w14:paraId="42515AA4" w14:textId="77777777">
      <w:pPr>
        <w:tabs>
          <w:tab w:val="left" w:pos="2160"/>
        </w:tabs>
        <w:jc w:val="both"/>
        <w:rPr>
          <w:lang w:val="es-PE"/>
        </w:rPr>
      </w:pPr>
      <w:r w:rsidRPr="00082E6B">
        <w:rPr>
          <w:lang w:val="es-PE"/>
        </w:rPr>
        <w:t>En este caso, no solo existía una tumoración previa al seguro, sino que además existió una biopsia de mama y un informe anatomo patológico que confirmó el cáncer, los cuales NO se dieron durante la vigencia de la póliza, sino antes de la contratación del contrato de seguro.</w:t>
      </w:r>
    </w:p>
    <w:p w:rsidRPr="00082E6B" w:rsidR="00082E6B" w:rsidP="00082E6B" w:rsidRDefault="00082E6B" w14:paraId="460F2363" w14:textId="77777777">
      <w:pPr>
        <w:tabs>
          <w:tab w:val="left" w:pos="2160"/>
        </w:tabs>
        <w:jc w:val="both"/>
        <w:rPr>
          <w:lang w:val="es-PE"/>
        </w:rPr>
      </w:pPr>
    </w:p>
    <w:p w:rsidRPr="00082E6B" w:rsidR="00082E6B" w:rsidP="00082E6B" w:rsidRDefault="00082E6B" w14:paraId="4DCD76B0" w14:textId="77777777">
      <w:pPr>
        <w:tabs>
          <w:tab w:val="left" w:pos="2160"/>
        </w:tabs>
        <w:jc w:val="both"/>
        <w:rPr>
          <w:lang w:val="es-PE"/>
        </w:rPr>
      </w:pPr>
      <w:r w:rsidRPr="00082E6B">
        <w:rPr>
          <w:lang w:val="es-PE"/>
        </w:rPr>
        <w:t xml:space="preserve">En consecuencia, no solo estamos ante una enfermedad preexistente a la contratación del seguro, sino que la asegurada ya padecía de cáncer antes de la vigencia del seguro. </w:t>
      </w:r>
    </w:p>
    <w:p w:rsidRPr="00082E6B" w:rsidR="00082E6B" w:rsidP="00082E6B" w:rsidRDefault="00082E6B" w14:paraId="5E4F2317" w14:textId="77777777">
      <w:pPr>
        <w:tabs>
          <w:tab w:val="left" w:pos="2160"/>
        </w:tabs>
        <w:jc w:val="both"/>
        <w:rPr>
          <w:lang w:val="es-PE"/>
        </w:rPr>
      </w:pPr>
    </w:p>
    <w:p w:rsidRPr="00082E6B" w:rsidR="00082E6B" w:rsidP="00082E6B" w:rsidRDefault="00082E6B" w14:paraId="1D020B70" w14:textId="77777777">
      <w:pPr>
        <w:tabs>
          <w:tab w:val="left" w:pos="2160"/>
        </w:tabs>
        <w:jc w:val="both"/>
        <w:rPr>
          <w:lang w:val="es-PE"/>
        </w:rPr>
      </w:pPr>
      <w:r w:rsidRPr="00082E6B">
        <w:rPr>
          <w:lang w:val="es-PE"/>
        </w:rPr>
        <w:lastRenderedPageBreak/>
        <w:t>Es decir, al tiempo de celebración del contrato de seguro, esto es, a marzo de 2023,  ya se había producido el siniestro en cuanto al riesgo de diagnóstico de cáncer, presentándose un supuesto claro de “inexistencia de riesgo” al tiempo de la celebración del contrato.</w:t>
      </w:r>
    </w:p>
    <w:p w:rsidRPr="00082E6B" w:rsidR="00082E6B" w:rsidP="00082E6B" w:rsidRDefault="00082E6B" w14:paraId="727D989B" w14:textId="77777777">
      <w:pPr>
        <w:tabs>
          <w:tab w:val="left" w:pos="2160"/>
        </w:tabs>
        <w:jc w:val="both"/>
        <w:rPr>
          <w:lang w:val="es-PE"/>
        </w:rPr>
      </w:pPr>
    </w:p>
    <w:p w:rsidRPr="00082E6B" w:rsidR="00082E6B" w:rsidP="00082E6B" w:rsidRDefault="00082E6B" w14:paraId="5754791A" w14:textId="77777777">
      <w:pPr>
        <w:tabs>
          <w:tab w:val="left" w:pos="2160"/>
        </w:tabs>
        <w:jc w:val="both"/>
        <w:rPr>
          <w:lang w:val="es-PE"/>
        </w:rPr>
      </w:pPr>
      <w:r w:rsidRPr="00082E6B">
        <w:rPr>
          <w:lang w:val="es-PE"/>
        </w:rPr>
        <w:t>En ese sentido, es evidente que respecto a ese riesgo, es decir, el del diagnóstico de cáncer, el seguro es nulo conforme lo dispone el artículo 3 de la Ley del Contrato de Seguro – Ley N° 29946, que señala lo siguiente:</w:t>
      </w:r>
      <w:r w:rsidRPr="00082E6B">
        <w:rPr>
          <w:i/>
        </w:rPr>
        <w:t xml:space="preserve"> “el contrato de seguro es nulo si al tiempo de su celebración se había producido el siniestro o había desaparecido la posibilidad de que se produzca”</w:t>
      </w:r>
      <w:r w:rsidRPr="00082E6B">
        <w:t>.</w:t>
      </w:r>
    </w:p>
    <w:p w:rsidRPr="00082E6B" w:rsidR="00082E6B" w:rsidP="00082E6B" w:rsidRDefault="00082E6B" w14:paraId="5EB6D1F4" w14:textId="77777777">
      <w:pPr>
        <w:tabs>
          <w:tab w:val="left" w:pos="2160"/>
        </w:tabs>
        <w:jc w:val="both"/>
        <w:rPr>
          <w:lang w:val="es-PE"/>
        </w:rPr>
      </w:pPr>
    </w:p>
    <w:p w:rsidRPr="00082E6B" w:rsidR="00082E6B" w:rsidP="00082E6B" w:rsidRDefault="00082E6B" w14:paraId="26A172FB" w14:textId="77777777">
      <w:pPr>
        <w:tabs>
          <w:tab w:val="left" w:pos="2160"/>
        </w:tabs>
        <w:jc w:val="both"/>
        <w:rPr>
          <w:lang w:val="es-PE"/>
        </w:rPr>
      </w:pPr>
      <w:r w:rsidRPr="00082E6B">
        <w:rPr>
          <w:lang w:val="es-PE"/>
        </w:rPr>
        <w:t xml:space="preserve">Siendo una nulidad parcial, limitada al riesgo materializado con anterioridad a la celebración del seguro, el contrato subsistía en cuanto a los demás riesgos bajo cobertura, como eran infarto al miocardio, accidente cerebrovascular, insuficiencia renal crónica. </w:t>
      </w:r>
    </w:p>
    <w:p w:rsidRPr="00082E6B" w:rsidR="00082E6B" w:rsidP="00082E6B" w:rsidRDefault="00082E6B" w14:paraId="1AC4CBE5" w14:textId="77777777">
      <w:pPr>
        <w:tabs>
          <w:tab w:val="left" w:pos="2160"/>
        </w:tabs>
        <w:jc w:val="both"/>
        <w:rPr>
          <w:lang w:val="es-PE"/>
        </w:rPr>
      </w:pPr>
    </w:p>
    <w:p w:rsidRPr="00082E6B" w:rsidR="00082E6B" w:rsidP="00082E6B" w:rsidRDefault="00082E6B" w14:paraId="0ACED953" w14:textId="77777777">
      <w:pPr>
        <w:tabs>
          <w:tab w:val="left" w:pos="2160"/>
        </w:tabs>
        <w:jc w:val="both"/>
        <w:rPr>
          <w:lang w:val="es-PE"/>
        </w:rPr>
      </w:pPr>
      <w:r w:rsidRPr="00082E6B">
        <w:rPr>
          <w:lang w:val="es-PE"/>
        </w:rPr>
        <w:t xml:space="preserve">Habida cuenta que el contrato de seguro padece de nulidad parcial en cuanto al riesgo de diagnóstico de cáncer, la reclamación por el rechazo de cobertura de dicho riesgo no resulta procedente. </w:t>
      </w:r>
    </w:p>
    <w:p w:rsidRPr="00082E6B" w:rsidR="00082E6B" w:rsidP="00082E6B" w:rsidRDefault="00082E6B" w14:paraId="3C74036B" w14:textId="77777777">
      <w:pPr>
        <w:tabs>
          <w:tab w:val="left" w:pos="2386"/>
        </w:tabs>
        <w:jc w:val="both"/>
        <w:outlineLvl w:val="0"/>
        <w:rPr>
          <w:u w:val="single"/>
          <w:lang w:val="es-PE"/>
        </w:rPr>
      </w:pPr>
    </w:p>
    <w:p w:rsidRPr="00082E6B" w:rsidR="00082E6B" w:rsidP="00082E6B" w:rsidRDefault="00082E6B" w14:paraId="182C308B" w14:textId="77777777">
      <w:pPr>
        <w:jc w:val="both"/>
        <w:rPr>
          <w:b/>
        </w:rPr>
      </w:pPr>
      <w:r w:rsidRPr="00082E6B">
        <w:rPr>
          <w:b/>
        </w:rPr>
        <w:t>ATENDIENDO A LO EXPRESADO, ESTE COLEGIADO CONCLUYE SU APRECIACIÓN RAZONADA Y CONJUNTA AL AMPARO DE LO ESTABLECIDO EN EL REGLAMENTO DE LA DEFASEG, POR LO QUE:</w:t>
      </w:r>
    </w:p>
    <w:p w:rsidRPr="00082E6B" w:rsidR="00082E6B" w:rsidP="00082E6B" w:rsidRDefault="00082E6B" w14:paraId="724EFBF1" w14:textId="77777777">
      <w:pPr>
        <w:jc w:val="both"/>
        <w:rPr>
          <w:b/>
        </w:rPr>
      </w:pPr>
    </w:p>
    <w:p w:rsidRPr="00082E6B" w:rsidR="00082E6B" w:rsidP="00082E6B" w:rsidRDefault="00082E6B" w14:paraId="5B243646" w14:textId="77777777">
      <w:pPr>
        <w:jc w:val="both"/>
        <w:rPr>
          <w:b/>
        </w:rPr>
      </w:pPr>
      <w:r w:rsidRPr="00082E6B">
        <w:rPr>
          <w:b/>
        </w:rPr>
        <w:t>RESUELVE:</w:t>
      </w:r>
    </w:p>
    <w:p w:rsidRPr="00082E6B" w:rsidR="00082E6B" w:rsidP="00082E6B" w:rsidRDefault="00082E6B" w14:paraId="174300A9" w14:textId="77777777">
      <w:pPr>
        <w:jc w:val="both"/>
      </w:pPr>
    </w:p>
    <w:p w:rsidRPr="00082E6B" w:rsidR="00082E6B" w:rsidP="00082E6B" w:rsidRDefault="00082E6B" w14:paraId="007D1616" w14:textId="22208DFE">
      <w:pPr>
        <w:jc w:val="both"/>
        <w:rPr>
          <w:lang w:val="es-MX"/>
        </w:rPr>
      </w:pPr>
      <w:r w:rsidR="00082E6B">
        <w:rPr/>
        <w:t>Declarar</w:t>
      </w:r>
      <w:r w:rsidRPr="4F85BB16" w:rsidR="00082E6B">
        <w:rPr>
          <w:b w:val="1"/>
          <w:bCs w:val="1"/>
        </w:rPr>
        <w:t xml:space="preserve"> </w:t>
      </w:r>
      <w:r w:rsidRPr="4F85BB16" w:rsidR="00082E6B">
        <w:rPr>
          <w:b w:val="1"/>
          <w:bCs w:val="1"/>
          <w:lang w:val="es-MX"/>
        </w:rPr>
        <w:t>NULO</w:t>
      </w:r>
      <w:r w:rsidRPr="4F85BB16" w:rsidR="00082E6B">
        <w:rPr>
          <w:lang w:val="es-MX"/>
        </w:rPr>
        <w:t xml:space="preserve"> </w:t>
      </w:r>
      <w:r w:rsidRPr="4F85BB16" w:rsidR="00082E6B">
        <w:rPr>
          <w:b w:val="1"/>
          <w:bCs w:val="1"/>
          <w:lang w:val="es-MX"/>
        </w:rPr>
        <w:t xml:space="preserve">PARCIALMENTE </w:t>
      </w:r>
      <w:r w:rsidRPr="4F85BB16" w:rsidR="00082E6B">
        <w:rPr>
          <w:lang w:val="es-MX"/>
        </w:rPr>
        <w:t>el respectivo contrato de seguro en el extremo de la cobertura correspondiente al riesgo de “cáncer”</w:t>
      </w:r>
      <w:r w:rsidR="00082E6B">
        <w:rPr/>
        <w:t xml:space="preserve"> del</w:t>
      </w:r>
      <w:r w:rsidRPr="4F85BB16" w:rsidR="00082E6B">
        <w:rPr>
          <w:lang w:val="es-MX"/>
        </w:rPr>
        <w:t xml:space="preserve"> </w:t>
      </w:r>
      <w:r w:rsidRPr="4F85BB16" w:rsidR="00082E6B">
        <w:rPr>
          <w:b w:val="1"/>
          <w:bCs w:val="1"/>
          <w:lang w:val="es-MX"/>
        </w:rPr>
        <w:t xml:space="preserve">SEGURO ONCOLOGICO Y ENFERMEDADES GRAVES, </w:t>
      </w:r>
      <w:r w:rsidRPr="4F85BB16" w:rsidR="00082E6B">
        <w:rPr>
          <w:lang w:val="es-MX"/>
        </w:rPr>
        <w:t>conforme a lo dispuesto en el artículo 3 de la Ley No 29946</w:t>
      </w:r>
      <w:r w:rsidRPr="4F85BB16" w:rsidR="00082E6B">
        <w:rPr>
          <w:b w:val="1"/>
          <w:bCs w:val="1"/>
          <w:lang w:val="es-MX"/>
        </w:rPr>
        <w:t xml:space="preserve"> </w:t>
      </w:r>
      <w:r w:rsidRPr="4F85BB16" w:rsidR="00082E6B">
        <w:rPr>
          <w:lang w:val="es-MX"/>
        </w:rPr>
        <w:t xml:space="preserve">e </w:t>
      </w:r>
      <w:r w:rsidRPr="4F85BB16" w:rsidR="00082E6B">
        <w:rPr>
          <w:b w:val="1"/>
          <w:bCs w:val="1"/>
        </w:rPr>
        <w:t xml:space="preserve">IMPROCEDENTE la reclamación </w:t>
      </w:r>
      <w:r w:rsidR="00082E6B">
        <w:rPr/>
        <w:t>interpuesta</w:t>
      </w:r>
      <w:r w:rsidRPr="4F85BB16" w:rsidR="00082E6B">
        <w:rPr>
          <w:lang w:val="es-MX"/>
        </w:rPr>
        <w:t xml:space="preserve"> por</w:t>
      </w:r>
      <w:r w:rsidRPr="4F85BB16" w:rsidR="00082E6B">
        <w:rPr>
          <w:b w:val="1"/>
          <w:bCs w:val="1"/>
          <w:lang w:val="es-MX"/>
        </w:rPr>
        <w:t xml:space="preserve"> </w:t>
      </w:r>
      <w:r w:rsidRPr="4F85BB16" w:rsidR="0F96C557">
        <w:rPr>
          <w:lang w:val="es-PE"/>
        </w:rPr>
        <w:t>..................................................................</w:t>
      </w:r>
      <w:r w:rsidRPr="4F85BB16" w:rsidR="00082E6B">
        <w:rPr>
          <w:lang w:val="es-PE"/>
        </w:rPr>
        <w:t xml:space="preserve"> </w:t>
      </w:r>
      <w:r w:rsidR="00082E6B">
        <w:rPr/>
        <w:t xml:space="preserve">contra </w:t>
      </w:r>
      <w:r w:rsidRPr="4F85BB16" w:rsidR="065C8914">
        <w:rPr>
          <w:b w:val="1"/>
          <w:bCs w:val="1"/>
        </w:rPr>
        <w:t>..........................</w:t>
      </w:r>
      <w:r w:rsidRPr="4F85BB16" w:rsidR="00082E6B">
        <w:rPr>
          <w:lang w:val="es-MX"/>
        </w:rPr>
        <w:t xml:space="preserve">, al cual se contrae la presente resolución, </w:t>
      </w:r>
      <w:r w:rsidR="00082E6B">
        <w:rPr/>
        <w:t>quedando a salvo el derecho de la reclamante de recurrir ante las instancias que considere pertinentes</w:t>
      </w:r>
      <w:r w:rsidRPr="4F85BB16" w:rsidR="00082E6B">
        <w:rPr>
          <w:lang w:val="es-MX"/>
        </w:rPr>
        <w:t>.</w:t>
      </w:r>
    </w:p>
    <w:p w:rsidRPr="00082E6B" w:rsidR="008E03F2" w:rsidP="00F202DC" w:rsidRDefault="008E03F2" w14:paraId="37550346" w14:textId="77777777">
      <w:pPr>
        <w:jc w:val="right"/>
        <w:outlineLvl w:val="0"/>
        <w:rPr>
          <w:lang w:val="es-MX"/>
        </w:rPr>
      </w:pPr>
    </w:p>
    <w:p w:rsidRPr="00082E6B" w:rsidR="001631D6" w:rsidP="00F202DC" w:rsidRDefault="00F15FBA" w14:paraId="48C7895B" w14:textId="181F1BC3">
      <w:pPr>
        <w:jc w:val="right"/>
        <w:outlineLvl w:val="0"/>
        <w:rPr>
          <w:lang w:val="es-PE"/>
        </w:rPr>
      </w:pPr>
      <w:r w:rsidRPr="00082E6B">
        <w:rPr>
          <w:lang w:val="es-PE"/>
        </w:rPr>
        <w:t>Lima,</w:t>
      </w:r>
      <w:r w:rsidRPr="00082E6B" w:rsidR="00B12885">
        <w:rPr>
          <w:lang w:val="es-PE"/>
        </w:rPr>
        <w:t xml:space="preserve"> </w:t>
      </w:r>
      <w:r w:rsidRPr="00082E6B" w:rsidR="00084DF2">
        <w:rPr>
          <w:lang w:val="es-PE"/>
        </w:rPr>
        <w:t>20</w:t>
      </w:r>
      <w:r w:rsidRPr="00082E6B" w:rsidR="00655FB4">
        <w:rPr>
          <w:lang w:val="es-PE"/>
        </w:rPr>
        <w:t xml:space="preserve"> </w:t>
      </w:r>
      <w:r w:rsidRPr="00082E6B">
        <w:rPr>
          <w:lang w:val="es-PE"/>
        </w:rPr>
        <w:t>de</w:t>
      </w:r>
      <w:r w:rsidRPr="00082E6B" w:rsidR="001631D6">
        <w:rPr>
          <w:lang w:val="es-PE"/>
        </w:rPr>
        <w:t xml:space="preserve"> </w:t>
      </w:r>
      <w:r w:rsidRPr="00082E6B" w:rsidR="00B809EF">
        <w:rPr>
          <w:lang w:val="es-PE"/>
        </w:rPr>
        <w:t>mayo</w:t>
      </w:r>
      <w:r w:rsidRPr="00082E6B" w:rsidR="001631D6">
        <w:rPr>
          <w:lang w:val="es-PE"/>
        </w:rPr>
        <w:t xml:space="preserve"> </w:t>
      </w:r>
      <w:r w:rsidRPr="00082E6B">
        <w:rPr>
          <w:lang w:val="es-PE"/>
        </w:rPr>
        <w:t>de 20</w:t>
      </w:r>
      <w:r w:rsidRPr="00082E6B" w:rsidR="001631D6">
        <w:rPr>
          <w:lang w:val="es-PE"/>
        </w:rPr>
        <w:t>2</w:t>
      </w:r>
      <w:r w:rsidRPr="00082E6B" w:rsidR="00E82564">
        <w:rPr>
          <w:lang w:val="es-PE"/>
        </w:rPr>
        <w:t>4</w:t>
      </w:r>
    </w:p>
    <w:p w:rsidRPr="00082E6B" w:rsidR="00F202DC" w:rsidP="001631D6" w:rsidRDefault="00F202DC" w14:paraId="55EA6443" w14:textId="77777777">
      <w:pPr>
        <w:jc w:val="both"/>
      </w:pPr>
    </w:p>
    <w:p w:rsidRPr="00082E6B" w:rsidR="001631D6" w:rsidP="001631D6" w:rsidRDefault="001631D6" w14:paraId="54F717D9" w14:textId="77777777">
      <w:pPr>
        <w:jc w:val="both"/>
        <w:rPr>
          <w:b/>
          <w:bCs/>
          <w:i/>
          <w:iCs/>
          <w:lang w:val="es-ES_tradnl"/>
        </w:rPr>
      </w:pPr>
      <w:r w:rsidRPr="00082E6B">
        <w:rPr>
          <w:b/>
          <w:bCs/>
          <w:i/>
          <w:iCs/>
          <w:lang w:val="es-ES_tradnl"/>
        </w:rPr>
        <w:t>La Secretaría Técnica certifica que la presente resolución cuenta con el voto de los vocales cuyos nombres figuran en el presente documento.</w:t>
      </w:r>
    </w:p>
    <w:p w:rsidRPr="00082E6B" w:rsidR="001631D6" w:rsidP="001631D6" w:rsidRDefault="001631D6" w14:paraId="265ABE8B" w14:textId="77777777">
      <w:pPr>
        <w:jc w:val="both"/>
        <w:rPr>
          <w:b/>
          <w:bCs/>
          <w:i/>
          <w:iCs/>
          <w:lang w:val="es-ES_tradnl"/>
        </w:rPr>
      </w:pPr>
    </w:p>
    <w:p w:rsidRPr="00082E6B" w:rsidR="00B809EF" w:rsidP="00B809EF" w:rsidRDefault="00B809EF" w14:paraId="4BD283AF" w14:textId="1EF55C82">
      <w:pPr>
        <w:spacing w:line="360" w:lineRule="auto"/>
        <w:jc w:val="center"/>
        <w:rPr>
          <w:b/>
          <w:bCs/>
        </w:rPr>
      </w:pPr>
      <w:r w:rsidRPr="00082E6B">
        <w:rPr>
          <w:b/>
          <w:bCs/>
        </w:rPr>
        <w:t>Omar Alfaro Villanueva – Presidente</w:t>
      </w:r>
    </w:p>
    <w:p w:rsidRPr="00082E6B" w:rsidR="001631D6" w:rsidP="00356B1A" w:rsidRDefault="00356B1A" w14:paraId="024CA4C1" w14:textId="4EE7C29E">
      <w:pPr>
        <w:spacing w:line="360" w:lineRule="auto"/>
        <w:jc w:val="center"/>
        <w:rPr>
          <w:b/>
          <w:bCs/>
        </w:rPr>
      </w:pPr>
      <w:r w:rsidRPr="00082E6B">
        <w:rPr>
          <w:b/>
          <w:bCs/>
        </w:rPr>
        <w:t xml:space="preserve">María Eugenia Valdez Fernández Baca – </w:t>
      </w:r>
      <w:r w:rsidRPr="00082E6B" w:rsidR="00B809EF">
        <w:rPr>
          <w:b/>
          <w:bCs/>
        </w:rPr>
        <w:t>Vocal</w:t>
      </w:r>
    </w:p>
    <w:p w:rsidRPr="00082E6B" w:rsidR="001631D6" w:rsidP="001631D6" w:rsidRDefault="001631D6" w14:paraId="515933D0" w14:textId="5FD7ECBB">
      <w:pPr>
        <w:spacing w:line="360" w:lineRule="auto"/>
        <w:jc w:val="center"/>
        <w:rPr>
          <w:b/>
          <w:bCs/>
        </w:rPr>
      </w:pPr>
      <w:r w:rsidRPr="00082E6B">
        <w:rPr>
          <w:b/>
          <w:bCs/>
        </w:rPr>
        <w:t xml:space="preserve">Rolando Eyzaguirre Maccan – </w:t>
      </w:r>
      <w:r w:rsidRPr="00082E6B" w:rsidR="003E6BA6">
        <w:rPr>
          <w:b/>
          <w:bCs/>
        </w:rPr>
        <w:t>Vocal</w:t>
      </w:r>
    </w:p>
    <w:p w:rsidRPr="00082E6B" w:rsidR="00F15FBA" w:rsidP="00E03444" w:rsidRDefault="001631D6" w14:paraId="22C77427" w14:textId="498B9F06">
      <w:pPr>
        <w:spacing w:line="360" w:lineRule="auto"/>
        <w:jc w:val="center"/>
        <w:rPr>
          <w:lang w:val="es-MX"/>
        </w:rPr>
      </w:pPr>
      <w:r w:rsidRPr="00082E6B">
        <w:rPr>
          <w:b/>
          <w:bCs/>
        </w:rPr>
        <w:t>Gonzalo Abad del Busto - Vocal</w:t>
      </w:r>
    </w:p>
    <w:p w:rsidRPr="00B86BA8" w:rsidR="00F15FBA" w:rsidP="00F15FBA" w:rsidRDefault="00F15FBA" w14:paraId="58BFC23A" w14:textId="77777777"/>
    <w:p w:rsidRPr="00B05313" w:rsidR="00AA6EF2" w:rsidRDefault="00AA6EF2" w14:paraId="3CD6760A" w14:textId="77777777">
      <w:pPr>
        <w:rPr>
          <w:sz w:val="23"/>
          <w:szCs w:val="23"/>
        </w:rPr>
      </w:pPr>
    </w:p>
    <w:sectPr w:rsidRPr="00B05313" w:rsidR="00AA6EF2" w:rsidSect="00195846">
      <w:headerReference w:type="default" r:id="rId12"/>
      <w:footerReference w:type="default" r:id="rId13"/>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C6EA4" w:rsidP="005F148C" w:rsidRDefault="00EC6EA4" w14:paraId="55D95A1E" w14:textId="77777777">
      <w:r>
        <w:separator/>
      </w:r>
    </w:p>
  </w:endnote>
  <w:endnote w:type="continuationSeparator" w:id="0">
    <w:p w:rsidR="00EC6EA4" w:rsidP="005F148C" w:rsidRDefault="00EC6EA4" w14:paraId="0B62E685"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C6EA4" w:rsidP="005F148C" w:rsidRDefault="00EC6EA4" w14:paraId="5FE83A67" w14:textId="77777777">
      <w:r>
        <w:separator/>
      </w:r>
    </w:p>
  </w:footnote>
  <w:footnote w:type="continuationSeparator" w:id="0">
    <w:p w:rsidR="00EC6EA4" w:rsidP="005F148C" w:rsidRDefault="00EC6EA4" w14:paraId="2DB6C083"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6E3734"/>
    <w:multiLevelType w:val="multilevel"/>
    <w:tmpl w:val="E32E0002"/>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3A201D1"/>
    <w:multiLevelType w:val="hybridMultilevel"/>
    <w:tmpl w:val="8952B12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062E3A4F"/>
    <w:multiLevelType w:val="hybridMultilevel"/>
    <w:tmpl w:val="7496FC3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0EC72BC8"/>
    <w:multiLevelType w:val="hybridMultilevel"/>
    <w:tmpl w:val="CC8EEA1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13CE70AE"/>
    <w:multiLevelType w:val="hybridMultilevel"/>
    <w:tmpl w:val="2078E88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14181141"/>
    <w:multiLevelType w:val="hybridMultilevel"/>
    <w:tmpl w:val="440E2D2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1CFD59CF"/>
    <w:multiLevelType w:val="hybridMultilevel"/>
    <w:tmpl w:val="29C6F62A"/>
    <w:lvl w:ilvl="0" w:tplc="9DA8B96E">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7" w15:restartNumberingAfterBreak="0">
    <w:nsid w:val="1EBB1B07"/>
    <w:multiLevelType w:val="hybridMultilevel"/>
    <w:tmpl w:val="63926586"/>
    <w:lvl w:ilvl="0" w:tplc="280A0017">
      <w:start w:val="9"/>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21487FA1"/>
    <w:multiLevelType w:val="hybridMultilevel"/>
    <w:tmpl w:val="D910DF0E"/>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24243CA1"/>
    <w:multiLevelType w:val="multilevel"/>
    <w:tmpl w:val="64C6749A"/>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243A7911"/>
    <w:multiLevelType w:val="hybridMultilevel"/>
    <w:tmpl w:val="42A2B29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289D4E06"/>
    <w:multiLevelType w:val="hybridMultilevel"/>
    <w:tmpl w:val="56AA34C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 w15:restartNumberingAfterBreak="0">
    <w:nsid w:val="29EF7E6A"/>
    <w:multiLevelType w:val="hybridMultilevel"/>
    <w:tmpl w:val="EFCAAED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2E6633DF"/>
    <w:multiLevelType w:val="hybridMultilevel"/>
    <w:tmpl w:val="8CA89BC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360227EA"/>
    <w:multiLevelType w:val="hybridMultilevel"/>
    <w:tmpl w:val="7496FC3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6F21EA4"/>
    <w:multiLevelType w:val="hybridMultilevel"/>
    <w:tmpl w:val="C3EE3DD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397E66F5"/>
    <w:multiLevelType w:val="hybridMultilevel"/>
    <w:tmpl w:val="FD2660F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3E115D73"/>
    <w:multiLevelType w:val="hybridMultilevel"/>
    <w:tmpl w:val="8E90BB0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3FD9378E"/>
    <w:multiLevelType w:val="hybridMultilevel"/>
    <w:tmpl w:val="55A65AEE"/>
    <w:lvl w:ilvl="0" w:tplc="B576E20A">
      <w:numFmt w:val="bullet"/>
      <w:lvlText w:val="-"/>
      <w:lvlJc w:val="left"/>
      <w:pPr>
        <w:ind w:left="720" w:hanging="360"/>
      </w:pPr>
      <w:rPr>
        <w:rFonts w:hint="default" w:ascii="Arial" w:hAnsi="Arial" w:eastAsia="Times New Roman" w:cs="Aria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9" w15:restartNumberingAfterBreak="0">
    <w:nsid w:val="40DF764F"/>
    <w:multiLevelType w:val="hybridMultilevel"/>
    <w:tmpl w:val="F31AD5AA"/>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0" w15:restartNumberingAfterBreak="0">
    <w:nsid w:val="4107634E"/>
    <w:multiLevelType w:val="hybridMultilevel"/>
    <w:tmpl w:val="18FA949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47E43939"/>
    <w:multiLevelType w:val="hybridMultilevel"/>
    <w:tmpl w:val="053E6404"/>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2" w15:restartNumberingAfterBreak="0">
    <w:nsid w:val="4BFB153C"/>
    <w:multiLevelType w:val="multilevel"/>
    <w:tmpl w:val="A6045428"/>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3" w15:restartNumberingAfterBreak="0">
    <w:nsid w:val="4CA06D44"/>
    <w:multiLevelType w:val="multilevel"/>
    <w:tmpl w:val="560C941A"/>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24" w15:restartNumberingAfterBreak="0">
    <w:nsid w:val="52DB643C"/>
    <w:multiLevelType w:val="hybridMultilevel"/>
    <w:tmpl w:val="570026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54F627F6"/>
    <w:multiLevelType w:val="hybridMultilevel"/>
    <w:tmpl w:val="674AEB08"/>
    <w:lvl w:ilvl="0" w:tplc="DB5C0B1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555B5C5D"/>
    <w:multiLevelType w:val="hybridMultilevel"/>
    <w:tmpl w:val="6762856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7" w15:restartNumberingAfterBreak="0">
    <w:nsid w:val="5ADF5773"/>
    <w:multiLevelType w:val="hybridMultilevel"/>
    <w:tmpl w:val="641CFBFA"/>
    <w:lvl w:ilvl="0" w:tplc="324281CE">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8" w15:restartNumberingAfterBreak="0">
    <w:nsid w:val="5D6830B4"/>
    <w:multiLevelType w:val="hybridMultilevel"/>
    <w:tmpl w:val="96B40B64"/>
    <w:lvl w:ilvl="0" w:tplc="280A0015">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5EB80DA2"/>
    <w:multiLevelType w:val="hybridMultilevel"/>
    <w:tmpl w:val="23C464BE"/>
    <w:lvl w:ilvl="0" w:tplc="A0508F68">
      <w:start w:val="1"/>
      <w:numFmt w:val="decimal"/>
      <w:lvlText w:val="%1."/>
      <w:lvlJc w:val="left"/>
      <w:pPr>
        <w:ind w:left="1778" w:hanging="360"/>
      </w:pPr>
    </w:lvl>
    <w:lvl w:ilvl="1" w:tplc="280A0019">
      <w:start w:val="1"/>
      <w:numFmt w:val="lowerLetter"/>
      <w:lvlText w:val="%2."/>
      <w:lvlJc w:val="left"/>
      <w:pPr>
        <w:ind w:left="2498" w:hanging="360"/>
      </w:pPr>
    </w:lvl>
    <w:lvl w:ilvl="2" w:tplc="280A001B">
      <w:start w:val="1"/>
      <w:numFmt w:val="lowerRoman"/>
      <w:lvlText w:val="%3."/>
      <w:lvlJc w:val="right"/>
      <w:pPr>
        <w:ind w:left="3218" w:hanging="180"/>
      </w:pPr>
    </w:lvl>
    <w:lvl w:ilvl="3" w:tplc="280A000F">
      <w:start w:val="1"/>
      <w:numFmt w:val="decimal"/>
      <w:lvlText w:val="%4."/>
      <w:lvlJc w:val="left"/>
      <w:pPr>
        <w:ind w:left="3938" w:hanging="360"/>
      </w:pPr>
    </w:lvl>
    <w:lvl w:ilvl="4" w:tplc="280A0019">
      <w:start w:val="1"/>
      <w:numFmt w:val="lowerLetter"/>
      <w:lvlText w:val="%5."/>
      <w:lvlJc w:val="left"/>
      <w:pPr>
        <w:ind w:left="4658" w:hanging="360"/>
      </w:pPr>
    </w:lvl>
    <w:lvl w:ilvl="5" w:tplc="280A001B">
      <w:start w:val="1"/>
      <w:numFmt w:val="lowerRoman"/>
      <w:lvlText w:val="%6."/>
      <w:lvlJc w:val="right"/>
      <w:pPr>
        <w:ind w:left="5378" w:hanging="180"/>
      </w:pPr>
    </w:lvl>
    <w:lvl w:ilvl="6" w:tplc="280A000F">
      <w:start w:val="1"/>
      <w:numFmt w:val="decimal"/>
      <w:lvlText w:val="%7."/>
      <w:lvlJc w:val="left"/>
      <w:pPr>
        <w:ind w:left="6098" w:hanging="360"/>
      </w:pPr>
    </w:lvl>
    <w:lvl w:ilvl="7" w:tplc="280A0019">
      <w:start w:val="1"/>
      <w:numFmt w:val="lowerLetter"/>
      <w:lvlText w:val="%8."/>
      <w:lvlJc w:val="left"/>
      <w:pPr>
        <w:ind w:left="6818" w:hanging="360"/>
      </w:pPr>
    </w:lvl>
    <w:lvl w:ilvl="8" w:tplc="280A001B">
      <w:start w:val="1"/>
      <w:numFmt w:val="lowerRoman"/>
      <w:lvlText w:val="%9."/>
      <w:lvlJc w:val="right"/>
      <w:pPr>
        <w:ind w:left="7538" w:hanging="180"/>
      </w:pPr>
    </w:lvl>
  </w:abstractNum>
  <w:abstractNum w:abstractNumId="30" w15:restartNumberingAfterBreak="0">
    <w:nsid w:val="60DF1E5C"/>
    <w:multiLevelType w:val="hybridMultilevel"/>
    <w:tmpl w:val="D34A6EF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62D53E64"/>
    <w:multiLevelType w:val="hybridMultilevel"/>
    <w:tmpl w:val="6FC0A74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65CF056F"/>
    <w:multiLevelType w:val="hybridMultilevel"/>
    <w:tmpl w:val="CE88AE98"/>
    <w:lvl w:ilvl="0" w:tplc="8A0EA2A2">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66B86A8B"/>
    <w:multiLevelType w:val="hybridMultilevel"/>
    <w:tmpl w:val="0BA0519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6D632B76"/>
    <w:multiLevelType w:val="hybridMultilevel"/>
    <w:tmpl w:val="F010316E"/>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16cid:durableId="196812143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9581082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19464622">
    <w:abstractNumId w:val="2"/>
  </w:num>
  <w:num w:numId="4" w16cid:durableId="1684168326">
    <w:abstractNumId w:val="14"/>
  </w:num>
  <w:num w:numId="5" w16cid:durableId="81784217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43713627">
    <w:abstractNumId w:val="8"/>
  </w:num>
  <w:num w:numId="7" w16cid:durableId="405152056">
    <w:abstractNumId w:val="11"/>
  </w:num>
  <w:num w:numId="8" w16cid:durableId="298610996">
    <w:abstractNumId w:val="7"/>
  </w:num>
  <w:num w:numId="9" w16cid:durableId="80276757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6859829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15028056">
    <w:abstractNumId w:val="27"/>
  </w:num>
  <w:num w:numId="12" w16cid:durableId="78276526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951906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3732255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13651300">
    <w:abstractNumId w:val="26"/>
  </w:num>
  <w:num w:numId="16" w16cid:durableId="963852527">
    <w:abstractNumId w:val="34"/>
  </w:num>
  <w:num w:numId="17" w16cid:durableId="953291094">
    <w:abstractNumId w:val="6"/>
  </w:num>
  <w:num w:numId="18" w16cid:durableId="955171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2036149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7556637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2967200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0304446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9978976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86882323">
    <w:abstractNumId w:val="9"/>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53646314">
    <w:abstractNumId w:val="0"/>
  </w:num>
  <w:num w:numId="26" w16cid:durableId="147012595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405458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83075767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8787041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4503349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45213400">
    <w:abstractNumId w:val="21"/>
  </w:num>
  <w:num w:numId="32" w16cid:durableId="2077434571">
    <w:abstractNumId w:val="18"/>
  </w:num>
  <w:num w:numId="33" w16cid:durableId="1037312061">
    <w:abstractNumId w:val="23"/>
  </w:num>
  <w:num w:numId="34" w16cid:durableId="31306602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0155626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550269729">
    <w:abstractNumId w:val="19"/>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5DC6"/>
    <w:rsid w:val="00007872"/>
    <w:rsid w:val="0001004C"/>
    <w:rsid w:val="000155B3"/>
    <w:rsid w:val="00020318"/>
    <w:rsid w:val="00032526"/>
    <w:rsid w:val="0003312A"/>
    <w:rsid w:val="00035CCC"/>
    <w:rsid w:val="00041200"/>
    <w:rsid w:val="000451E9"/>
    <w:rsid w:val="000519B7"/>
    <w:rsid w:val="00052DB6"/>
    <w:rsid w:val="00055E9F"/>
    <w:rsid w:val="00057785"/>
    <w:rsid w:val="000603C1"/>
    <w:rsid w:val="00080EDF"/>
    <w:rsid w:val="00082E6B"/>
    <w:rsid w:val="00084DF2"/>
    <w:rsid w:val="00084E51"/>
    <w:rsid w:val="000857D4"/>
    <w:rsid w:val="00094DDA"/>
    <w:rsid w:val="000B512B"/>
    <w:rsid w:val="000C0243"/>
    <w:rsid w:val="000C4520"/>
    <w:rsid w:val="000C6EE9"/>
    <w:rsid w:val="000D1491"/>
    <w:rsid w:val="000D159D"/>
    <w:rsid w:val="000D2700"/>
    <w:rsid w:val="000D5261"/>
    <w:rsid w:val="000F2845"/>
    <w:rsid w:val="000F3798"/>
    <w:rsid w:val="000F3E4F"/>
    <w:rsid w:val="000F5110"/>
    <w:rsid w:val="000F7323"/>
    <w:rsid w:val="00100913"/>
    <w:rsid w:val="00103188"/>
    <w:rsid w:val="00113D1C"/>
    <w:rsid w:val="00131FAD"/>
    <w:rsid w:val="00132993"/>
    <w:rsid w:val="00140C67"/>
    <w:rsid w:val="00157E8B"/>
    <w:rsid w:val="001631D6"/>
    <w:rsid w:val="001655F9"/>
    <w:rsid w:val="00174D7D"/>
    <w:rsid w:val="00195646"/>
    <w:rsid w:val="00195846"/>
    <w:rsid w:val="00197D3B"/>
    <w:rsid w:val="001A3593"/>
    <w:rsid w:val="001A7283"/>
    <w:rsid w:val="001B1B5A"/>
    <w:rsid w:val="001B6607"/>
    <w:rsid w:val="001C2B16"/>
    <w:rsid w:val="001C5BFF"/>
    <w:rsid w:val="001D01FD"/>
    <w:rsid w:val="001D1EB6"/>
    <w:rsid w:val="001E1429"/>
    <w:rsid w:val="001E383B"/>
    <w:rsid w:val="001E6B7D"/>
    <w:rsid w:val="001F004E"/>
    <w:rsid w:val="001F5C92"/>
    <w:rsid w:val="0020442B"/>
    <w:rsid w:val="00210315"/>
    <w:rsid w:val="00212DC3"/>
    <w:rsid w:val="00214510"/>
    <w:rsid w:val="00214600"/>
    <w:rsid w:val="00216B7B"/>
    <w:rsid w:val="0022642E"/>
    <w:rsid w:val="00233ED8"/>
    <w:rsid w:val="002370F4"/>
    <w:rsid w:val="00247F81"/>
    <w:rsid w:val="00250DC5"/>
    <w:rsid w:val="00276293"/>
    <w:rsid w:val="00281026"/>
    <w:rsid w:val="00281CF8"/>
    <w:rsid w:val="00292040"/>
    <w:rsid w:val="00292BB7"/>
    <w:rsid w:val="002A2188"/>
    <w:rsid w:val="002A2695"/>
    <w:rsid w:val="002B14D5"/>
    <w:rsid w:val="002B50D6"/>
    <w:rsid w:val="002C1DE8"/>
    <w:rsid w:val="002D486F"/>
    <w:rsid w:val="002E35A4"/>
    <w:rsid w:val="002E3B7A"/>
    <w:rsid w:val="002E3CFD"/>
    <w:rsid w:val="002E708C"/>
    <w:rsid w:val="002F72B9"/>
    <w:rsid w:val="00302870"/>
    <w:rsid w:val="00307302"/>
    <w:rsid w:val="00316A1B"/>
    <w:rsid w:val="0032570B"/>
    <w:rsid w:val="003335A1"/>
    <w:rsid w:val="00340DE0"/>
    <w:rsid w:val="00341B7D"/>
    <w:rsid w:val="00344018"/>
    <w:rsid w:val="003447E4"/>
    <w:rsid w:val="003503F7"/>
    <w:rsid w:val="00356B1A"/>
    <w:rsid w:val="00366176"/>
    <w:rsid w:val="00381555"/>
    <w:rsid w:val="00397480"/>
    <w:rsid w:val="003977C8"/>
    <w:rsid w:val="003B2B00"/>
    <w:rsid w:val="003B46E3"/>
    <w:rsid w:val="003B4770"/>
    <w:rsid w:val="003B5737"/>
    <w:rsid w:val="003D11BC"/>
    <w:rsid w:val="003D63F6"/>
    <w:rsid w:val="003E567C"/>
    <w:rsid w:val="003E6BA6"/>
    <w:rsid w:val="003F790B"/>
    <w:rsid w:val="00411EE0"/>
    <w:rsid w:val="004133B4"/>
    <w:rsid w:val="00413549"/>
    <w:rsid w:val="00417664"/>
    <w:rsid w:val="00417E23"/>
    <w:rsid w:val="004228B0"/>
    <w:rsid w:val="004232A5"/>
    <w:rsid w:val="004378F8"/>
    <w:rsid w:val="00444604"/>
    <w:rsid w:val="00444D29"/>
    <w:rsid w:val="00445B11"/>
    <w:rsid w:val="00457818"/>
    <w:rsid w:val="00462A91"/>
    <w:rsid w:val="004675F1"/>
    <w:rsid w:val="00467825"/>
    <w:rsid w:val="00477D05"/>
    <w:rsid w:val="00482258"/>
    <w:rsid w:val="004852DB"/>
    <w:rsid w:val="004854D9"/>
    <w:rsid w:val="004A0A3B"/>
    <w:rsid w:val="004A2E8D"/>
    <w:rsid w:val="004B1278"/>
    <w:rsid w:val="004B2393"/>
    <w:rsid w:val="004B2707"/>
    <w:rsid w:val="004C1FA2"/>
    <w:rsid w:val="004C2930"/>
    <w:rsid w:val="004D1D54"/>
    <w:rsid w:val="004E14C6"/>
    <w:rsid w:val="004E50D6"/>
    <w:rsid w:val="004E58AC"/>
    <w:rsid w:val="00501534"/>
    <w:rsid w:val="00507E35"/>
    <w:rsid w:val="00514FDC"/>
    <w:rsid w:val="00516549"/>
    <w:rsid w:val="005251FA"/>
    <w:rsid w:val="00525E53"/>
    <w:rsid w:val="00531FBE"/>
    <w:rsid w:val="005574EF"/>
    <w:rsid w:val="00562D9B"/>
    <w:rsid w:val="0058358B"/>
    <w:rsid w:val="0059477D"/>
    <w:rsid w:val="00594ECD"/>
    <w:rsid w:val="005A7F6B"/>
    <w:rsid w:val="005C5922"/>
    <w:rsid w:val="005C5B88"/>
    <w:rsid w:val="005D1456"/>
    <w:rsid w:val="005D33E1"/>
    <w:rsid w:val="005D36BA"/>
    <w:rsid w:val="005D3CA7"/>
    <w:rsid w:val="005D46AC"/>
    <w:rsid w:val="005E011F"/>
    <w:rsid w:val="005F1349"/>
    <w:rsid w:val="005F148C"/>
    <w:rsid w:val="005F1A32"/>
    <w:rsid w:val="005F3D9E"/>
    <w:rsid w:val="006011C7"/>
    <w:rsid w:val="00604252"/>
    <w:rsid w:val="00604885"/>
    <w:rsid w:val="006072A5"/>
    <w:rsid w:val="00617F3E"/>
    <w:rsid w:val="00632392"/>
    <w:rsid w:val="006324DB"/>
    <w:rsid w:val="006457B6"/>
    <w:rsid w:val="00647AEE"/>
    <w:rsid w:val="00651449"/>
    <w:rsid w:val="00654115"/>
    <w:rsid w:val="00655FB4"/>
    <w:rsid w:val="00660432"/>
    <w:rsid w:val="00670CA7"/>
    <w:rsid w:val="006801EF"/>
    <w:rsid w:val="00680EF0"/>
    <w:rsid w:val="00690DF9"/>
    <w:rsid w:val="0069382D"/>
    <w:rsid w:val="006A0CDE"/>
    <w:rsid w:val="006A1077"/>
    <w:rsid w:val="006A10BE"/>
    <w:rsid w:val="006C7318"/>
    <w:rsid w:val="006D33B8"/>
    <w:rsid w:val="006F2C46"/>
    <w:rsid w:val="006F66D4"/>
    <w:rsid w:val="00702BA7"/>
    <w:rsid w:val="00712630"/>
    <w:rsid w:val="007224F7"/>
    <w:rsid w:val="007267ED"/>
    <w:rsid w:val="0073342B"/>
    <w:rsid w:val="007337B7"/>
    <w:rsid w:val="00734447"/>
    <w:rsid w:val="007417A9"/>
    <w:rsid w:val="00741DC0"/>
    <w:rsid w:val="00742D07"/>
    <w:rsid w:val="007443F1"/>
    <w:rsid w:val="007474DB"/>
    <w:rsid w:val="00752CA3"/>
    <w:rsid w:val="00764A1E"/>
    <w:rsid w:val="00765E84"/>
    <w:rsid w:val="007678EB"/>
    <w:rsid w:val="00781FAF"/>
    <w:rsid w:val="00782489"/>
    <w:rsid w:val="00793F6A"/>
    <w:rsid w:val="0079416E"/>
    <w:rsid w:val="00796B1E"/>
    <w:rsid w:val="007A4867"/>
    <w:rsid w:val="007B0E91"/>
    <w:rsid w:val="007B46FF"/>
    <w:rsid w:val="007B49ED"/>
    <w:rsid w:val="007C2FC5"/>
    <w:rsid w:val="007C3033"/>
    <w:rsid w:val="007C3730"/>
    <w:rsid w:val="007C3E0C"/>
    <w:rsid w:val="007D353F"/>
    <w:rsid w:val="00804337"/>
    <w:rsid w:val="00804DE5"/>
    <w:rsid w:val="00807D21"/>
    <w:rsid w:val="00816E7B"/>
    <w:rsid w:val="00820801"/>
    <w:rsid w:val="00821950"/>
    <w:rsid w:val="00824CAC"/>
    <w:rsid w:val="008322DC"/>
    <w:rsid w:val="0083292D"/>
    <w:rsid w:val="00834DFE"/>
    <w:rsid w:val="00835D6A"/>
    <w:rsid w:val="00841497"/>
    <w:rsid w:val="00853DD1"/>
    <w:rsid w:val="008624E3"/>
    <w:rsid w:val="00864800"/>
    <w:rsid w:val="00865B73"/>
    <w:rsid w:val="0088532A"/>
    <w:rsid w:val="00892A1F"/>
    <w:rsid w:val="008930FB"/>
    <w:rsid w:val="00895FF5"/>
    <w:rsid w:val="008A059D"/>
    <w:rsid w:val="008A1DAB"/>
    <w:rsid w:val="008A67AB"/>
    <w:rsid w:val="008B2CAE"/>
    <w:rsid w:val="008B2E0D"/>
    <w:rsid w:val="008B6495"/>
    <w:rsid w:val="008B79EC"/>
    <w:rsid w:val="008B7A78"/>
    <w:rsid w:val="008C7105"/>
    <w:rsid w:val="008D0547"/>
    <w:rsid w:val="008D6AF7"/>
    <w:rsid w:val="008E03F2"/>
    <w:rsid w:val="008F2371"/>
    <w:rsid w:val="008F46CC"/>
    <w:rsid w:val="008F6A81"/>
    <w:rsid w:val="00900E13"/>
    <w:rsid w:val="009125BE"/>
    <w:rsid w:val="00917F8C"/>
    <w:rsid w:val="0092266A"/>
    <w:rsid w:val="009334B0"/>
    <w:rsid w:val="00934888"/>
    <w:rsid w:val="00941FBF"/>
    <w:rsid w:val="0094536D"/>
    <w:rsid w:val="00945E42"/>
    <w:rsid w:val="00956D96"/>
    <w:rsid w:val="009767BB"/>
    <w:rsid w:val="0097723B"/>
    <w:rsid w:val="00977F56"/>
    <w:rsid w:val="0098002E"/>
    <w:rsid w:val="00990F22"/>
    <w:rsid w:val="009A4409"/>
    <w:rsid w:val="009A7580"/>
    <w:rsid w:val="009B146B"/>
    <w:rsid w:val="009B3934"/>
    <w:rsid w:val="009B5128"/>
    <w:rsid w:val="009B61F6"/>
    <w:rsid w:val="009C28AE"/>
    <w:rsid w:val="009C3232"/>
    <w:rsid w:val="009C4A1C"/>
    <w:rsid w:val="009C62E5"/>
    <w:rsid w:val="009D3A5C"/>
    <w:rsid w:val="009E1EB1"/>
    <w:rsid w:val="009E41B7"/>
    <w:rsid w:val="00A00F9E"/>
    <w:rsid w:val="00A14315"/>
    <w:rsid w:val="00A15489"/>
    <w:rsid w:val="00A223FC"/>
    <w:rsid w:val="00A34187"/>
    <w:rsid w:val="00A41FB7"/>
    <w:rsid w:val="00A60626"/>
    <w:rsid w:val="00A80BAD"/>
    <w:rsid w:val="00A90E47"/>
    <w:rsid w:val="00A91F34"/>
    <w:rsid w:val="00A925D7"/>
    <w:rsid w:val="00AA4C71"/>
    <w:rsid w:val="00AA6038"/>
    <w:rsid w:val="00AA6EF2"/>
    <w:rsid w:val="00AC0484"/>
    <w:rsid w:val="00AC0F9F"/>
    <w:rsid w:val="00AC5A09"/>
    <w:rsid w:val="00AC68FA"/>
    <w:rsid w:val="00AC785D"/>
    <w:rsid w:val="00AC7D5A"/>
    <w:rsid w:val="00AD23AC"/>
    <w:rsid w:val="00AE0487"/>
    <w:rsid w:val="00AE33DC"/>
    <w:rsid w:val="00AE40BA"/>
    <w:rsid w:val="00B04114"/>
    <w:rsid w:val="00B05313"/>
    <w:rsid w:val="00B12885"/>
    <w:rsid w:val="00B21BFF"/>
    <w:rsid w:val="00B22765"/>
    <w:rsid w:val="00B36A50"/>
    <w:rsid w:val="00B50A08"/>
    <w:rsid w:val="00B5166B"/>
    <w:rsid w:val="00B516A7"/>
    <w:rsid w:val="00B60E25"/>
    <w:rsid w:val="00B62DEF"/>
    <w:rsid w:val="00B773DA"/>
    <w:rsid w:val="00B8005F"/>
    <w:rsid w:val="00B809EF"/>
    <w:rsid w:val="00B816FC"/>
    <w:rsid w:val="00B84F66"/>
    <w:rsid w:val="00B86BA8"/>
    <w:rsid w:val="00BA18ED"/>
    <w:rsid w:val="00BA23C9"/>
    <w:rsid w:val="00BA4CA1"/>
    <w:rsid w:val="00BA5677"/>
    <w:rsid w:val="00BA6133"/>
    <w:rsid w:val="00BA7963"/>
    <w:rsid w:val="00BB1ABD"/>
    <w:rsid w:val="00BB691E"/>
    <w:rsid w:val="00BC6134"/>
    <w:rsid w:val="00BC633A"/>
    <w:rsid w:val="00BD063F"/>
    <w:rsid w:val="00BD5FD0"/>
    <w:rsid w:val="00BE6F36"/>
    <w:rsid w:val="00C07C54"/>
    <w:rsid w:val="00C11655"/>
    <w:rsid w:val="00C15C5D"/>
    <w:rsid w:val="00C15FDE"/>
    <w:rsid w:val="00C21994"/>
    <w:rsid w:val="00C26259"/>
    <w:rsid w:val="00C263B7"/>
    <w:rsid w:val="00C5205B"/>
    <w:rsid w:val="00C5362B"/>
    <w:rsid w:val="00C55A2D"/>
    <w:rsid w:val="00C638F2"/>
    <w:rsid w:val="00C65205"/>
    <w:rsid w:val="00C77057"/>
    <w:rsid w:val="00C80D2D"/>
    <w:rsid w:val="00C8205C"/>
    <w:rsid w:val="00C85630"/>
    <w:rsid w:val="00CA3CC6"/>
    <w:rsid w:val="00CA4FD6"/>
    <w:rsid w:val="00CA6E20"/>
    <w:rsid w:val="00CA72E7"/>
    <w:rsid w:val="00CB3025"/>
    <w:rsid w:val="00CB451A"/>
    <w:rsid w:val="00CB71FD"/>
    <w:rsid w:val="00CB75B2"/>
    <w:rsid w:val="00CB7C37"/>
    <w:rsid w:val="00CC2A45"/>
    <w:rsid w:val="00CC2F2A"/>
    <w:rsid w:val="00CC561A"/>
    <w:rsid w:val="00CD167D"/>
    <w:rsid w:val="00CF2475"/>
    <w:rsid w:val="00CF3742"/>
    <w:rsid w:val="00D01DEB"/>
    <w:rsid w:val="00D1029C"/>
    <w:rsid w:val="00D128FF"/>
    <w:rsid w:val="00D15C1E"/>
    <w:rsid w:val="00D24FF7"/>
    <w:rsid w:val="00D2799E"/>
    <w:rsid w:val="00D301E0"/>
    <w:rsid w:val="00D37AB8"/>
    <w:rsid w:val="00D43CAB"/>
    <w:rsid w:val="00D53CBB"/>
    <w:rsid w:val="00D54969"/>
    <w:rsid w:val="00D55695"/>
    <w:rsid w:val="00D56839"/>
    <w:rsid w:val="00D67FE0"/>
    <w:rsid w:val="00D72607"/>
    <w:rsid w:val="00D765F1"/>
    <w:rsid w:val="00D77EF8"/>
    <w:rsid w:val="00D86646"/>
    <w:rsid w:val="00D86E87"/>
    <w:rsid w:val="00D9006E"/>
    <w:rsid w:val="00DA2007"/>
    <w:rsid w:val="00DA7CB9"/>
    <w:rsid w:val="00DB3366"/>
    <w:rsid w:val="00DB758B"/>
    <w:rsid w:val="00DC3623"/>
    <w:rsid w:val="00DD7EBB"/>
    <w:rsid w:val="00DE0A70"/>
    <w:rsid w:val="00DE1284"/>
    <w:rsid w:val="00DE40E9"/>
    <w:rsid w:val="00DF2BA4"/>
    <w:rsid w:val="00DF5899"/>
    <w:rsid w:val="00DF67C8"/>
    <w:rsid w:val="00E015A1"/>
    <w:rsid w:val="00E03444"/>
    <w:rsid w:val="00E07BE9"/>
    <w:rsid w:val="00E120D5"/>
    <w:rsid w:val="00E22428"/>
    <w:rsid w:val="00E36334"/>
    <w:rsid w:val="00E3768E"/>
    <w:rsid w:val="00E40E2C"/>
    <w:rsid w:val="00E42306"/>
    <w:rsid w:val="00E45939"/>
    <w:rsid w:val="00E716AC"/>
    <w:rsid w:val="00E82564"/>
    <w:rsid w:val="00E83C90"/>
    <w:rsid w:val="00E871DF"/>
    <w:rsid w:val="00E908BC"/>
    <w:rsid w:val="00E90C60"/>
    <w:rsid w:val="00E91359"/>
    <w:rsid w:val="00E94DD0"/>
    <w:rsid w:val="00E963B3"/>
    <w:rsid w:val="00EA3BD4"/>
    <w:rsid w:val="00EB6E02"/>
    <w:rsid w:val="00EC1A6A"/>
    <w:rsid w:val="00EC6EA4"/>
    <w:rsid w:val="00ED3CB2"/>
    <w:rsid w:val="00EE3202"/>
    <w:rsid w:val="00EF0589"/>
    <w:rsid w:val="00EF220E"/>
    <w:rsid w:val="00EF3E81"/>
    <w:rsid w:val="00EF4FF0"/>
    <w:rsid w:val="00F029DD"/>
    <w:rsid w:val="00F1075C"/>
    <w:rsid w:val="00F15FBA"/>
    <w:rsid w:val="00F202DC"/>
    <w:rsid w:val="00F2461F"/>
    <w:rsid w:val="00F35D24"/>
    <w:rsid w:val="00F37AF0"/>
    <w:rsid w:val="00F41054"/>
    <w:rsid w:val="00F42DC6"/>
    <w:rsid w:val="00F465F7"/>
    <w:rsid w:val="00F47022"/>
    <w:rsid w:val="00F62466"/>
    <w:rsid w:val="00F647FB"/>
    <w:rsid w:val="00F717A1"/>
    <w:rsid w:val="00F71D17"/>
    <w:rsid w:val="00F7704A"/>
    <w:rsid w:val="00F84FC5"/>
    <w:rsid w:val="00F85626"/>
    <w:rsid w:val="00F97A17"/>
    <w:rsid w:val="00F97C35"/>
    <w:rsid w:val="00FA4E82"/>
    <w:rsid w:val="00FD640A"/>
    <w:rsid w:val="00FF4848"/>
    <w:rsid w:val="05891A77"/>
    <w:rsid w:val="065C8914"/>
    <w:rsid w:val="0F96C557"/>
    <w:rsid w:val="17DA6A1C"/>
    <w:rsid w:val="198CFE85"/>
    <w:rsid w:val="1F73D27E"/>
    <w:rsid w:val="2830D0B3"/>
    <w:rsid w:val="28EF5B4A"/>
    <w:rsid w:val="33B22873"/>
    <w:rsid w:val="3B730D8A"/>
    <w:rsid w:val="487F9582"/>
    <w:rsid w:val="4B580028"/>
    <w:rsid w:val="4F85BB16"/>
    <w:rsid w:val="6827BBBF"/>
    <w:rsid w:val="70F89E3D"/>
    <w:rsid w:val="719054E1"/>
    <w:rsid w:val="76BD809C"/>
    <w:rsid w:val="7E290F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paragraph" w:styleId="Ttulo2">
    <w:name w:val="heading 2"/>
    <w:basedOn w:val="Normal"/>
    <w:next w:val="Normal"/>
    <w:link w:val="Ttulo2Car"/>
    <w:uiPriority w:val="9"/>
    <w:semiHidden/>
    <w:unhideWhenUsed/>
    <w:qFormat/>
    <w:rsid w:val="007417A9"/>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Titulo de Fígura,TITULO A,Viñeta normal,Titulo parrafo,Punto,Number List 1,Lista 123,ct parrafo,Párrafo de lista3"/>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aliases w:val="FOOTNOTES,Footnote Text Char Char Char Char Char,Footnote Text Char Char Char Char,Footnote,Car Car6,Car Car Car,Car Car,FOOTNOTES Car Car,footnote text, Car Car Car Car, Car Car Car, Car Car Car Car Car Car Car Car,Ca,fn, Car,Car2,cita"/>
    <w:basedOn w:val="Normal"/>
    <w:link w:val="TextonotapieCar"/>
    <w:uiPriority w:val="99"/>
    <w:unhideWhenUsed/>
    <w:qFormat/>
    <w:rsid w:val="005F148C"/>
    <w:rPr>
      <w:sz w:val="20"/>
      <w:szCs w:val="20"/>
    </w:rPr>
  </w:style>
  <w:style w:type="character" w:styleId="TextonotapieCar" w:customStyle="1">
    <w:name w:val="Texto nota pie Car"/>
    <w:aliases w:val="FOOTNOTES Car,Footnote Text Char Char Char Char Char Car,Footnote Text Char Char Char Char Car,Footnote Car,Car Car6 Car,Car Car Car Car,Car Car Car1,FOOTNOTES Car Car Car,footnote text Car, Car Car Car Car Car, Car Car Car Car1"/>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aliases w:val="ftref,16 Point,Superscript 6 Point,FC,Ref,de nota al pie,Appel note de bas de page,Footnotes refss,Footnote number,referencia nota al pie,BVI fnr,f,Footnote symbol,Footnote reference number,note TESI,Times 10 Point,Exposant 3 Point,o"/>
    <w:basedOn w:val="Fuentedeprrafopredeter"/>
    <w:uiPriority w:val="99"/>
    <w:unhideWhenUsed/>
    <w:qFormat/>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table" w:styleId="Tablaconcuadrcula">
    <w:name w:val="Table Grid"/>
    <w:basedOn w:val="Tablanormal"/>
    <w:uiPriority w:val="39"/>
    <w:rsid w:val="00507E35"/>
    <w:pPr>
      <w:spacing w:after="0" w:line="240" w:lineRule="auto"/>
    </w:pPr>
    <w:rPr>
      <w:kern w:val="2"/>
      <w14:ligatures w14:val="standardContextual"/>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94536D"/>
    <w:rPr>
      <w:color w:val="0563C1" w:themeColor="hyperlink"/>
      <w:u w:val="single"/>
    </w:rPr>
  </w:style>
  <w:style w:type="character" w:styleId="Mencinsinresolver">
    <w:name w:val="Unresolved Mention"/>
    <w:basedOn w:val="Fuentedeprrafopredeter"/>
    <w:uiPriority w:val="99"/>
    <w:semiHidden/>
    <w:unhideWhenUsed/>
    <w:rsid w:val="0094536D"/>
    <w:rPr>
      <w:color w:val="605E5C"/>
      <w:shd w:val="clear" w:color="auto" w:fill="E1DFDD"/>
    </w:rPr>
  </w:style>
  <w:style w:type="character" w:styleId="PrrafodelistaCar" w:customStyle="1">
    <w:name w:val="Párrafo de lista Car"/>
    <w:aliases w:val="Titulo de Fígura Car,TITULO A Car,Viñeta normal Car,Titulo parrafo Car,Punto Car,Number List 1 Car,Lista 123 Car,ct parrafo Car,Párrafo de lista3 Car"/>
    <w:link w:val="Prrafodelista"/>
    <w:uiPriority w:val="34"/>
    <w:rsid w:val="00816E7B"/>
    <w:rPr>
      <w:rFonts w:ascii="Times New Roman" w:hAnsi="Times New Roman" w:eastAsia="Times New Roman" w:cs="Times New Roman"/>
      <w:sz w:val="24"/>
      <w:szCs w:val="24"/>
      <w:lang w:val="es-ES" w:eastAsia="es-ES"/>
    </w:rPr>
  </w:style>
  <w:style w:type="character" w:styleId="normaltextrun" w:customStyle="1">
    <w:name w:val="normaltextrun"/>
    <w:basedOn w:val="Fuentedeprrafopredeter"/>
    <w:rsid w:val="004C1FA2"/>
  </w:style>
  <w:style w:type="paragraph" w:styleId="parrafo" w:customStyle="1">
    <w:name w:val="parrafo"/>
    <w:basedOn w:val="Normal"/>
    <w:rsid w:val="00444604"/>
    <w:pPr>
      <w:snapToGrid w:val="0"/>
      <w:spacing w:before="57" w:after="170"/>
      <w:jc w:val="both"/>
    </w:pPr>
    <w:rPr>
      <w:rFonts w:ascii="Tahoma" w:hAnsi="Tahoma"/>
      <w:sz w:val="18"/>
      <w:szCs w:val="20"/>
      <w:lang w:val="en-US" w:eastAsia="en-US"/>
    </w:rPr>
  </w:style>
  <w:style w:type="character" w:styleId="Ttulo2Car" w:customStyle="1">
    <w:name w:val="Título 2 Car"/>
    <w:basedOn w:val="Fuentedeprrafopredeter"/>
    <w:link w:val="Ttulo2"/>
    <w:uiPriority w:val="9"/>
    <w:semiHidden/>
    <w:rsid w:val="007417A9"/>
    <w:rPr>
      <w:rFonts w:asciiTheme="majorHAnsi" w:hAnsiTheme="majorHAnsi" w:eastAsiaTheme="majorEastAsia" w:cstheme="majorBidi"/>
      <w:color w:val="2F5496" w:themeColor="accent1" w:themeShade="BF"/>
      <w:sz w:val="32"/>
      <w:szCs w:val="32"/>
      <w:lang w:val="es-ES" w:eastAsia="es-ES"/>
    </w:rPr>
  </w:style>
  <w:style w:type="paragraph" w:styleId="paragraph" w:customStyle="1">
    <w:name w:val="paragraph"/>
    <w:basedOn w:val="Normal"/>
    <w:rsid w:val="007417A9"/>
    <w:pPr>
      <w:spacing w:before="100" w:beforeAutospacing="1" w:after="100" w:afterAutospacing="1"/>
    </w:pPr>
    <w:rPr>
      <w:lang w:val="es-MX" w:eastAsia="es-MX"/>
    </w:rPr>
  </w:style>
  <w:style w:type="paragraph" w:styleId="Sangra3detindependiente">
    <w:name w:val="Body Text Indent 3"/>
    <w:basedOn w:val="Normal"/>
    <w:link w:val="Sangra3detindependienteCar"/>
    <w:semiHidden/>
    <w:unhideWhenUsed/>
    <w:rsid w:val="00C8205C"/>
    <w:pPr>
      <w:spacing w:after="120"/>
      <w:ind w:left="283"/>
    </w:pPr>
    <w:rPr>
      <w:sz w:val="16"/>
      <w:szCs w:val="16"/>
    </w:rPr>
  </w:style>
  <w:style w:type="character" w:styleId="Sangra3detindependienteCar" w:customStyle="1">
    <w:name w:val="Sangría 3 de t. independiente Car"/>
    <w:basedOn w:val="Fuentedeprrafopredeter"/>
    <w:link w:val="Sangra3detindependiente"/>
    <w:semiHidden/>
    <w:rsid w:val="00C8205C"/>
    <w:rPr>
      <w:rFonts w:ascii="Times New Roman" w:hAnsi="Times New Roman" w:eastAsia="Times New Roman" w:cs="Times New Roman"/>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361220">
      <w:bodyDiv w:val="1"/>
      <w:marLeft w:val="0"/>
      <w:marRight w:val="0"/>
      <w:marTop w:val="0"/>
      <w:marBottom w:val="0"/>
      <w:divBdr>
        <w:top w:val="none" w:sz="0" w:space="0" w:color="auto"/>
        <w:left w:val="none" w:sz="0" w:space="0" w:color="auto"/>
        <w:bottom w:val="none" w:sz="0" w:space="0" w:color="auto"/>
        <w:right w:val="none" w:sz="0" w:space="0" w:color="auto"/>
      </w:divBdr>
    </w:div>
    <w:div w:id="46682865">
      <w:bodyDiv w:val="1"/>
      <w:marLeft w:val="0"/>
      <w:marRight w:val="0"/>
      <w:marTop w:val="0"/>
      <w:marBottom w:val="0"/>
      <w:divBdr>
        <w:top w:val="none" w:sz="0" w:space="0" w:color="auto"/>
        <w:left w:val="none" w:sz="0" w:space="0" w:color="auto"/>
        <w:bottom w:val="none" w:sz="0" w:space="0" w:color="auto"/>
        <w:right w:val="none" w:sz="0" w:space="0" w:color="auto"/>
      </w:divBdr>
    </w:div>
    <w:div w:id="154154712">
      <w:bodyDiv w:val="1"/>
      <w:marLeft w:val="0"/>
      <w:marRight w:val="0"/>
      <w:marTop w:val="0"/>
      <w:marBottom w:val="0"/>
      <w:divBdr>
        <w:top w:val="none" w:sz="0" w:space="0" w:color="auto"/>
        <w:left w:val="none" w:sz="0" w:space="0" w:color="auto"/>
        <w:bottom w:val="none" w:sz="0" w:space="0" w:color="auto"/>
        <w:right w:val="none" w:sz="0" w:space="0" w:color="auto"/>
      </w:divBdr>
    </w:div>
    <w:div w:id="154807115">
      <w:bodyDiv w:val="1"/>
      <w:marLeft w:val="0"/>
      <w:marRight w:val="0"/>
      <w:marTop w:val="0"/>
      <w:marBottom w:val="0"/>
      <w:divBdr>
        <w:top w:val="none" w:sz="0" w:space="0" w:color="auto"/>
        <w:left w:val="none" w:sz="0" w:space="0" w:color="auto"/>
        <w:bottom w:val="none" w:sz="0" w:space="0" w:color="auto"/>
        <w:right w:val="none" w:sz="0" w:space="0" w:color="auto"/>
      </w:divBdr>
    </w:div>
    <w:div w:id="172301801">
      <w:bodyDiv w:val="1"/>
      <w:marLeft w:val="0"/>
      <w:marRight w:val="0"/>
      <w:marTop w:val="0"/>
      <w:marBottom w:val="0"/>
      <w:divBdr>
        <w:top w:val="none" w:sz="0" w:space="0" w:color="auto"/>
        <w:left w:val="none" w:sz="0" w:space="0" w:color="auto"/>
        <w:bottom w:val="none" w:sz="0" w:space="0" w:color="auto"/>
        <w:right w:val="none" w:sz="0" w:space="0" w:color="auto"/>
      </w:divBdr>
    </w:div>
    <w:div w:id="201137880">
      <w:bodyDiv w:val="1"/>
      <w:marLeft w:val="0"/>
      <w:marRight w:val="0"/>
      <w:marTop w:val="0"/>
      <w:marBottom w:val="0"/>
      <w:divBdr>
        <w:top w:val="none" w:sz="0" w:space="0" w:color="auto"/>
        <w:left w:val="none" w:sz="0" w:space="0" w:color="auto"/>
        <w:bottom w:val="none" w:sz="0" w:space="0" w:color="auto"/>
        <w:right w:val="none" w:sz="0" w:space="0" w:color="auto"/>
      </w:divBdr>
    </w:div>
    <w:div w:id="206379380">
      <w:bodyDiv w:val="1"/>
      <w:marLeft w:val="0"/>
      <w:marRight w:val="0"/>
      <w:marTop w:val="0"/>
      <w:marBottom w:val="0"/>
      <w:divBdr>
        <w:top w:val="none" w:sz="0" w:space="0" w:color="auto"/>
        <w:left w:val="none" w:sz="0" w:space="0" w:color="auto"/>
        <w:bottom w:val="none" w:sz="0" w:space="0" w:color="auto"/>
        <w:right w:val="none" w:sz="0" w:space="0" w:color="auto"/>
      </w:divBdr>
    </w:div>
    <w:div w:id="244342663">
      <w:bodyDiv w:val="1"/>
      <w:marLeft w:val="0"/>
      <w:marRight w:val="0"/>
      <w:marTop w:val="0"/>
      <w:marBottom w:val="0"/>
      <w:divBdr>
        <w:top w:val="none" w:sz="0" w:space="0" w:color="auto"/>
        <w:left w:val="none" w:sz="0" w:space="0" w:color="auto"/>
        <w:bottom w:val="none" w:sz="0" w:space="0" w:color="auto"/>
        <w:right w:val="none" w:sz="0" w:space="0" w:color="auto"/>
      </w:divBdr>
    </w:div>
    <w:div w:id="311369261">
      <w:bodyDiv w:val="1"/>
      <w:marLeft w:val="0"/>
      <w:marRight w:val="0"/>
      <w:marTop w:val="0"/>
      <w:marBottom w:val="0"/>
      <w:divBdr>
        <w:top w:val="none" w:sz="0" w:space="0" w:color="auto"/>
        <w:left w:val="none" w:sz="0" w:space="0" w:color="auto"/>
        <w:bottom w:val="none" w:sz="0" w:space="0" w:color="auto"/>
        <w:right w:val="none" w:sz="0" w:space="0" w:color="auto"/>
      </w:divBdr>
    </w:div>
    <w:div w:id="391778970">
      <w:bodyDiv w:val="1"/>
      <w:marLeft w:val="0"/>
      <w:marRight w:val="0"/>
      <w:marTop w:val="0"/>
      <w:marBottom w:val="0"/>
      <w:divBdr>
        <w:top w:val="none" w:sz="0" w:space="0" w:color="auto"/>
        <w:left w:val="none" w:sz="0" w:space="0" w:color="auto"/>
        <w:bottom w:val="none" w:sz="0" w:space="0" w:color="auto"/>
        <w:right w:val="none" w:sz="0" w:space="0" w:color="auto"/>
      </w:divBdr>
    </w:div>
    <w:div w:id="403066672">
      <w:bodyDiv w:val="1"/>
      <w:marLeft w:val="0"/>
      <w:marRight w:val="0"/>
      <w:marTop w:val="0"/>
      <w:marBottom w:val="0"/>
      <w:divBdr>
        <w:top w:val="none" w:sz="0" w:space="0" w:color="auto"/>
        <w:left w:val="none" w:sz="0" w:space="0" w:color="auto"/>
        <w:bottom w:val="none" w:sz="0" w:space="0" w:color="auto"/>
        <w:right w:val="none" w:sz="0" w:space="0" w:color="auto"/>
      </w:divBdr>
    </w:div>
    <w:div w:id="407920182">
      <w:bodyDiv w:val="1"/>
      <w:marLeft w:val="0"/>
      <w:marRight w:val="0"/>
      <w:marTop w:val="0"/>
      <w:marBottom w:val="0"/>
      <w:divBdr>
        <w:top w:val="none" w:sz="0" w:space="0" w:color="auto"/>
        <w:left w:val="none" w:sz="0" w:space="0" w:color="auto"/>
        <w:bottom w:val="none" w:sz="0" w:space="0" w:color="auto"/>
        <w:right w:val="none" w:sz="0" w:space="0" w:color="auto"/>
      </w:divBdr>
    </w:div>
    <w:div w:id="427240786">
      <w:bodyDiv w:val="1"/>
      <w:marLeft w:val="0"/>
      <w:marRight w:val="0"/>
      <w:marTop w:val="0"/>
      <w:marBottom w:val="0"/>
      <w:divBdr>
        <w:top w:val="none" w:sz="0" w:space="0" w:color="auto"/>
        <w:left w:val="none" w:sz="0" w:space="0" w:color="auto"/>
        <w:bottom w:val="none" w:sz="0" w:space="0" w:color="auto"/>
        <w:right w:val="none" w:sz="0" w:space="0" w:color="auto"/>
      </w:divBdr>
    </w:div>
    <w:div w:id="442072243">
      <w:bodyDiv w:val="1"/>
      <w:marLeft w:val="0"/>
      <w:marRight w:val="0"/>
      <w:marTop w:val="0"/>
      <w:marBottom w:val="0"/>
      <w:divBdr>
        <w:top w:val="none" w:sz="0" w:space="0" w:color="auto"/>
        <w:left w:val="none" w:sz="0" w:space="0" w:color="auto"/>
        <w:bottom w:val="none" w:sz="0" w:space="0" w:color="auto"/>
        <w:right w:val="none" w:sz="0" w:space="0" w:color="auto"/>
      </w:divBdr>
    </w:div>
    <w:div w:id="446313883">
      <w:bodyDiv w:val="1"/>
      <w:marLeft w:val="0"/>
      <w:marRight w:val="0"/>
      <w:marTop w:val="0"/>
      <w:marBottom w:val="0"/>
      <w:divBdr>
        <w:top w:val="none" w:sz="0" w:space="0" w:color="auto"/>
        <w:left w:val="none" w:sz="0" w:space="0" w:color="auto"/>
        <w:bottom w:val="none" w:sz="0" w:space="0" w:color="auto"/>
        <w:right w:val="none" w:sz="0" w:space="0" w:color="auto"/>
      </w:divBdr>
    </w:div>
    <w:div w:id="466316536">
      <w:bodyDiv w:val="1"/>
      <w:marLeft w:val="0"/>
      <w:marRight w:val="0"/>
      <w:marTop w:val="0"/>
      <w:marBottom w:val="0"/>
      <w:divBdr>
        <w:top w:val="none" w:sz="0" w:space="0" w:color="auto"/>
        <w:left w:val="none" w:sz="0" w:space="0" w:color="auto"/>
        <w:bottom w:val="none" w:sz="0" w:space="0" w:color="auto"/>
        <w:right w:val="none" w:sz="0" w:space="0" w:color="auto"/>
      </w:divBdr>
    </w:div>
    <w:div w:id="468665332">
      <w:bodyDiv w:val="1"/>
      <w:marLeft w:val="0"/>
      <w:marRight w:val="0"/>
      <w:marTop w:val="0"/>
      <w:marBottom w:val="0"/>
      <w:divBdr>
        <w:top w:val="none" w:sz="0" w:space="0" w:color="auto"/>
        <w:left w:val="none" w:sz="0" w:space="0" w:color="auto"/>
        <w:bottom w:val="none" w:sz="0" w:space="0" w:color="auto"/>
        <w:right w:val="none" w:sz="0" w:space="0" w:color="auto"/>
      </w:divBdr>
    </w:div>
    <w:div w:id="474379045">
      <w:bodyDiv w:val="1"/>
      <w:marLeft w:val="0"/>
      <w:marRight w:val="0"/>
      <w:marTop w:val="0"/>
      <w:marBottom w:val="0"/>
      <w:divBdr>
        <w:top w:val="none" w:sz="0" w:space="0" w:color="auto"/>
        <w:left w:val="none" w:sz="0" w:space="0" w:color="auto"/>
        <w:bottom w:val="none" w:sz="0" w:space="0" w:color="auto"/>
        <w:right w:val="none" w:sz="0" w:space="0" w:color="auto"/>
      </w:divBdr>
    </w:div>
    <w:div w:id="522287121">
      <w:bodyDiv w:val="1"/>
      <w:marLeft w:val="0"/>
      <w:marRight w:val="0"/>
      <w:marTop w:val="0"/>
      <w:marBottom w:val="0"/>
      <w:divBdr>
        <w:top w:val="none" w:sz="0" w:space="0" w:color="auto"/>
        <w:left w:val="none" w:sz="0" w:space="0" w:color="auto"/>
        <w:bottom w:val="none" w:sz="0" w:space="0" w:color="auto"/>
        <w:right w:val="none" w:sz="0" w:space="0" w:color="auto"/>
      </w:divBdr>
    </w:div>
    <w:div w:id="539561840">
      <w:bodyDiv w:val="1"/>
      <w:marLeft w:val="0"/>
      <w:marRight w:val="0"/>
      <w:marTop w:val="0"/>
      <w:marBottom w:val="0"/>
      <w:divBdr>
        <w:top w:val="none" w:sz="0" w:space="0" w:color="auto"/>
        <w:left w:val="none" w:sz="0" w:space="0" w:color="auto"/>
        <w:bottom w:val="none" w:sz="0" w:space="0" w:color="auto"/>
        <w:right w:val="none" w:sz="0" w:space="0" w:color="auto"/>
      </w:divBdr>
    </w:div>
    <w:div w:id="587887253">
      <w:bodyDiv w:val="1"/>
      <w:marLeft w:val="0"/>
      <w:marRight w:val="0"/>
      <w:marTop w:val="0"/>
      <w:marBottom w:val="0"/>
      <w:divBdr>
        <w:top w:val="none" w:sz="0" w:space="0" w:color="auto"/>
        <w:left w:val="none" w:sz="0" w:space="0" w:color="auto"/>
        <w:bottom w:val="none" w:sz="0" w:space="0" w:color="auto"/>
        <w:right w:val="none" w:sz="0" w:space="0" w:color="auto"/>
      </w:divBdr>
    </w:div>
    <w:div w:id="680937108">
      <w:bodyDiv w:val="1"/>
      <w:marLeft w:val="0"/>
      <w:marRight w:val="0"/>
      <w:marTop w:val="0"/>
      <w:marBottom w:val="0"/>
      <w:divBdr>
        <w:top w:val="none" w:sz="0" w:space="0" w:color="auto"/>
        <w:left w:val="none" w:sz="0" w:space="0" w:color="auto"/>
        <w:bottom w:val="none" w:sz="0" w:space="0" w:color="auto"/>
        <w:right w:val="none" w:sz="0" w:space="0" w:color="auto"/>
      </w:divBdr>
    </w:div>
    <w:div w:id="686755199">
      <w:bodyDiv w:val="1"/>
      <w:marLeft w:val="0"/>
      <w:marRight w:val="0"/>
      <w:marTop w:val="0"/>
      <w:marBottom w:val="0"/>
      <w:divBdr>
        <w:top w:val="none" w:sz="0" w:space="0" w:color="auto"/>
        <w:left w:val="none" w:sz="0" w:space="0" w:color="auto"/>
        <w:bottom w:val="none" w:sz="0" w:space="0" w:color="auto"/>
        <w:right w:val="none" w:sz="0" w:space="0" w:color="auto"/>
      </w:divBdr>
    </w:div>
    <w:div w:id="826092247">
      <w:bodyDiv w:val="1"/>
      <w:marLeft w:val="0"/>
      <w:marRight w:val="0"/>
      <w:marTop w:val="0"/>
      <w:marBottom w:val="0"/>
      <w:divBdr>
        <w:top w:val="none" w:sz="0" w:space="0" w:color="auto"/>
        <w:left w:val="none" w:sz="0" w:space="0" w:color="auto"/>
        <w:bottom w:val="none" w:sz="0" w:space="0" w:color="auto"/>
        <w:right w:val="none" w:sz="0" w:space="0" w:color="auto"/>
      </w:divBdr>
    </w:div>
    <w:div w:id="915014685">
      <w:bodyDiv w:val="1"/>
      <w:marLeft w:val="0"/>
      <w:marRight w:val="0"/>
      <w:marTop w:val="0"/>
      <w:marBottom w:val="0"/>
      <w:divBdr>
        <w:top w:val="none" w:sz="0" w:space="0" w:color="auto"/>
        <w:left w:val="none" w:sz="0" w:space="0" w:color="auto"/>
        <w:bottom w:val="none" w:sz="0" w:space="0" w:color="auto"/>
        <w:right w:val="none" w:sz="0" w:space="0" w:color="auto"/>
      </w:divBdr>
    </w:div>
    <w:div w:id="963929679">
      <w:bodyDiv w:val="1"/>
      <w:marLeft w:val="0"/>
      <w:marRight w:val="0"/>
      <w:marTop w:val="0"/>
      <w:marBottom w:val="0"/>
      <w:divBdr>
        <w:top w:val="none" w:sz="0" w:space="0" w:color="auto"/>
        <w:left w:val="none" w:sz="0" w:space="0" w:color="auto"/>
        <w:bottom w:val="none" w:sz="0" w:space="0" w:color="auto"/>
        <w:right w:val="none" w:sz="0" w:space="0" w:color="auto"/>
      </w:divBdr>
    </w:div>
    <w:div w:id="999574454">
      <w:bodyDiv w:val="1"/>
      <w:marLeft w:val="0"/>
      <w:marRight w:val="0"/>
      <w:marTop w:val="0"/>
      <w:marBottom w:val="0"/>
      <w:divBdr>
        <w:top w:val="none" w:sz="0" w:space="0" w:color="auto"/>
        <w:left w:val="none" w:sz="0" w:space="0" w:color="auto"/>
        <w:bottom w:val="none" w:sz="0" w:space="0" w:color="auto"/>
        <w:right w:val="none" w:sz="0" w:space="0" w:color="auto"/>
      </w:divBdr>
    </w:div>
    <w:div w:id="1012685431">
      <w:bodyDiv w:val="1"/>
      <w:marLeft w:val="0"/>
      <w:marRight w:val="0"/>
      <w:marTop w:val="0"/>
      <w:marBottom w:val="0"/>
      <w:divBdr>
        <w:top w:val="none" w:sz="0" w:space="0" w:color="auto"/>
        <w:left w:val="none" w:sz="0" w:space="0" w:color="auto"/>
        <w:bottom w:val="none" w:sz="0" w:space="0" w:color="auto"/>
        <w:right w:val="none" w:sz="0" w:space="0" w:color="auto"/>
      </w:divBdr>
    </w:div>
    <w:div w:id="1124738275">
      <w:bodyDiv w:val="1"/>
      <w:marLeft w:val="0"/>
      <w:marRight w:val="0"/>
      <w:marTop w:val="0"/>
      <w:marBottom w:val="0"/>
      <w:divBdr>
        <w:top w:val="none" w:sz="0" w:space="0" w:color="auto"/>
        <w:left w:val="none" w:sz="0" w:space="0" w:color="auto"/>
        <w:bottom w:val="none" w:sz="0" w:space="0" w:color="auto"/>
        <w:right w:val="none" w:sz="0" w:space="0" w:color="auto"/>
      </w:divBdr>
    </w:div>
    <w:div w:id="1176307638">
      <w:bodyDiv w:val="1"/>
      <w:marLeft w:val="0"/>
      <w:marRight w:val="0"/>
      <w:marTop w:val="0"/>
      <w:marBottom w:val="0"/>
      <w:divBdr>
        <w:top w:val="none" w:sz="0" w:space="0" w:color="auto"/>
        <w:left w:val="none" w:sz="0" w:space="0" w:color="auto"/>
        <w:bottom w:val="none" w:sz="0" w:space="0" w:color="auto"/>
        <w:right w:val="none" w:sz="0" w:space="0" w:color="auto"/>
      </w:divBdr>
    </w:div>
    <w:div w:id="1221284678">
      <w:bodyDiv w:val="1"/>
      <w:marLeft w:val="0"/>
      <w:marRight w:val="0"/>
      <w:marTop w:val="0"/>
      <w:marBottom w:val="0"/>
      <w:divBdr>
        <w:top w:val="none" w:sz="0" w:space="0" w:color="auto"/>
        <w:left w:val="none" w:sz="0" w:space="0" w:color="auto"/>
        <w:bottom w:val="none" w:sz="0" w:space="0" w:color="auto"/>
        <w:right w:val="none" w:sz="0" w:space="0" w:color="auto"/>
      </w:divBdr>
    </w:div>
    <w:div w:id="1224950559">
      <w:bodyDiv w:val="1"/>
      <w:marLeft w:val="0"/>
      <w:marRight w:val="0"/>
      <w:marTop w:val="0"/>
      <w:marBottom w:val="0"/>
      <w:divBdr>
        <w:top w:val="none" w:sz="0" w:space="0" w:color="auto"/>
        <w:left w:val="none" w:sz="0" w:space="0" w:color="auto"/>
        <w:bottom w:val="none" w:sz="0" w:space="0" w:color="auto"/>
        <w:right w:val="none" w:sz="0" w:space="0" w:color="auto"/>
      </w:divBdr>
    </w:div>
    <w:div w:id="1229539520">
      <w:bodyDiv w:val="1"/>
      <w:marLeft w:val="0"/>
      <w:marRight w:val="0"/>
      <w:marTop w:val="0"/>
      <w:marBottom w:val="0"/>
      <w:divBdr>
        <w:top w:val="none" w:sz="0" w:space="0" w:color="auto"/>
        <w:left w:val="none" w:sz="0" w:space="0" w:color="auto"/>
        <w:bottom w:val="none" w:sz="0" w:space="0" w:color="auto"/>
        <w:right w:val="none" w:sz="0" w:space="0" w:color="auto"/>
      </w:divBdr>
    </w:div>
    <w:div w:id="1246768456">
      <w:bodyDiv w:val="1"/>
      <w:marLeft w:val="0"/>
      <w:marRight w:val="0"/>
      <w:marTop w:val="0"/>
      <w:marBottom w:val="0"/>
      <w:divBdr>
        <w:top w:val="none" w:sz="0" w:space="0" w:color="auto"/>
        <w:left w:val="none" w:sz="0" w:space="0" w:color="auto"/>
        <w:bottom w:val="none" w:sz="0" w:space="0" w:color="auto"/>
        <w:right w:val="none" w:sz="0" w:space="0" w:color="auto"/>
      </w:divBdr>
    </w:div>
    <w:div w:id="1312910186">
      <w:bodyDiv w:val="1"/>
      <w:marLeft w:val="0"/>
      <w:marRight w:val="0"/>
      <w:marTop w:val="0"/>
      <w:marBottom w:val="0"/>
      <w:divBdr>
        <w:top w:val="none" w:sz="0" w:space="0" w:color="auto"/>
        <w:left w:val="none" w:sz="0" w:space="0" w:color="auto"/>
        <w:bottom w:val="none" w:sz="0" w:space="0" w:color="auto"/>
        <w:right w:val="none" w:sz="0" w:space="0" w:color="auto"/>
      </w:divBdr>
    </w:div>
    <w:div w:id="1328090589">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73189885">
      <w:bodyDiv w:val="1"/>
      <w:marLeft w:val="0"/>
      <w:marRight w:val="0"/>
      <w:marTop w:val="0"/>
      <w:marBottom w:val="0"/>
      <w:divBdr>
        <w:top w:val="none" w:sz="0" w:space="0" w:color="auto"/>
        <w:left w:val="none" w:sz="0" w:space="0" w:color="auto"/>
        <w:bottom w:val="none" w:sz="0" w:space="0" w:color="auto"/>
        <w:right w:val="none" w:sz="0" w:space="0" w:color="auto"/>
      </w:divBdr>
    </w:div>
    <w:div w:id="1395198909">
      <w:bodyDiv w:val="1"/>
      <w:marLeft w:val="0"/>
      <w:marRight w:val="0"/>
      <w:marTop w:val="0"/>
      <w:marBottom w:val="0"/>
      <w:divBdr>
        <w:top w:val="none" w:sz="0" w:space="0" w:color="auto"/>
        <w:left w:val="none" w:sz="0" w:space="0" w:color="auto"/>
        <w:bottom w:val="none" w:sz="0" w:space="0" w:color="auto"/>
        <w:right w:val="none" w:sz="0" w:space="0" w:color="auto"/>
      </w:divBdr>
    </w:div>
    <w:div w:id="1500147881">
      <w:bodyDiv w:val="1"/>
      <w:marLeft w:val="0"/>
      <w:marRight w:val="0"/>
      <w:marTop w:val="0"/>
      <w:marBottom w:val="0"/>
      <w:divBdr>
        <w:top w:val="none" w:sz="0" w:space="0" w:color="auto"/>
        <w:left w:val="none" w:sz="0" w:space="0" w:color="auto"/>
        <w:bottom w:val="none" w:sz="0" w:space="0" w:color="auto"/>
        <w:right w:val="none" w:sz="0" w:space="0" w:color="auto"/>
      </w:divBdr>
    </w:div>
    <w:div w:id="1534339295">
      <w:bodyDiv w:val="1"/>
      <w:marLeft w:val="0"/>
      <w:marRight w:val="0"/>
      <w:marTop w:val="0"/>
      <w:marBottom w:val="0"/>
      <w:divBdr>
        <w:top w:val="none" w:sz="0" w:space="0" w:color="auto"/>
        <w:left w:val="none" w:sz="0" w:space="0" w:color="auto"/>
        <w:bottom w:val="none" w:sz="0" w:space="0" w:color="auto"/>
        <w:right w:val="none" w:sz="0" w:space="0" w:color="auto"/>
      </w:divBdr>
    </w:div>
    <w:div w:id="1577007283">
      <w:bodyDiv w:val="1"/>
      <w:marLeft w:val="0"/>
      <w:marRight w:val="0"/>
      <w:marTop w:val="0"/>
      <w:marBottom w:val="0"/>
      <w:divBdr>
        <w:top w:val="none" w:sz="0" w:space="0" w:color="auto"/>
        <w:left w:val="none" w:sz="0" w:space="0" w:color="auto"/>
        <w:bottom w:val="none" w:sz="0" w:space="0" w:color="auto"/>
        <w:right w:val="none" w:sz="0" w:space="0" w:color="auto"/>
      </w:divBdr>
    </w:div>
    <w:div w:id="1577744348">
      <w:bodyDiv w:val="1"/>
      <w:marLeft w:val="0"/>
      <w:marRight w:val="0"/>
      <w:marTop w:val="0"/>
      <w:marBottom w:val="0"/>
      <w:divBdr>
        <w:top w:val="none" w:sz="0" w:space="0" w:color="auto"/>
        <w:left w:val="none" w:sz="0" w:space="0" w:color="auto"/>
        <w:bottom w:val="none" w:sz="0" w:space="0" w:color="auto"/>
        <w:right w:val="none" w:sz="0" w:space="0" w:color="auto"/>
      </w:divBdr>
    </w:div>
    <w:div w:id="1610815330">
      <w:bodyDiv w:val="1"/>
      <w:marLeft w:val="0"/>
      <w:marRight w:val="0"/>
      <w:marTop w:val="0"/>
      <w:marBottom w:val="0"/>
      <w:divBdr>
        <w:top w:val="none" w:sz="0" w:space="0" w:color="auto"/>
        <w:left w:val="none" w:sz="0" w:space="0" w:color="auto"/>
        <w:bottom w:val="none" w:sz="0" w:space="0" w:color="auto"/>
        <w:right w:val="none" w:sz="0" w:space="0" w:color="auto"/>
      </w:divBdr>
    </w:div>
    <w:div w:id="1655067071">
      <w:bodyDiv w:val="1"/>
      <w:marLeft w:val="0"/>
      <w:marRight w:val="0"/>
      <w:marTop w:val="0"/>
      <w:marBottom w:val="0"/>
      <w:divBdr>
        <w:top w:val="none" w:sz="0" w:space="0" w:color="auto"/>
        <w:left w:val="none" w:sz="0" w:space="0" w:color="auto"/>
        <w:bottom w:val="none" w:sz="0" w:space="0" w:color="auto"/>
        <w:right w:val="none" w:sz="0" w:space="0" w:color="auto"/>
      </w:divBdr>
    </w:div>
    <w:div w:id="1655990061">
      <w:bodyDiv w:val="1"/>
      <w:marLeft w:val="0"/>
      <w:marRight w:val="0"/>
      <w:marTop w:val="0"/>
      <w:marBottom w:val="0"/>
      <w:divBdr>
        <w:top w:val="none" w:sz="0" w:space="0" w:color="auto"/>
        <w:left w:val="none" w:sz="0" w:space="0" w:color="auto"/>
        <w:bottom w:val="none" w:sz="0" w:space="0" w:color="auto"/>
        <w:right w:val="none" w:sz="0" w:space="0" w:color="auto"/>
      </w:divBdr>
    </w:div>
    <w:div w:id="1724333226">
      <w:bodyDiv w:val="1"/>
      <w:marLeft w:val="0"/>
      <w:marRight w:val="0"/>
      <w:marTop w:val="0"/>
      <w:marBottom w:val="0"/>
      <w:divBdr>
        <w:top w:val="none" w:sz="0" w:space="0" w:color="auto"/>
        <w:left w:val="none" w:sz="0" w:space="0" w:color="auto"/>
        <w:bottom w:val="none" w:sz="0" w:space="0" w:color="auto"/>
        <w:right w:val="none" w:sz="0" w:space="0" w:color="auto"/>
      </w:divBdr>
    </w:div>
    <w:div w:id="1781562523">
      <w:bodyDiv w:val="1"/>
      <w:marLeft w:val="0"/>
      <w:marRight w:val="0"/>
      <w:marTop w:val="0"/>
      <w:marBottom w:val="0"/>
      <w:divBdr>
        <w:top w:val="none" w:sz="0" w:space="0" w:color="auto"/>
        <w:left w:val="none" w:sz="0" w:space="0" w:color="auto"/>
        <w:bottom w:val="none" w:sz="0" w:space="0" w:color="auto"/>
        <w:right w:val="none" w:sz="0" w:space="0" w:color="auto"/>
      </w:divBdr>
    </w:div>
    <w:div w:id="1799447051">
      <w:bodyDiv w:val="1"/>
      <w:marLeft w:val="0"/>
      <w:marRight w:val="0"/>
      <w:marTop w:val="0"/>
      <w:marBottom w:val="0"/>
      <w:divBdr>
        <w:top w:val="none" w:sz="0" w:space="0" w:color="auto"/>
        <w:left w:val="none" w:sz="0" w:space="0" w:color="auto"/>
        <w:bottom w:val="none" w:sz="0" w:space="0" w:color="auto"/>
        <w:right w:val="none" w:sz="0" w:space="0" w:color="auto"/>
      </w:divBdr>
    </w:div>
    <w:div w:id="1830245091">
      <w:bodyDiv w:val="1"/>
      <w:marLeft w:val="0"/>
      <w:marRight w:val="0"/>
      <w:marTop w:val="0"/>
      <w:marBottom w:val="0"/>
      <w:divBdr>
        <w:top w:val="none" w:sz="0" w:space="0" w:color="auto"/>
        <w:left w:val="none" w:sz="0" w:space="0" w:color="auto"/>
        <w:bottom w:val="none" w:sz="0" w:space="0" w:color="auto"/>
        <w:right w:val="none" w:sz="0" w:space="0" w:color="auto"/>
      </w:divBdr>
    </w:div>
    <w:div w:id="1856966140">
      <w:bodyDiv w:val="1"/>
      <w:marLeft w:val="0"/>
      <w:marRight w:val="0"/>
      <w:marTop w:val="0"/>
      <w:marBottom w:val="0"/>
      <w:divBdr>
        <w:top w:val="none" w:sz="0" w:space="0" w:color="auto"/>
        <w:left w:val="none" w:sz="0" w:space="0" w:color="auto"/>
        <w:bottom w:val="none" w:sz="0" w:space="0" w:color="auto"/>
        <w:right w:val="none" w:sz="0" w:space="0" w:color="auto"/>
      </w:divBdr>
    </w:div>
    <w:div w:id="1859274827">
      <w:bodyDiv w:val="1"/>
      <w:marLeft w:val="0"/>
      <w:marRight w:val="0"/>
      <w:marTop w:val="0"/>
      <w:marBottom w:val="0"/>
      <w:divBdr>
        <w:top w:val="none" w:sz="0" w:space="0" w:color="auto"/>
        <w:left w:val="none" w:sz="0" w:space="0" w:color="auto"/>
        <w:bottom w:val="none" w:sz="0" w:space="0" w:color="auto"/>
        <w:right w:val="none" w:sz="0" w:space="0" w:color="auto"/>
      </w:divBdr>
    </w:div>
    <w:div w:id="1870072315">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4674865">
      <w:bodyDiv w:val="1"/>
      <w:marLeft w:val="0"/>
      <w:marRight w:val="0"/>
      <w:marTop w:val="0"/>
      <w:marBottom w:val="0"/>
      <w:divBdr>
        <w:top w:val="none" w:sz="0" w:space="0" w:color="auto"/>
        <w:left w:val="none" w:sz="0" w:space="0" w:color="auto"/>
        <w:bottom w:val="none" w:sz="0" w:space="0" w:color="auto"/>
        <w:right w:val="none" w:sz="0" w:space="0" w:color="auto"/>
      </w:divBdr>
    </w:div>
    <w:div w:id="1999455103">
      <w:bodyDiv w:val="1"/>
      <w:marLeft w:val="0"/>
      <w:marRight w:val="0"/>
      <w:marTop w:val="0"/>
      <w:marBottom w:val="0"/>
      <w:divBdr>
        <w:top w:val="none" w:sz="0" w:space="0" w:color="auto"/>
        <w:left w:val="none" w:sz="0" w:space="0" w:color="auto"/>
        <w:bottom w:val="none" w:sz="0" w:space="0" w:color="auto"/>
        <w:right w:val="none" w:sz="0" w:space="0" w:color="auto"/>
      </w:divBdr>
    </w:div>
    <w:div w:id="2015722478">
      <w:bodyDiv w:val="1"/>
      <w:marLeft w:val="0"/>
      <w:marRight w:val="0"/>
      <w:marTop w:val="0"/>
      <w:marBottom w:val="0"/>
      <w:divBdr>
        <w:top w:val="none" w:sz="0" w:space="0" w:color="auto"/>
        <w:left w:val="none" w:sz="0" w:space="0" w:color="auto"/>
        <w:bottom w:val="none" w:sz="0" w:space="0" w:color="auto"/>
        <w:right w:val="none" w:sz="0" w:space="0" w:color="auto"/>
      </w:divBdr>
    </w:div>
    <w:div w:id="20580404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theme" Target="theme/theme1.xml"/><Relationship Id="rId4" Type="http://schemas.openxmlformats.org/officeDocument/2006/relationships/settings" Target="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6473702B-13D4-46BA-9009-DCE15894C16C}"/>
</file>

<file path=customXml/itemProps3.xml><?xml version="1.0" encoding="utf-8"?>
<ds:datastoreItem xmlns:ds="http://schemas.openxmlformats.org/officeDocument/2006/customXml" ds:itemID="{E6C79C39-7A61-4673-A1EE-A3D82F7CC0CE}"/>
</file>

<file path=customXml/itemProps4.xml><?xml version="1.0" encoding="utf-8"?>
<ds:datastoreItem xmlns:ds="http://schemas.openxmlformats.org/officeDocument/2006/customXml" ds:itemID="{751A39D6-E691-4DC2-8907-36F7D44CEA8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320</cp:revision>
  <cp:lastPrinted>2024-05-27T15:11:00Z</cp:lastPrinted>
  <dcterms:created xsi:type="dcterms:W3CDTF">2020-12-18T20:09:00Z</dcterms:created>
  <dcterms:modified xsi:type="dcterms:W3CDTF">2025-09-01T20:56:25Z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