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F7323" w:rsidR="009E1EB1" w:rsidP="00917F8C" w:rsidRDefault="00F15FBA" w14:paraId="1DFBD85E" w14:textId="43ED8900">
      <w:pPr>
        <w:pStyle w:val="Ttulo"/>
        <w:outlineLvl w:val="0"/>
        <w:rPr>
          <w:sz w:val="23"/>
          <w:szCs w:val="23"/>
          <w:lang w:val="es-PE"/>
        </w:rPr>
      </w:pPr>
      <w:r w:rsidRPr="00FF7323">
        <w:rPr>
          <w:sz w:val="23"/>
          <w:szCs w:val="23"/>
          <w:lang w:val="es-PE"/>
        </w:rPr>
        <w:t>RESOLUCIÓN N</w:t>
      </w:r>
      <w:r w:rsidRPr="00FF7323" w:rsidR="001631D6">
        <w:rPr>
          <w:sz w:val="23"/>
          <w:szCs w:val="23"/>
          <w:lang w:val="es-PE"/>
        </w:rPr>
        <w:t xml:space="preserve">° </w:t>
      </w:r>
      <w:r w:rsidRPr="00FF7323" w:rsidR="003E6BA6">
        <w:rPr>
          <w:sz w:val="23"/>
          <w:szCs w:val="23"/>
          <w:lang w:val="es-PE"/>
        </w:rPr>
        <w:t>0</w:t>
      </w:r>
      <w:r w:rsidRPr="00FF7323" w:rsidR="00D37AB8">
        <w:rPr>
          <w:sz w:val="23"/>
          <w:szCs w:val="23"/>
          <w:lang w:val="es-PE"/>
        </w:rPr>
        <w:t>9</w:t>
      </w:r>
      <w:r w:rsidRPr="00FF7323" w:rsidR="005134FB">
        <w:rPr>
          <w:sz w:val="23"/>
          <w:szCs w:val="23"/>
          <w:lang w:val="es-PE"/>
        </w:rPr>
        <w:t>6</w:t>
      </w:r>
      <w:r w:rsidRPr="00FF7323" w:rsidR="001631D6">
        <w:rPr>
          <w:sz w:val="23"/>
          <w:szCs w:val="23"/>
          <w:lang w:val="es-PE"/>
        </w:rPr>
        <w:t>/2</w:t>
      </w:r>
      <w:r w:rsidRPr="00FF7323" w:rsidR="002B50D6">
        <w:rPr>
          <w:sz w:val="23"/>
          <w:szCs w:val="23"/>
          <w:lang w:val="es-PE"/>
        </w:rPr>
        <w:t>4</w:t>
      </w:r>
    </w:p>
    <w:p w:rsidRPr="00FF7323" w:rsidR="007C140F" w:rsidP="007C140F" w:rsidRDefault="007C140F" w14:paraId="1C987CD9" w14:textId="77777777">
      <w:pPr>
        <w:rPr>
          <w:b/>
          <w:bCs/>
          <w:sz w:val="23"/>
          <w:szCs w:val="23"/>
          <w:lang w:val="es-PE"/>
        </w:rPr>
      </w:pPr>
    </w:p>
    <w:p w:rsidRPr="00FF7323" w:rsidR="00FF7323" w:rsidP="00FF7323" w:rsidRDefault="00FF7323" w14:paraId="008F11F3" w14:textId="77777777">
      <w:pPr>
        <w:jc w:val="both"/>
        <w:rPr>
          <w:b/>
          <w:sz w:val="23"/>
          <w:szCs w:val="23"/>
          <w:lang w:val="es-PE" w:eastAsia="en-US"/>
        </w:rPr>
      </w:pPr>
      <w:r w:rsidRPr="00FF7323">
        <w:rPr>
          <w:b/>
          <w:sz w:val="23"/>
          <w:szCs w:val="23"/>
        </w:rPr>
        <w:t>VISTOS</w:t>
      </w:r>
    </w:p>
    <w:p w:rsidRPr="00FF7323" w:rsidR="00FF7323" w:rsidP="00FF7323" w:rsidRDefault="00FF7323" w14:paraId="0BB03D28" w14:textId="77777777">
      <w:pPr>
        <w:jc w:val="both"/>
        <w:rPr>
          <w:sz w:val="23"/>
          <w:szCs w:val="23"/>
        </w:rPr>
      </w:pPr>
    </w:p>
    <w:p w:rsidRPr="00FF7323" w:rsidR="00FF7323" w:rsidP="00FF7323" w:rsidRDefault="00FF7323" w14:paraId="0326E743" w14:textId="5639F85D">
      <w:pPr>
        <w:jc w:val="both"/>
        <w:rPr>
          <w:sz w:val="23"/>
          <w:szCs w:val="23"/>
        </w:rPr>
      </w:pPr>
      <w:r w:rsidRPr="288D7B95" w:rsidR="00FF7323">
        <w:rPr>
          <w:sz w:val="23"/>
          <w:szCs w:val="23"/>
        </w:rPr>
        <w:t>Que</w:t>
      </w:r>
      <w:r w:rsidRPr="288D7B95" w:rsidR="00FF7323">
        <w:rPr>
          <w:b w:val="1"/>
          <w:bCs w:val="1"/>
          <w:sz w:val="23"/>
          <w:szCs w:val="23"/>
        </w:rPr>
        <w:t xml:space="preserve">, </w:t>
      </w:r>
      <w:r w:rsidRPr="288D7B95" w:rsidR="04F18B3B">
        <w:rPr>
          <w:b w:val="1"/>
          <w:bCs w:val="1"/>
          <w:sz w:val="23"/>
          <w:szCs w:val="23"/>
        </w:rPr>
        <w:t>......................................................................</w:t>
      </w:r>
      <w:r w:rsidRPr="288D7B95" w:rsidR="00FF7323">
        <w:rPr>
          <w:sz w:val="23"/>
          <w:szCs w:val="23"/>
        </w:rPr>
        <w:t xml:space="preserve"> interpone reclamación ante esta Defensoría del Asegurado (DEFASEG) solicitando que </w:t>
      </w:r>
      <w:r w:rsidRPr="288D7B95" w:rsidR="0E12F2E9">
        <w:rPr>
          <w:b w:val="1"/>
          <w:bCs w:val="1"/>
          <w:sz w:val="23"/>
          <w:szCs w:val="23"/>
        </w:rPr>
        <w:t>....................................</w:t>
      </w:r>
      <w:r w:rsidRPr="288D7B95" w:rsidR="00FF7323">
        <w:rPr>
          <w:sz w:val="23"/>
          <w:szCs w:val="23"/>
        </w:rPr>
        <w:t xml:space="preserve">, otorgue cobertura al siniestro ocurrido al vehículo asegurado de Placa de Rodaje </w:t>
      </w:r>
      <w:r w:rsidRPr="288D7B95" w:rsidR="4F903AFC">
        <w:rPr>
          <w:sz w:val="23"/>
          <w:szCs w:val="23"/>
        </w:rPr>
        <w:t>...............</w:t>
      </w:r>
      <w:r w:rsidRPr="288D7B95" w:rsidR="00FF7323">
        <w:rPr>
          <w:sz w:val="23"/>
          <w:szCs w:val="23"/>
        </w:rPr>
        <w:t xml:space="preserve">, de acuerdo con las Condiciones Generales y Particulares de la Póliza de Seguro Vehicular </w:t>
      </w:r>
      <w:r w:rsidRPr="288D7B95" w:rsidR="00FF7323">
        <w:rPr>
          <w:sz w:val="23"/>
          <w:szCs w:val="23"/>
        </w:rPr>
        <w:t>N°</w:t>
      </w:r>
      <w:r w:rsidRPr="288D7B95" w:rsidR="00FF7323">
        <w:rPr>
          <w:sz w:val="23"/>
          <w:szCs w:val="23"/>
        </w:rPr>
        <w:t xml:space="preserve"> </w:t>
      </w:r>
      <w:r w:rsidRPr="288D7B95" w:rsidR="4B92BFC6">
        <w:rPr>
          <w:sz w:val="23"/>
          <w:szCs w:val="23"/>
        </w:rPr>
        <w:t>................................</w:t>
      </w:r>
      <w:r w:rsidRPr="288D7B95" w:rsidR="00FF7323">
        <w:rPr>
          <w:sz w:val="23"/>
          <w:szCs w:val="23"/>
        </w:rPr>
        <w:t>.</w:t>
      </w:r>
    </w:p>
    <w:p w:rsidRPr="00FF7323" w:rsidR="00FF7323" w:rsidP="00FF7323" w:rsidRDefault="00FF7323" w14:paraId="0682B3C2" w14:textId="77777777">
      <w:pPr>
        <w:ind w:left="708" w:hanging="708"/>
        <w:jc w:val="both"/>
        <w:rPr>
          <w:sz w:val="23"/>
          <w:szCs w:val="23"/>
        </w:rPr>
      </w:pPr>
    </w:p>
    <w:p w:rsidRPr="00FF7323" w:rsidR="00FF7323" w:rsidP="00FF7323" w:rsidRDefault="00FF7323" w14:paraId="5F36D8B8" w14:textId="77777777">
      <w:pPr>
        <w:ind w:firstLine="1"/>
        <w:jc w:val="both"/>
        <w:rPr>
          <w:sz w:val="23"/>
          <w:szCs w:val="23"/>
        </w:rPr>
      </w:pPr>
      <w:r w:rsidRPr="00FF7323">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FF7323">
        <w:rPr>
          <w:sz w:val="23"/>
          <w:szCs w:val="23"/>
        </w:rPr>
        <w:t>de acuerdo a</w:t>
      </w:r>
      <w:proofErr w:type="gramEnd"/>
      <w:r w:rsidRPr="00FF7323">
        <w:rPr>
          <w:sz w:val="23"/>
          <w:szCs w:val="23"/>
        </w:rPr>
        <w:t xml:space="preserve"> dicho reglamento. </w:t>
      </w:r>
    </w:p>
    <w:p w:rsidRPr="00FF7323" w:rsidR="00FF7323" w:rsidP="00FF7323" w:rsidRDefault="00FF7323" w14:paraId="5624E100" w14:textId="77777777">
      <w:pPr>
        <w:ind w:firstLine="1"/>
        <w:jc w:val="both"/>
        <w:rPr>
          <w:sz w:val="23"/>
          <w:szCs w:val="23"/>
        </w:rPr>
      </w:pPr>
    </w:p>
    <w:p w:rsidRPr="00FF7323" w:rsidR="00FF7323" w:rsidP="00FF7323" w:rsidRDefault="00FF7323" w14:paraId="5FD8A992" w14:textId="50CEAA1B">
      <w:pPr>
        <w:ind w:firstLine="1"/>
        <w:jc w:val="both"/>
        <w:rPr>
          <w:sz w:val="23"/>
          <w:szCs w:val="23"/>
        </w:rPr>
      </w:pPr>
      <w:r w:rsidRPr="288D7B95" w:rsidR="00FF7323">
        <w:rPr>
          <w:sz w:val="23"/>
          <w:szCs w:val="23"/>
        </w:rPr>
        <w:t xml:space="preserve">Que, habiéndose corrido traslado de la señalada reclamación, </w:t>
      </w:r>
      <w:r w:rsidRPr="288D7B95" w:rsidR="0E12F2E9">
        <w:rPr>
          <w:sz w:val="23"/>
          <w:szCs w:val="23"/>
        </w:rPr>
        <w:t>....................................</w:t>
      </w:r>
      <w:r w:rsidRPr="288D7B95" w:rsidR="00FF7323">
        <w:rPr>
          <w:sz w:val="23"/>
          <w:szCs w:val="23"/>
        </w:rPr>
        <w:t xml:space="preserve"> ha presentado su contestación a la Reclamación adjuntando la Póliza y los documentos relativos al siniestro. </w:t>
      </w:r>
    </w:p>
    <w:p w:rsidRPr="00FF7323" w:rsidR="00FF7323" w:rsidP="00FF7323" w:rsidRDefault="00FF7323" w14:paraId="15EE2773" w14:textId="77777777">
      <w:pPr>
        <w:ind w:firstLine="1"/>
        <w:jc w:val="both"/>
        <w:rPr>
          <w:sz w:val="23"/>
          <w:szCs w:val="23"/>
        </w:rPr>
      </w:pPr>
    </w:p>
    <w:p w:rsidRPr="00FF7323" w:rsidR="00FF7323" w:rsidP="00FF7323" w:rsidRDefault="00FF7323" w14:paraId="6C6C1F59" w14:textId="77777777">
      <w:pPr>
        <w:jc w:val="both"/>
        <w:rPr>
          <w:sz w:val="23"/>
          <w:szCs w:val="23"/>
        </w:rPr>
      </w:pPr>
      <w:r w:rsidRPr="00FF7323">
        <w:rPr>
          <w:sz w:val="23"/>
          <w:szCs w:val="23"/>
        </w:rPr>
        <w:t>Que, con fecha 13 de mayo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 el caso y expedir su pronunciamiento.</w:t>
      </w:r>
    </w:p>
    <w:p w:rsidRPr="00FF7323" w:rsidR="00FF7323" w:rsidP="00FF7323" w:rsidRDefault="00FF7323" w14:paraId="0AFB787F" w14:textId="77777777">
      <w:pPr>
        <w:jc w:val="both"/>
        <w:rPr>
          <w:sz w:val="23"/>
          <w:szCs w:val="23"/>
        </w:rPr>
      </w:pPr>
    </w:p>
    <w:p w:rsidRPr="00FF7323" w:rsidR="00FF7323" w:rsidP="00FF7323" w:rsidRDefault="00FF7323" w14:paraId="6C4A479F" w14:textId="1CBC8DA0">
      <w:pPr>
        <w:jc w:val="both"/>
        <w:rPr>
          <w:sz w:val="23"/>
          <w:szCs w:val="23"/>
        </w:rPr>
      </w:pPr>
      <w:r w:rsidRPr="288D7B95" w:rsidR="00FF7323">
        <w:rPr>
          <w:sz w:val="23"/>
          <w:szCs w:val="23"/>
        </w:rPr>
        <w:t xml:space="preserve">Que, el asegurado solicita que </w:t>
      </w:r>
      <w:r w:rsidRPr="288D7B95" w:rsidR="0E12F2E9">
        <w:rPr>
          <w:sz w:val="23"/>
          <w:szCs w:val="23"/>
        </w:rPr>
        <w:t>....................................</w:t>
      </w:r>
      <w:r w:rsidRPr="288D7B95" w:rsidR="00FF7323">
        <w:rPr>
          <w:sz w:val="23"/>
          <w:szCs w:val="23"/>
        </w:rPr>
        <w:t xml:space="preserve"> proceda a la atención del siniestro ocurrido al vehículo asegurado, por las siguientes resumidas razones 1) Que, el vehículo asegurado fue víctima de robo de una pieza denominada sensor de la caja de trasmisión, lo cual hizo que se dañase dicha caja. 2) Que, según carta de rechazo la unidad presentaba fuga de aceite y un aviso en la pantalla del tablero de instrumentos. 3) Que, el conductor se percató de la fuga de aceite, por un ruido que hubo en la unidad móvil; cuando llegó a un lugar seguro, bajó a revisar y vio la fuga de aceite que provenía por la ausencia de una pieza producto del robo del sensor, por lo que llamó al asegurado para reportar lo sucedido y se le preguntó si el derrame era bastante y el conductor indicó que era poco y, como estaba en una zona bastante peligrosa, entonces le indicaron que vaya a una zona más segura y, como por ahí cerca se encuentra el taller de Volvo Los Olivos, le indicaron que trasladara la unidad al taller por la seguridad del carro y del conductor. 4) Que, en la carta de rechazo se indica que la pantalla avisó, lo que es falso, ya que la pantalla de la cabina no tiene testigo o ningún tipo de señal, luz que avise el nivel de aceite de la caja de trasmisión; así también, en la carta de rechazo se asevera que el asegurado indicó que se prendió alguna luz, lo cual es falso, siendo que el asegurado ha averiguado con el mecánico del taller que esta fuga de aceite de la caja no da aviso en ningún instrumento o señal. 4) Que, sobre la denuncia policial, cuando el camión ya estaba en el taller, se llamó al Sr. </w:t>
      </w:r>
      <w:r w:rsidRPr="288D7B95" w:rsidR="40CE71F2">
        <w:rPr>
          <w:sz w:val="23"/>
          <w:szCs w:val="23"/>
        </w:rPr>
        <w:t>...................</w:t>
      </w:r>
      <w:r w:rsidRPr="288D7B95" w:rsidR="00FF7323">
        <w:rPr>
          <w:sz w:val="23"/>
          <w:szCs w:val="23"/>
        </w:rPr>
        <w:t xml:space="preserve">, quien vendió el seguro, y se le manifestó lo que pasó y el facilitó el número telefónico para llamar a la central de </w:t>
      </w:r>
      <w:r w:rsidRPr="288D7B95" w:rsidR="0F5BB7EC">
        <w:rPr>
          <w:sz w:val="23"/>
          <w:szCs w:val="23"/>
        </w:rPr>
        <w:t>...............</w:t>
      </w:r>
      <w:r w:rsidRPr="288D7B95" w:rsidR="00FF7323">
        <w:rPr>
          <w:sz w:val="23"/>
          <w:szCs w:val="23"/>
        </w:rPr>
        <w:t xml:space="preserve"> para reportar lo sucedido. Que de igual forma se reportó el robo del sensor y le preguntaron si había realizado la denuncia, indicando que no y no le indicaron que lo hiciera, solo le manifestaron que se comunicaría el procurador para brindar el apoyo necesario. 5) Que, el asegurado se encuentra ante una mala atención y asesoría, así como la mala comunicación, al no ser claros en solicitar la denuncia policial, induciendo al error para luego rechazar el siniestro comprobando el abuso, cuando al asegurado al desconocer el procedimiento para una correcta atención no se le indica en el momento.</w:t>
      </w:r>
    </w:p>
    <w:p w:rsidRPr="00FF7323" w:rsidR="00FF7323" w:rsidP="00FF7323" w:rsidRDefault="00FF7323" w14:paraId="78AA9465" w14:textId="77777777">
      <w:pPr>
        <w:jc w:val="both"/>
        <w:rPr>
          <w:sz w:val="23"/>
          <w:szCs w:val="23"/>
        </w:rPr>
      </w:pPr>
    </w:p>
    <w:p w:rsidRPr="00FF7323" w:rsidR="00FF7323" w:rsidP="00FF7323" w:rsidRDefault="00FF7323" w14:paraId="430BEDCA" w14:textId="471A0088">
      <w:pPr>
        <w:jc w:val="both"/>
        <w:rPr>
          <w:sz w:val="23"/>
          <w:szCs w:val="23"/>
        </w:rPr>
      </w:pPr>
      <w:r w:rsidRPr="288D7B95" w:rsidR="00FF7323">
        <w:rPr>
          <w:sz w:val="23"/>
          <w:szCs w:val="23"/>
        </w:rPr>
        <w:t xml:space="preserve">Que, por su parte, </w:t>
      </w:r>
      <w:r w:rsidRPr="288D7B95" w:rsidR="0E12F2E9">
        <w:rPr>
          <w:sz w:val="23"/>
          <w:szCs w:val="23"/>
        </w:rPr>
        <w:t>....................................</w:t>
      </w:r>
      <w:r w:rsidRPr="288D7B95" w:rsidR="00FF7323">
        <w:rPr>
          <w:sz w:val="23"/>
          <w:szCs w:val="23"/>
        </w:rPr>
        <w:t xml:space="preserve"> solicita se declare infundada la reclamación, por las siguientes resumidas razones: 1) Que, respecto al reporte extemporáneo del siniestro a la aseguradora, se </w:t>
      </w:r>
      <w:r w:rsidRPr="288D7B95" w:rsidR="00FF7323">
        <w:rPr>
          <w:sz w:val="23"/>
          <w:szCs w:val="23"/>
        </w:rPr>
        <w:t>debe resaltar que el mismo se realizó después de más de tres horas y media de ocurrido el mismo.</w:t>
      </w:r>
      <w:r w:rsidRPr="288D7B95" w:rsidR="00FF7323">
        <w:rPr>
          <w:sz w:val="23"/>
          <w:szCs w:val="23"/>
        </w:rPr>
        <w:t xml:space="preserve"> Que, por palabras del propietario, el robo únicamente fue de la pieza del vehículo (sensor), por lo tanto no se trata de un accidente de tránsito que haya podido imposibilitar al conductor y/o propietario a reportar el siniestro inmediatamente, ya que estaban en condiciones de utilizar sus teléfonos después de ocurrido el siniestro, no existiendo justificación alguna para la demora, perjudicando el  derecho de la compañía a verificar oportunamente las circunstancias y responsabilidades del siniestro, considerándose que dicha extemporaneidad sin justificación como culpa inexcusable. 2) Que, respecto a la denuncia  policial extemporánea, el siniestro se produjo a las 9:00 am  del 20 de diciembre 2023 y la denuncia policial se interpuso a horas 17:9:20 pm del día 03 de enero 2024, es decir, luego de más de 14 días de producido el siniestro, situación que constituye un claro incumplimiento por parte del asegurado de su obligación de denunciar el forma veraz y de inmediato el hecho a la autoridad policial, conforme a lo establecido en el numeral 6.1.1 del artículo 6° de las Condiciones Generales de Contratación, lo cual genera la pérdida del derecho indemnizatorio en virtud de lo establecido en el mismo artículo 6°. Que, el señor </w:t>
      </w:r>
      <w:r w:rsidRPr="288D7B95" w:rsidR="4FF98F6E">
        <w:rPr>
          <w:sz w:val="23"/>
          <w:szCs w:val="23"/>
        </w:rPr>
        <w:t>...............</w:t>
      </w:r>
      <w:r w:rsidRPr="288D7B95" w:rsidR="00FF7323">
        <w:rPr>
          <w:sz w:val="23"/>
          <w:szCs w:val="23"/>
        </w:rPr>
        <w:t xml:space="preserve"> indicó que no realizó la denuncia policial de inmediato porque “</w:t>
      </w:r>
      <w:r w:rsidRPr="288D7B95" w:rsidR="00FF7323">
        <w:rPr>
          <w:b w:val="1"/>
          <w:bCs w:val="1"/>
          <w:sz w:val="23"/>
          <w:szCs w:val="23"/>
        </w:rPr>
        <w:t xml:space="preserve">no tenía tiempo”. </w:t>
      </w:r>
      <w:r w:rsidRPr="288D7B95" w:rsidR="00FF7323">
        <w:rPr>
          <w:sz w:val="23"/>
          <w:szCs w:val="23"/>
        </w:rPr>
        <w:t>3) Que, respecto del incumplimiento del asegurado de su obligación de no mover el vehículo asegurado, cabe destacar que, de acuerdo con lo indicado por el propietario del vehículo en la llamada de aviso del siniestro, “</w:t>
      </w:r>
      <w:r w:rsidRPr="288D7B95" w:rsidR="00FF7323">
        <w:rPr>
          <w:i w:val="1"/>
          <w:iCs w:val="1"/>
          <w:sz w:val="23"/>
          <w:szCs w:val="23"/>
        </w:rPr>
        <w:t>lo que pasa es que yo le di la orden al conductor para que lo lleve a la Volvo”</w:t>
      </w:r>
      <w:r w:rsidRPr="288D7B95" w:rsidR="00FF7323">
        <w:rPr>
          <w:sz w:val="23"/>
          <w:szCs w:val="23"/>
        </w:rPr>
        <w:t>, taller que queda a 17 Km desde el punto donde se percata que había sufrido el hurto como se aprecia en mapa adjunto al expediente. 4) Que, respecto a lo preguntado por el asegurado en Volvo de que “si la caja tiene una señal en la cabina para detectar la pérdida de aceite”, a lo que Volvo responde que no; sin embargo, en consulta con expertos en estos vehículos “la unidad cuenta con caja ISHIFT, la cual envía una alerta en el tablero de alta temperatura”. Que en ese sentido se puede advertir que, como bien indicó el propietario, el conductor se percató que algo no estaba igual en el vehículo, aun así, continuó su marcha agravando el riesgo.</w:t>
      </w:r>
    </w:p>
    <w:p w:rsidRPr="00FF7323" w:rsidR="00FF7323" w:rsidP="00FF7323" w:rsidRDefault="00FF7323" w14:paraId="3BAE250A" w14:textId="77777777">
      <w:pPr>
        <w:jc w:val="both"/>
        <w:rPr>
          <w:sz w:val="23"/>
          <w:szCs w:val="23"/>
        </w:rPr>
      </w:pPr>
    </w:p>
    <w:p w:rsidRPr="00FF7323" w:rsidR="00FF7323" w:rsidP="00FF7323" w:rsidRDefault="00FF7323" w14:paraId="22CFD57D" w14:textId="77777777">
      <w:pPr>
        <w:jc w:val="both"/>
        <w:rPr>
          <w:sz w:val="23"/>
          <w:szCs w:val="23"/>
        </w:rPr>
      </w:pPr>
      <w:r w:rsidRPr="00FF7323">
        <w:rPr>
          <w:b/>
          <w:sz w:val="23"/>
          <w:szCs w:val="23"/>
        </w:rPr>
        <w:t>CONSIDERANDO</w:t>
      </w:r>
    </w:p>
    <w:p w:rsidRPr="00FF7323" w:rsidR="00FF7323" w:rsidP="00FF7323" w:rsidRDefault="00FF7323" w14:paraId="1A3DE29F" w14:textId="77777777">
      <w:pPr>
        <w:jc w:val="both"/>
        <w:rPr>
          <w:sz w:val="23"/>
          <w:szCs w:val="23"/>
        </w:rPr>
      </w:pPr>
    </w:p>
    <w:p w:rsidRPr="00FF7323" w:rsidR="00FF7323" w:rsidP="00FF7323" w:rsidRDefault="00FF7323" w14:paraId="532BA8CE" w14:textId="77777777">
      <w:pPr>
        <w:jc w:val="both"/>
        <w:rPr>
          <w:sz w:val="23"/>
          <w:szCs w:val="23"/>
        </w:rPr>
      </w:pPr>
      <w:r w:rsidRPr="00FF7323">
        <w:rPr>
          <w:b/>
          <w:sz w:val="23"/>
          <w:szCs w:val="23"/>
        </w:rPr>
        <w:t>PRIMERO:</w:t>
      </w:r>
      <w:r w:rsidRPr="00FF7323">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F7323" w:rsidR="00FF7323" w:rsidP="00FF7323" w:rsidRDefault="00FF7323" w14:paraId="2F3446C3" w14:textId="77777777">
      <w:pPr>
        <w:jc w:val="both"/>
        <w:rPr>
          <w:sz w:val="23"/>
          <w:szCs w:val="23"/>
        </w:rPr>
      </w:pPr>
    </w:p>
    <w:p w:rsidRPr="00FF7323" w:rsidR="00FF7323" w:rsidP="00FF7323" w:rsidRDefault="00FF7323" w14:paraId="4CF7C5C5" w14:textId="77777777">
      <w:pPr>
        <w:ind w:firstLine="2"/>
        <w:jc w:val="both"/>
        <w:rPr>
          <w:sz w:val="23"/>
          <w:szCs w:val="23"/>
        </w:rPr>
      </w:pPr>
      <w:r w:rsidRPr="00FF7323">
        <w:rPr>
          <w:b/>
          <w:sz w:val="23"/>
          <w:szCs w:val="23"/>
        </w:rPr>
        <w:t>SEGUNDO</w:t>
      </w:r>
      <w:r w:rsidRPr="00FF7323">
        <w:rPr>
          <w:sz w:val="23"/>
          <w:szCs w:val="23"/>
        </w:rPr>
        <w:t xml:space="preserve">: Que, así mismo, </w:t>
      </w:r>
      <w:proofErr w:type="gramStart"/>
      <w:r w:rsidRPr="00FF7323">
        <w:rPr>
          <w:sz w:val="23"/>
          <w:szCs w:val="23"/>
        </w:rPr>
        <w:t>de acuerdo a</w:t>
      </w:r>
      <w:proofErr w:type="gramEnd"/>
      <w:r w:rsidRPr="00FF7323">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F7323" w:rsidR="00FF7323" w:rsidP="00FF7323" w:rsidRDefault="00FF7323" w14:paraId="586AF5B9" w14:textId="77777777">
      <w:pPr>
        <w:ind w:firstLine="2"/>
        <w:jc w:val="both"/>
        <w:rPr>
          <w:sz w:val="23"/>
          <w:szCs w:val="23"/>
        </w:rPr>
      </w:pPr>
    </w:p>
    <w:p w:rsidRPr="00FF7323" w:rsidR="00FF7323" w:rsidP="00FF7323" w:rsidRDefault="00FF7323" w14:paraId="1A61AE46" w14:textId="77777777">
      <w:pPr>
        <w:ind w:firstLine="2"/>
        <w:jc w:val="both"/>
        <w:rPr>
          <w:sz w:val="23"/>
          <w:szCs w:val="23"/>
        </w:rPr>
      </w:pPr>
      <w:r w:rsidRPr="00FF7323">
        <w:rPr>
          <w:b/>
          <w:sz w:val="23"/>
          <w:szCs w:val="23"/>
        </w:rPr>
        <w:t xml:space="preserve">TERCERO </w:t>
      </w:r>
      <w:r w:rsidRPr="00FF7323">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F7323" w:rsidR="00FF7323" w:rsidP="00FF7323" w:rsidRDefault="00FF7323" w14:paraId="306774C5" w14:textId="77777777">
      <w:pPr>
        <w:ind w:firstLine="2"/>
        <w:jc w:val="both"/>
        <w:rPr>
          <w:sz w:val="23"/>
          <w:szCs w:val="23"/>
        </w:rPr>
      </w:pPr>
    </w:p>
    <w:p w:rsidRPr="00FF7323" w:rsidR="00FF7323" w:rsidP="00FF7323" w:rsidRDefault="00FF7323" w14:paraId="0BF76C08" w14:textId="77777777">
      <w:pPr>
        <w:ind w:firstLine="2"/>
        <w:jc w:val="both"/>
        <w:rPr>
          <w:sz w:val="23"/>
          <w:szCs w:val="23"/>
        </w:rPr>
      </w:pPr>
      <w:r w:rsidRPr="00FF7323">
        <w:rPr>
          <w:b/>
          <w:sz w:val="23"/>
          <w:szCs w:val="23"/>
        </w:rPr>
        <w:lastRenderedPageBreak/>
        <w:t>CUARTO</w:t>
      </w:r>
      <w:r w:rsidRPr="00FF7323">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FF7323" w:rsidR="00FF7323" w:rsidP="00FF7323" w:rsidRDefault="00FF7323" w14:paraId="2DF826CE" w14:textId="77777777">
      <w:pPr>
        <w:ind w:firstLine="2"/>
        <w:jc w:val="both"/>
        <w:rPr>
          <w:sz w:val="23"/>
          <w:szCs w:val="23"/>
        </w:rPr>
      </w:pPr>
    </w:p>
    <w:p w:rsidRPr="00FF7323" w:rsidR="00FF7323" w:rsidP="00FF7323" w:rsidRDefault="00FF7323" w14:paraId="23F573A5" w14:textId="77777777">
      <w:pPr>
        <w:ind w:firstLine="2"/>
        <w:jc w:val="both"/>
        <w:rPr>
          <w:sz w:val="23"/>
          <w:szCs w:val="23"/>
        </w:rPr>
      </w:pPr>
      <w:r w:rsidRPr="00FF7323">
        <w:rPr>
          <w:b/>
          <w:sz w:val="23"/>
          <w:szCs w:val="23"/>
        </w:rPr>
        <w:t>QUINTO:</w:t>
      </w:r>
      <w:r w:rsidRPr="00FF7323">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F7323" w:rsidR="00FF7323" w:rsidP="00FF7323" w:rsidRDefault="00FF7323" w14:paraId="1A624D5F" w14:textId="77777777">
      <w:pPr>
        <w:ind w:firstLine="2"/>
        <w:jc w:val="both"/>
        <w:rPr>
          <w:sz w:val="23"/>
          <w:szCs w:val="23"/>
        </w:rPr>
      </w:pPr>
    </w:p>
    <w:p w:rsidRPr="00FF7323" w:rsidR="00FF7323" w:rsidP="00FF7323" w:rsidRDefault="00FF7323" w14:paraId="483EF37A" w14:textId="2FFD3B11">
      <w:pPr>
        <w:ind w:firstLine="2"/>
        <w:jc w:val="both"/>
        <w:rPr>
          <w:sz w:val="23"/>
          <w:szCs w:val="23"/>
        </w:rPr>
      </w:pPr>
      <w:r w:rsidRPr="288D7B95" w:rsidR="00FF7323">
        <w:rPr>
          <w:b w:val="1"/>
          <w:bCs w:val="1"/>
          <w:sz w:val="23"/>
          <w:szCs w:val="23"/>
        </w:rPr>
        <w:t xml:space="preserve">SEXTO: </w:t>
      </w:r>
      <w:r w:rsidRPr="288D7B95" w:rsidR="00FF7323">
        <w:rPr>
          <w:sz w:val="23"/>
          <w:szCs w:val="23"/>
        </w:rPr>
        <w:t xml:space="preserve">Que, </w:t>
      </w:r>
      <w:r w:rsidRPr="288D7B95" w:rsidR="00FF7323">
        <w:rPr>
          <w:sz w:val="23"/>
          <w:szCs w:val="23"/>
        </w:rPr>
        <w:t>de acuerdo a</w:t>
      </w:r>
      <w:r w:rsidRPr="288D7B95" w:rsidR="00FF7323">
        <w:rPr>
          <w:sz w:val="23"/>
          <w:szCs w:val="23"/>
        </w:rPr>
        <w:t xml:space="preserve"> los términos contenidos en la reclamación, a la contestación de </w:t>
      </w:r>
      <w:r w:rsidRPr="288D7B95" w:rsidR="00FF7323">
        <w:rPr>
          <w:sz w:val="23"/>
          <w:szCs w:val="23"/>
        </w:rPr>
        <w:t>la misma</w:t>
      </w:r>
      <w:r w:rsidRPr="288D7B95" w:rsidR="00FF7323">
        <w:rPr>
          <w:sz w:val="23"/>
          <w:szCs w:val="23"/>
        </w:rPr>
        <w:t xml:space="preserve"> y, a lo tratado en la audiencia de vista, la materia controvertida sometida al conocimiento de este </w:t>
      </w:r>
      <w:r w:rsidRPr="288D7B95" w:rsidR="00FF7323">
        <w:rPr>
          <w:sz w:val="23"/>
          <w:szCs w:val="23"/>
        </w:rPr>
        <w:t>colegiado,</w:t>
      </w:r>
      <w:r w:rsidRPr="288D7B95" w:rsidR="00FF7323">
        <w:rPr>
          <w:sz w:val="23"/>
          <w:szCs w:val="23"/>
        </w:rPr>
        <w:t xml:space="preserve"> radica en determinar si el rechazo indicado por la aseguradora en su carta </w:t>
      </w:r>
      <w:r w:rsidRPr="288D7B95" w:rsidR="00FF7323">
        <w:rPr>
          <w:sz w:val="23"/>
          <w:szCs w:val="23"/>
        </w:rPr>
        <w:t xml:space="preserve">, se encuentra </w:t>
      </w:r>
      <w:r w:rsidRPr="288D7B95" w:rsidR="00FF7323">
        <w:rPr>
          <w:sz w:val="23"/>
          <w:szCs w:val="23"/>
        </w:rPr>
        <w:t>de acuerdo a</w:t>
      </w:r>
      <w:r w:rsidRPr="288D7B95" w:rsidR="00FF7323">
        <w:rPr>
          <w:sz w:val="23"/>
          <w:szCs w:val="23"/>
        </w:rPr>
        <w:t xml:space="preserve"> las Condiciones Generales y Particulares de la Póliza de Seguro de Vehículos contratada y a la Ley </w:t>
      </w:r>
      <w:r w:rsidRPr="288D7B95" w:rsidR="00FF7323">
        <w:rPr>
          <w:sz w:val="23"/>
          <w:szCs w:val="23"/>
        </w:rPr>
        <w:t>N°</w:t>
      </w:r>
      <w:r w:rsidRPr="288D7B95" w:rsidR="00FF7323">
        <w:rPr>
          <w:sz w:val="23"/>
          <w:szCs w:val="23"/>
        </w:rPr>
        <w:t xml:space="preserve"> 29946, Ley de Contrato de Seguros.</w:t>
      </w:r>
    </w:p>
    <w:p w:rsidRPr="00FF7323" w:rsidR="00FF7323" w:rsidP="00FF7323" w:rsidRDefault="00FF7323" w14:paraId="320F717A" w14:textId="77777777">
      <w:pPr>
        <w:jc w:val="both"/>
        <w:rPr>
          <w:i/>
          <w:sz w:val="23"/>
          <w:szCs w:val="23"/>
        </w:rPr>
      </w:pPr>
    </w:p>
    <w:p w:rsidRPr="00FF7323" w:rsidR="00FF7323" w:rsidP="00FF7323" w:rsidRDefault="00FF7323" w14:paraId="15812D37" w14:textId="77777777">
      <w:pPr>
        <w:jc w:val="both"/>
        <w:rPr>
          <w:sz w:val="23"/>
          <w:szCs w:val="23"/>
        </w:rPr>
      </w:pPr>
      <w:r w:rsidRPr="00FF7323">
        <w:rPr>
          <w:b/>
          <w:sz w:val="23"/>
          <w:szCs w:val="23"/>
        </w:rPr>
        <w:t>SETIMO</w:t>
      </w:r>
      <w:r w:rsidRPr="00FF7323">
        <w:rPr>
          <w:b/>
          <w:sz w:val="23"/>
          <w:szCs w:val="23"/>
          <w:u w:val="single"/>
        </w:rPr>
        <w:t>:</w:t>
      </w:r>
      <w:r w:rsidRPr="00FF7323">
        <w:rPr>
          <w:sz w:val="23"/>
          <w:szCs w:val="23"/>
        </w:rPr>
        <w:t xml:space="preserve"> Que, el rechazo indicado por la </w:t>
      </w:r>
      <w:proofErr w:type="gramStart"/>
      <w:r w:rsidRPr="00FF7323">
        <w:rPr>
          <w:sz w:val="23"/>
          <w:szCs w:val="23"/>
        </w:rPr>
        <w:t>aseguradora,</w:t>
      </w:r>
      <w:proofErr w:type="gramEnd"/>
      <w:r w:rsidRPr="00FF7323">
        <w:rPr>
          <w:sz w:val="23"/>
          <w:szCs w:val="23"/>
        </w:rPr>
        <w:t xml:space="preserve"> se sustenta en la aplicación de lo siguiente:</w:t>
      </w:r>
    </w:p>
    <w:p w:rsidRPr="00FF7323" w:rsidR="00FF7323" w:rsidP="00FF7323" w:rsidRDefault="00FF7323" w14:paraId="17B04CEE" w14:textId="77777777">
      <w:pPr>
        <w:jc w:val="both"/>
        <w:rPr>
          <w:sz w:val="23"/>
          <w:szCs w:val="23"/>
        </w:rPr>
      </w:pPr>
    </w:p>
    <w:p w:rsidRPr="00FF7323" w:rsidR="00FF7323" w:rsidP="00FF7323" w:rsidRDefault="00FF7323" w14:paraId="618417E8" w14:textId="77777777">
      <w:pPr>
        <w:pStyle w:val="Prrafodelista"/>
        <w:numPr>
          <w:ilvl w:val="0"/>
          <w:numId w:val="37"/>
        </w:numPr>
        <w:jc w:val="both"/>
        <w:rPr>
          <w:sz w:val="23"/>
          <w:szCs w:val="23"/>
        </w:rPr>
      </w:pPr>
      <w:r w:rsidRPr="00FF7323">
        <w:rPr>
          <w:sz w:val="23"/>
          <w:szCs w:val="23"/>
        </w:rPr>
        <w:t>Cláusulas Generales de Contratación – Artículo 7° - Numeral 7.7</w:t>
      </w:r>
    </w:p>
    <w:p w:rsidRPr="00FF7323" w:rsidR="00FF7323" w:rsidP="00FF7323" w:rsidRDefault="00FF7323" w14:paraId="23960A22" w14:textId="77777777">
      <w:pPr>
        <w:jc w:val="both"/>
        <w:rPr>
          <w:sz w:val="23"/>
          <w:szCs w:val="23"/>
        </w:rPr>
      </w:pPr>
      <w:r w:rsidRPr="00FF7323">
        <w:rPr>
          <w:sz w:val="23"/>
          <w:szCs w:val="23"/>
        </w:rPr>
        <w:t xml:space="preserve"> </w:t>
      </w:r>
    </w:p>
    <w:p w:rsidRPr="00FF7323" w:rsidR="00FF7323" w:rsidP="00FF7323" w:rsidRDefault="00FF7323" w14:paraId="4E0F6E93" w14:textId="77777777">
      <w:pPr>
        <w:jc w:val="both"/>
        <w:rPr>
          <w:sz w:val="23"/>
          <w:szCs w:val="23"/>
        </w:rPr>
      </w:pPr>
      <w:r w:rsidRPr="00FF7323">
        <w:rPr>
          <w:b/>
          <w:sz w:val="23"/>
          <w:szCs w:val="23"/>
        </w:rPr>
        <w:t>OCTAVO</w:t>
      </w:r>
      <w:r w:rsidRPr="00FF7323">
        <w:rPr>
          <w:sz w:val="23"/>
          <w:szCs w:val="23"/>
        </w:rPr>
        <w:t xml:space="preserve">: Que, en respuesta a lo mencionado en el Considerando Sétimo, el asegurado manifestó su disconformidad con el rechazo del siniestro, </w:t>
      </w:r>
      <w:proofErr w:type="gramStart"/>
      <w:r w:rsidRPr="00FF7323">
        <w:rPr>
          <w:sz w:val="23"/>
          <w:szCs w:val="23"/>
        </w:rPr>
        <w:t>en razón de</w:t>
      </w:r>
      <w:proofErr w:type="gramEnd"/>
      <w:r w:rsidRPr="00FF7323">
        <w:rPr>
          <w:sz w:val="23"/>
          <w:szCs w:val="23"/>
        </w:rPr>
        <w:t xml:space="preserve"> lo siguiente:</w:t>
      </w:r>
    </w:p>
    <w:p w:rsidRPr="00FF7323" w:rsidR="00FF7323" w:rsidP="00FF7323" w:rsidRDefault="00FF7323" w14:paraId="4111EE65" w14:textId="77777777">
      <w:pPr>
        <w:jc w:val="both"/>
        <w:rPr>
          <w:sz w:val="23"/>
          <w:szCs w:val="23"/>
        </w:rPr>
      </w:pPr>
    </w:p>
    <w:p w:rsidRPr="00FF7323" w:rsidR="00FF7323" w:rsidP="00FF7323" w:rsidRDefault="00FF7323" w14:paraId="67F36F3B" w14:textId="77777777">
      <w:pPr>
        <w:pStyle w:val="Prrafodelista"/>
        <w:numPr>
          <w:ilvl w:val="0"/>
          <w:numId w:val="38"/>
        </w:numPr>
        <w:jc w:val="both"/>
        <w:rPr>
          <w:sz w:val="23"/>
          <w:szCs w:val="23"/>
        </w:rPr>
      </w:pPr>
      <w:r w:rsidRPr="00FF7323">
        <w:rPr>
          <w:sz w:val="23"/>
          <w:szCs w:val="23"/>
        </w:rPr>
        <w:t xml:space="preserve">Que, el vehículo asegurado fue víctima de robo de una pieza denominada sensor de la caja de trasmisión, lo cual hizo que se dañase dicha caja. </w:t>
      </w:r>
    </w:p>
    <w:p w:rsidRPr="00FF7323" w:rsidR="00FF7323" w:rsidP="00FF7323" w:rsidRDefault="00FF7323" w14:paraId="00FF22C6" w14:textId="77777777">
      <w:pPr>
        <w:pStyle w:val="Prrafodelista"/>
        <w:numPr>
          <w:ilvl w:val="0"/>
          <w:numId w:val="38"/>
        </w:numPr>
        <w:jc w:val="both"/>
        <w:rPr>
          <w:sz w:val="23"/>
          <w:szCs w:val="23"/>
        </w:rPr>
      </w:pPr>
      <w:r w:rsidRPr="00FF7323">
        <w:rPr>
          <w:sz w:val="23"/>
          <w:szCs w:val="23"/>
        </w:rPr>
        <w:t xml:space="preserve">Que, según carta de rechazo la unidad presentaba fuga de aceite y un aviso en la pantalla del tablero de instrumentos. </w:t>
      </w:r>
    </w:p>
    <w:p w:rsidRPr="00FF7323" w:rsidR="00FF7323" w:rsidP="00FF7323" w:rsidRDefault="00FF7323" w14:paraId="56E5AE77" w14:textId="77777777">
      <w:pPr>
        <w:pStyle w:val="Prrafodelista"/>
        <w:numPr>
          <w:ilvl w:val="0"/>
          <w:numId w:val="38"/>
        </w:numPr>
        <w:jc w:val="both"/>
        <w:rPr>
          <w:sz w:val="23"/>
          <w:szCs w:val="23"/>
        </w:rPr>
      </w:pPr>
      <w:r w:rsidRPr="00FF7323">
        <w:rPr>
          <w:sz w:val="23"/>
          <w:szCs w:val="23"/>
        </w:rPr>
        <w:t xml:space="preserve">Que, el conductor se percató de la fuga de aceite, por un ruido que hubo en la unidad móvil; cuando llegó a un lugar seguro, bajó a revisar y vio la fuga de aceite que provenía por la ausencia de una pieza producto del robo del sensor, por lo que llamó al asegurado para reportar lo sucedido y se le preguntó si el derrame era bastante y el conductor indicó que era poco y, como estaba en una zona bastante peligrosa, entonces le indicaron que vaya a una zona más segura y, como por ahí cerca se encuentra el taller de Volvo Los Olivos, le indicaron que trasladara la unidad al taller por la seguridad del carro y del conductor. </w:t>
      </w:r>
    </w:p>
    <w:p w:rsidRPr="00FF7323" w:rsidR="00FF7323" w:rsidP="00FF7323" w:rsidRDefault="00FF7323" w14:paraId="4462EF56" w14:textId="77777777">
      <w:pPr>
        <w:pStyle w:val="Prrafodelista"/>
        <w:numPr>
          <w:ilvl w:val="0"/>
          <w:numId w:val="38"/>
        </w:numPr>
        <w:jc w:val="both"/>
        <w:rPr>
          <w:sz w:val="23"/>
          <w:szCs w:val="23"/>
        </w:rPr>
      </w:pPr>
      <w:r w:rsidRPr="00FF7323">
        <w:rPr>
          <w:sz w:val="23"/>
          <w:szCs w:val="23"/>
        </w:rPr>
        <w:t xml:space="preserve">Que, en la carta de rechazo se indica que la pantalla avisó, lo que es falso, ya que la pantalla de la cabina no tiene testigo o ningún tipo de señal, luz que avise el nivel de aceite de la caja de trasmisión; así también, en la carta de rechazo se asevera que el asegurado indicó que se prendió alguna luz, lo cual es falso, siendo que el asegurado ha averiguado con el mecánico del taller que esta fuga de aceite de la caja no da aviso en ningún instrumento o señal. </w:t>
      </w:r>
    </w:p>
    <w:p w:rsidRPr="00FF7323" w:rsidR="00FF7323" w:rsidP="00FF7323" w:rsidRDefault="00FF7323" w14:paraId="22848EF6" w14:textId="359D8588">
      <w:pPr>
        <w:pStyle w:val="Prrafodelista"/>
        <w:numPr>
          <w:ilvl w:val="0"/>
          <w:numId w:val="38"/>
        </w:numPr>
        <w:jc w:val="both"/>
        <w:rPr>
          <w:sz w:val="23"/>
          <w:szCs w:val="23"/>
        </w:rPr>
      </w:pPr>
      <w:r w:rsidRPr="288D7B95" w:rsidR="00FF7323">
        <w:rPr>
          <w:sz w:val="23"/>
          <w:szCs w:val="23"/>
        </w:rPr>
        <w:t xml:space="preserve">Que, sobre la denuncia policial, cuando el camión ya estaba en el taller, se llamó al Sr. </w:t>
      </w:r>
      <w:r w:rsidRPr="288D7B95" w:rsidR="40CE71F2">
        <w:rPr>
          <w:sz w:val="23"/>
          <w:szCs w:val="23"/>
        </w:rPr>
        <w:t>...................</w:t>
      </w:r>
      <w:r w:rsidRPr="288D7B95" w:rsidR="00FF7323">
        <w:rPr>
          <w:sz w:val="23"/>
          <w:szCs w:val="23"/>
        </w:rPr>
        <w:t xml:space="preserve">, quien vendió el seguro, y se le manifestó lo que pasó y el facilitó el número telefónico para llamar a la central de </w:t>
      </w:r>
      <w:r w:rsidRPr="288D7B95" w:rsidR="0F5BB7EC">
        <w:rPr>
          <w:sz w:val="23"/>
          <w:szCs w:val="23"/>
        </w:rPr>
        <w:t>...............</w:t>
      </w:r>
      <w:r w:rsidRPr="288D7B95" w:rsidR="00FF7323">
        <w:rPr>
          <w:sz w:val="23"/>
          <w:szCs w:val="23"/>
        </w:rPr>
        <w:t xml:space="preserve"> para reportar lo sucedido. Que de igual forma se reportó el robo del sensor y le preguntaron si había realizado la denuncia, indicando que no y, no le indicaron que lo hiciera, solo le manifestaron que se comunicaría el procurador para brindar el apoyo necesario. </w:t>
      </w:r>
    </w:p>
    <w:p w:rsidRPr="00FF7323" w:rsidR="00FF7323" w:rsidP="00FF7323" w:rsidRDefault="00FF7323" w14:paraId="526D293D" w14:textId="77777777">
      <w:pPr>
        <w:pStyle w:val="Prrafodelista"/>
        <w:numPr>
          <w:ilvl w:val="0"/>
          <w:numId w:val="38"/>
        </w:numPr>
        <w:jc w:val="both"/>
        <w:rPr>
          <w:sz w:val="23"/>
          <w:szCs w:val="23"/>
        </w:rPr>
      </w:pPr>
      <w:r w:rsidRPr="00FF7323">
        <w:rPr>
          <w:sz w:val="23"/>
          <w:szCs w:val="23"/>
        </w:rPr>
        <w:t>Que, el asegurado se encuentra ante una mala atención y asesoría, así como la mala comunicación, al no ser claros en solicitar la denuncia policial, induciendo al error para luego rechazar el siniestro comprobando el abuso, cuando al asegurado al desconocer el procedimiento para una correcta atención no se le indica en el momento.</w:t>
      </w:r>
    </w:p>
    <w:p w:rsidRPr="00FF7323" w:rsidR="00FF7323" w:rsidP="00FF7323" w:rsidRDefault="00FF7323" w14:paraId="40D3FA01" w14:textId="77777777">
      <w:pPr>
        <w:pStyle w:val="Prrafodelista"/>
        <w:jc w:val="both"/>
        <w:rPr>
          <w:sz w:val="23"/>
          <w:szCs w:val="23"/>
        </w:rPr>
      </w:pPr>
    </w:p>
    <w:p w:rsidRPr="00FF7323" w:rsidR="00FF7323" w:rsidP="00FF7323" w:rsidRDefault="00FF7323" w14:paraId="1F2AC0F9" w14:textId="77777777">
      <w:pPr>
        <w:jc w:val="both"/>
        <w:rPr>
          <w:sz w:val="23"/>
          <w:szCs w:val="23"/>
        </w:rPr>
      </w:pPr>
      <w:r w:rsidRPr="00FF7323">
        <w:rPr>
          <w:b/>
          <w:bCs/>
          <w:sz w:val="23"/>
          <w:szCs w:val="23"/>
        </w:rPr>
        <w:t>NOVENO:</w:t>
      </w:r>
      <w:r w:rsidRPr="00FF7323">
        <w:rPr>
          <w:sz w:val="23"/>
          <w:szCs w:val="23"/>
        </w:rPr>
        <w:t xml:space="preserve"> Que, </w:t>
      </w:r>
      <w:proofErr w:type="gramStart"/>
      <w:r w:rsidRPr="00FF7323">
        <w:rPr>
          <w:sz w:val="23"/>
          <w:szCs w:val="23"/>
        </w:rPr>
        <w:t>en relación a</w:t>
      </w:r>
      <w:proofErr w:type="gramEnd"/>
      <w:r w:rsidRPr="00FF7323">
        <w:rPr>
          <w:sz w:val="23"/>
          <w:szCs w:val="23"/>
        </w:rPr>
        <w:t xml:space="preserve"> lo indicado por las partes en los Considerandos Sétimo y Octavo y, a los documentos que obran en el expediente, este colegiado aprecia lo siguiente:</w:t>
      </w:r>
    </w:p>
    <w:p w:rsidRPr="00FF7323" w:rsidR="00FF7323" w:rsidP="00FF7323" w:rsidRDefault="00FF7323" w14:paraId="4639C44F" w14:textId="77777777">
      <w:pPr>
        <w:jc w:val="both"/>
        <w:rPr>
          <w:sz w:val="23"/>
          <w:szCs w:val="23"/>
        </w:rPr>
      </w:pPr>
    </w:p>
    <w:p w:rsidRPr="00FF7323" w:rsidR="00FF7323" w:rsidP="00FF7323" w:rsidRDefault="00FF7323" w14:paraId="312CD8DA" w14:textId="77777777">
      <w:pPr>
        <w:pStyle w:val="Prrafodelista"/>
        <w:numPr>
          <w:ilvl w:val="0"/>
          <w:numId w:val="39"/>
        </w:numPr>
        <w:jc w:val="both"/>
        <w:rPr>
          <w:sz w:val="23"/>
          <w:szCs w:val="23"/>
        </w:rPr>
      </w:pPr>
      <w:r w:rsidRPr="00FF7323">
        <w:rPr>
          <w:sz w:val="23"/>
          <w:szCs w:val="23"/>
        </w:rPr>
        <w:t>Que, no es materia controvertida que, el reporte del siniestro a la aseguradora se realizó después de más de tres horas y media de ocurrido el mismo.</w:t>
      </w:r>
    </w:p>
    <w:p w:rsidRPr="00FF7323" w:rsidR="00FF7323" w:rsidP="00FF7323" w:rsidRDefault="00FF7323" w14:paraId="2087E7FB" w14:textId="77777777">
      <w:pPr>
        <w:pStyle w:val="Prrafodelista"/>
        <w:numPr>
          <w:ilvl w:val="0"/>
          <w:numId w:val="39"/>
        </w:numPr>
        <w:jc w:val="both"/>
        <w:rPr>
          <w:sz w:val="23"/>
          <w:szCs w:val="23"/>
        </w:rPr>
      </w:pPr>
      <w:r w:rsidRPr="00FF7323">
        <w:rPr>
          <w:sz w:val="23"/>
          <w:szCs w:val="23"/>
        </w:rPr>
        <w:t>Que, tampoco es materia controvertida que la denuncia policial se realizó luego de más de 14 días de ocurrido el siniestro.</w:t>
      </w:r>
    </w:p>
    <w:p w:rsidRPr="00FF7323" w:rsidR="00FF7323" w:rsidP="00FF7323" w:rsidRDefault="00FF7323" w14:paraId="18DB5849" w14:textId="77777777">
      <w:pPr>
        <w:pStyle w:val="Prrafodelista"/>
        <w:numPr>
          <w:ilvl w:val="0"/>
          <w:numId w:val="39"/>
        </w:numPr>
        <w:jc w:val="both"/>
        <w:rPr>
          <w:sz w:val="23"/>
          <w:szCs w:val="23"/>
        </w:rPr>
      </w:pPr>
      <w:r w:rsidRPr="00FF7323">
        <w:rPr>
          <w:sz w:val="23"/>
          <w:szCs w:val="23"/>
        </w:rPr>
        <w:t>Que, por palabras del propietario, el robo únicamente fue de la pieza del vehículo (sensor), por lo tanto, no se trata de un accidente de tránsito que haya podido imposibilitar al conductor y/o propietario a reportar el siniestro inmediatamente, ya que estaban en condiciones de utilizar sus teléfonos después de ocurrido el siniestro, no existiendo justificación alguna para la demora.</w:t>
      </w:r>
    </w:p>
    <w:p w:rsidRPr="00FF7323" w:rsidR="00FF7323" w:rsidP="00FF7323" w:rsidRDefault="00FF7323" w14:paraId="31D6A2AA" w14:textId="77777777">
      <w:pPr>
        <w:pStyle w:val="Prrafodelista"/>
        <w:numPr>
          <w:ilvl w:val="0"/>
          <w:numId w:val="39"/>
        </w:numPr>
        <w:jc w:val="both"/>
        <w:rPr>
          <w:sz w:val="23"/>
          <w:szCs w:val="23"/>
        </w:rPr>
      </w:pPr>
      <w:r w:rsidRPr="00FF7323">
        <w:rPr>
          <w:sz w:val="23"/>
          <w:szCs w:val="23"/>
        </w:rPr>
        <w:t xml:space="preserve">Que, la extemporaneidad en el reporte del siniestro a la aseguradora y en la interposición de la denuncia policial, sin haberse demostrado que han sido causados por fuerza mayor o imposibilidad de hecho, se considera que se ha obrado con culpa inexcusable y, que para la aseguradora se ha perjudicado su derecho a verificar oportunamente las circunstancias y responsabilidades del siniestro. </w:t>
      </w:r>
    </w:p>
    <w:p w:rsidRPr="00FF7323" w:rsidR="00FF7323" w:rsidP="00FF7323" w:rsidRDefault="00FF7323" w14:paraId="122B2BCD" w14:textId="09424B16">
      <w:pPr>
        <w:pStyle w:val="Prrafodelista"/>
        <w:numPr>
          <w:ilvl w:val="0"/>
          <w:numId w:val="39"/>
        </w:numPr>
        <w:jc w:val="both"/>
        <w:rPr>
          <w:sz w:val="23"/>
          <w:szCs w:val="23"/>
        </w:rPr>
      </w:pPr>
      <w:r w:rsidRPr="288D7B95" w:rsidR="00FF7323">
        <w:rPr>
          <w:sz w:val="23"/>
          <w:szCs w:val="23"/>
        </w:rPr>
        <w:t xml:space="preserve">Que, el señor </w:t>
      </w:r>
      <w:r w:rsidRPr="288D7B95" w:rsidR="4FF98F6E">
        <w:rPr>
          <w:sz w:val="23"/>
          <w:szCs w:val="23"/>
        </w:rPr>
        <w:t>...............</w:t>
      </w:r>
      <w:r w:rsidRPr="288D7B95" w:rsidR="00FF7323">
        <w:rPr>
          <w:sz w:val="23"/>
          <w:szCs w:val="23"/>
        </w:rPr>
        <w:t xml:space="preserve"> indicó que no realizó la denuncia policial de inmediato porque “</w:t>
      </w:r>
      <w:r w:rsidRPr="288D7B95" w:rsidR="00FF7323">
        <w:rPr>
          <w:b w:val="1"/>
          <w:bCs w:val="1"/>
          <w:sz w:val="23"/>
          <w:szCs w:val="23"/>
        </w:rPr>
        <w:t xml:space="preserve">no tenía tiempo”. </w:t>
      </w:r>
    </w:p>
    <w:p w:rsidRPr="00FF7323" w:rsidR="00FF7323" w:rsidP="00FF7323" w:rsidRDefault="00FF7323" w14:paraId="1D3C1B5C" w14:textId="77777777">
      <w:pPr>
        <w:pStyle w:val="Prrafodelista"/>
        <w:numPr>
          <w:ilvl w:val="0"/>
          <w:numId w:val="39"/>
        </w:numPr>
        <w:jc w:val="both"/>
        <w:rPr>
          <w:sz w:val="23"/>
          <w:szCs w:val="23"/>
        </w:rPr>
      </w:pPr>
      <w:r w:rsidRPr="00FF7323">
        <w:rPr>
          <w:sz w:val="23"/>
          <w:szCs w:val="23"/>
        </w:rPr>
        <w:t>Que, respecto del incumplimiento del asegurado de su obligación de no mover el vehículo asegurado, cabe destacar que, de acuerdo con lo indicado por el propietario del vehículo en la llamada de aviso del siniestro, “</w:t>
      </w:r>
      <w:r w:rsidRPr="00FF7323">
        <w:rPr>
          <w:i/>
          <w:iCs/>
          <w:sz w:val="23"/>
          <w:szCs w:val="23"/>
        </w:rPr>
        <w:t>lo que pasa es que yo le di la orden al conductor para que lo lleve a la Volvo”</w:t>
      </w:r>
      <w:r w:rsidRPr="00FF7323">
        <w:rPr>
          <w:sz w:val="23"/>
          <w:szCs w:val="23"/>
        </w:rPr>
        <w:t xml:space="preserve">, taller que queda a 17 Km desde el punto donde se percata que había sufrido el hurto como se aprecia en mapa adjunto al expediente. </w:t>
      </w:r>
    </w:p>
    <w:p w:rsidRPr="00FF7323" w:rsidR="00FF7323" w:rsidP="00FF7323" w:rsidRDefault="00FF7323" w14:paraId="25F261A1" w14:textId="77777777">
      <w:pPr>
        <w:pStyle w:val="Prrafodelista"/>
        <w:numPr>
          <w:ilvl w:val="0"/>
          <w:numId w:val="39"/>
        </w:numPr>
        <w:jc w:val="both"/>
        <w:rPr>
          <w:sz w:val="23"/>
          <w:szCs w:val="23"/>
        </w:rPr>
      </w:pPr>
      <w:r w:rsidRPr="00FF7323">
        <w:rPr>
          <w:sz w:val="23"/>
          <w:szCs w:val="23"/>
        </w:rPr>
        <w:t xml:space="preserve">Que, </w:t>
      </w:r>
      <w:proofErr w:type="gramStart"/>
      <w:r w:rsidRPr="00FF7323">
        <w:rPr>
          <w:sz w:val="23"/>
          <w:szCs w:val="23"/>
        </w:rPr>
        <w:t>en relación a</w:t>
      </w:r>
      <w:proofErr w:type="gramEnd"/>
      <w:r w:rsidRPr="00FF7323">
        <w:rPr>
          <w:sz w:val="23"/>
          <w:szCs w:val="23"/>
        </w:rPr>
        <w:t xml:space="preserve"> lo indicado en el numeral 6 anterior, el hecho de haber seguido conduciendo el vehículo por orden del propietario de la unidad, por 17 km desde el punto donde se percató el conductor de la fuga de aceite, propició el grave daño consecuente a la caja de cambios del vehículo asegurado.</w:t>
      </w:r>
    </w:p>
    <w:p w:rsidRPr="00FF7323" w:rsidR="00FF7323" w:rsidP="00FF7323" w:rsidRDefault="00FF7323" w14:paraId="5E9822B8" w14:textId="77777777">
      <w:pPr>
        <w:pStyle w:val="Prrafodelista"/>
        <w:numPr>
          <w:ilvl w:val="0"/>
          <w:numId w:val="39"/>
        </w:numPr>
        <w:jc w:val="both"/>
        <w:rPr>
          <w:sz w:val="23"/>
          <w:szCs w:val="23"/>
        </w:rPr>
      </w:pPr>
      <w:r w:rsidRPr="00FF7323">
        <w:rPr>
          <w:sz w:val="23"/>
          <w:szCs w:val="23"/>
        </w:rPr>
        <w:t>Que, respecto a lo preguntado por el asegurado en Volvo de que “si la caja tiene una señal en la cabina para detectar la pérdida de aceite”, a lo que Volvo responde que no; sin embargo, en consulta con expertos en estos vehículos “la unidad cuenta con caja ISHIFT, la cual envía una alerta en el tablero de alta temperatura”. Que en ese sentido se puede advertir que, como bien indicó el propietario, el conductor se percató que algo no estaba igual en el vehículo, aun así, continuó su marcha agravando el riesgo.</w:t>
      </w:r>
    </w:p>
    <w:p w:rsidRPr="00FF7323" w:rsidR="00FF7323" w:rsidP="00FF7323" w:rsidRDefault="00FF7323" w14:paraId="0D78E6C1" w14:textId="77777777">
      <w:pPr>
        <w:jc w:val="both"/>
        <w:rPr>
          <w:sz w:val="23"/>
          <w:szCs w:val="23"/>
        </w:rPr>
      </w:pPr>
    </w:p>
    <w:p w:rsidRPr="00FF7323" w:rsidR="00FF7323" w:rsidP="00FF7323" w:rsidRDefault="00FF7323" w14:paraId="723941E4" w14:textId="77777777">
      <w:pPr>
        <w:jc w:val="both"/>
        <w:rPr>
          <w:sz w:val="23"/>
          <w:szCs w:val="23"/>
        </w:rPr>
      </w:pPr>
      <w:r w:rsidRPr="00FF7323">
        <w:rPr>
          <w:b/>
          <w:bCs/>
          <w:sz w:val="23"/>
          <w:szCs w:val="23"/>
        </w:rPr>
        <w:t xml:space="preserve">DECIMO: </w:t>
      </w:r>
      <w:r w:rsidRPr="00FF7323">
        <w:rPr>
          <w:sz w:val="23"/>
          <w:szCs w:val="23"/>
        </w:rPr>
        <w:t xml:space="preserve">Que, </w:t>
      </w:r>
      <w:proofErr w:type="gramStart"/>
      <w:r w:rsidRPr="00FF7323">
        <w:rPr>
          <w:sz w:val="23"/>
          <w:szCs w:val="23"/>
        </w:rPr>
        <w:t>de acuerdo al</w:t>
      </w:r>
      <w:proofErr w:type="gramEnd"/>
      <w:r w:rsidRPr="00FF7323">
        <w:rPr>
          <w:sz w:val="23"/>
          <w:szCs w:val="23"/>
        </w:rPr>
        <w:t xml:space="preserve"> análisis realizado en el Considerando Noveno, se considera que en el presente caso es de aplicación lo siguiente:</w:t>
      </w:r>
    </w:p>
    <w:p w:rsidRPr="00FF7323" w:rsidR="00FF7323" w:rsidP="00FF7323" w:rsidRDefault="00FF7323" w14:paraId="19A1C87C" w14:textId="77777777">
      <w:pPr>
        <w:jc w:val="both"/>
        <w:rPr>
          <w:sz w:val="23"/>
          <w:szCs w:val="23"/>
        </w:rPr>
      </w:pPr>
    </w:p>
    <w:p w:rsidRPr="00FF7323" w:rsidR="00FF7323" w:rsidP="00FF7323" w:rsidRDefault="00FF7323" w14:paraId="6E94EBE0" w14:textId="77777777">
      <w:pPr>
        <w:jc w:val="both"/>
        <w:rPr>
          <w:b/>
          <w:bCs/>
          <w:sz w:val="23"/>
          <w:szCs w:val="23"/>
        </w:rPr>
      </w:pPr>
      <w:r w:rsidRPr="00FF7323">
        <w:rPr>
          <w:b/>
          <w:bCs/>
          <w:sz w:val="23"/>
          <w:szCs w:val="23"/>
        </w:rPr>
        <w:t>“CLAUSULAS GENERALES DE CONTRATACION</w:t>
      </w:r>
    </w:p>
    <w:p w:rsidRPr="00FF7323" w:rsidR="00FF7323" w:rsidP="00FF7323" w:rsidRDefault="00FF7323" w14:paraId="6229DE5E" w14:textId="77777777">
      <w:pPr>
        <w:jc w:val="both"/>
        <w:rPr>
          <w:b/>
          <w:bCs/>
          <w:sz w:val="23"/>
          <w:szCs w:val="23"/>
        </w:rPr>
      </w:pPr>
    </w:p>
    <w:p w:rsidRPr="00FF7323" w:rsidR="00FF7323" w:rsidP="00FF7323" w:rsidRDefault="00FF7323" w14:paraId="7B44AEDC" w14:textId="77777777">
      <w:pPr>
        <w:jc w:val="both"/>
        <w:rPr>
          <w:b/>
          <w:bCs/>
          <w:sz w:val="23"/>
          <w:szCs w:val="23"/>
        </w:rPr>
      </w:pPr>
      <w:r w:rsidRPr="00FF7323">
        <w:rPr>
          <w:b/>
          <w:bCs/>
          <w:sz w:val="23"/>
          <w:szCs w:val="23"/>
        </w:rPr>
        <w:t>Artículo 7° - Cargas, Garantías y Obligaciones de Asegurado</w:t>
      </w:r>
    </w:p>
    <w:p w:rsidRPr="00FF7323" w:rsidR="00FF7323" w:rsidP="00FF7323" w:rsidRDefault="00FF7323" w14:paraId="14F531A6" w14:textId="77777777">
      <w:pPr>
        <w:jc w:val="both"/>
        <w:rPr>
          <w:b/>
          <w:bCs/>
          <w:sz w:val="23"/>
          <w:szCs w:val="23"/>
        </w:rPr>
      </w:pPr>
    </w:p>
    <w:p w:rsidRPr="00FF7323" w:rsidR="00FF7323" w:rsidP="00FF7323" w:rsidRDefault="00FF7323" w14:paraId="1D7E6D5F" w14:textId="77777777">
      <w:pPr>
        <w:jc w:val="both"/>
        <w:rPr>
          <w:b/>
          <w:bCs/>
          <w:sz w:val="23"/>
          <w:szCs w:val="23"/>
        </w:rPr>
      </w:pPr>
      <w:r w:rsidRPr="00FF7323">
        <w:rPr>
          <w:b/>
          <w:bCs/>
          <w:sz w:val="23"/>
          <w:szCs w:val="23"/>
        </w:rPr>
        <w:t>(…)</w:t>
      </w:r>
    </w:p>
    <w:p w:rsidRPr="00FF7323" w:rsidR="00FF7323" w:rsidP="00FF7323" w:rsidRDefault="00FF7323" w14:paraId="1636949B" w14:textId="77777777">
      <w:pPr>
        <w:jc w:val="both"/>
        <w:rPr>
          <w:b/>
          <w:bCs/>
          <w:sz w:val="23"/>
          <w:szCs w:val="23"/>
        </w:rPr>
      </w:pPr>
    </w:p>
    <w:p w:rsidRPr="00FF7323" w:rsidR="00FF7323" w:rsidP="00FF7323" w:rsidRDefault="00FF7323" w14:paraId="46EFAF89" w14:textId="77777777">
      <w:pPr>
        <w:jc w:val="both"/>
        <w:rPr>
          <w:b/>
          <w:bCs/>
          <w:sz w:val="23"/>
          <w:szCs w:val="23"/>
        </w:rPr>
      </w:pPr>
      <w:r w:rsidRPr="00FF7323">
        <w:rPr>
          <w:b/>
          <w:bCs/>
          <w:sz w:val="23"/>
          <w:szCs w:val="23"/>
        </w:rPr>
        <w:t>7.7 DECLARACION Y DENUNCIA DE SINIESTROS</w:t>
      </w:r>
    </w:p>
    <w:p w:rsidRPr="00FF7323" w:rsidR="00FF7323" w:rsidP="00FF7323" w:rsidRDefault="00FF7323" w14:paraId="742E0191" w14:textId="77777777">
      <w:pPr>
        <w:jc w:val="both"/>
        <w:rPr>
          <w:sz w:val="23"/>
          <w:szCs w:val="23"/>
        </w:rPr>
      </w:pPr>
    </w:p>
    <w:p w:rsidRPr="00FF7323" w:rsidR="00FF7323" w:rsidP="00FF7323" w:rsidRDefault="00FF7323" w14:paraId="23FF1FF9" w14:textId="77777777">
      <w:pPr>
        <w:jc w:val="both"/>
        <w:rPr>
          <w:i/>
          <w:iCs/>
          <w:sz w:val="23"/>
          <w:szCs w:val="23"/>
        </w:rPr>
      </w:pPr>
      <w:r w:rsidRPr="00FF7323">
        <w:rPr>
          <w:i/>
          <w:iCs/>
          <w:sz w:val="23"/>
          <w:szCs w:val="23"/>
        </w:rPr>
        <w:t xml:space="preserve">El asegurado denunciará ante la autoridad competente y ante la Compañía, el hecho materia del siniestro y, las demás circunstancias vinculadas al mismo, tan pronto como tenga conocimiento de la ocurrencia y </w:t>
      </w:r>
      <w:proofErr w:type="gramStart"/>
      <w:r w:rsidRPr="00FF7323">
        <w:rPr>
          <w:i/>
          <w:iCs/>
          <w:sz w:val="23"/>
          <w:szCs w:val="23"/>
        </w:rPr>
        <w:t>nunca después</w:t>
      </w:r>
      <w:proofErr w:type="gramEnd"/>
      <w:r w:rsidRPr="00FF7323">
        <w:rPr>
          <w:i/>
          <w:iCs/>
          <w:sz w:val="23"/>
          <w:szCs w:val="23"/>
        </w:rPr>
        <w:t xml:space="preserve"> de los plazos que para dicho efecto se establezca </w:t>
      </w:r>
      <w:r w:rsidRPr="00FF7323">
        <w:rPr>
          <w:i/>
          <w:iCs/>
          <w:sz w:val="23"/>
          <w:szCs w:val="23"/>
        </w:rPr>
        <w:lastRenderedPageBreak/>
        <w:t xml:space="preserve">en las Condiciones Generales del Riesgo, de conformidad con las disposiciones de la Superintendencia de Banca y Seguros y AFP. </w:t>
      </w:r>
    </w:p>
    <w:p w:rsidRPr="00FF7323" w:rsidR="00FF7323" w:rsidP="00FF7323" w:rsidRDefault="00FF7323" w14:paraId="0D7A5685" w14:textId="77777777">
      <w:pPr>
        <w:jc w:val="both"/>
        <w:rPr>
          <w:i/>
          <w:iCs/>
          <w:sz w:val="23"/>
          <w:szCs w:val="23"/>
        </w:rPr>
      </w:pPr>
      <w:r w:rsidRPr="00FF7323">
        <w:rPr>
          <w:i/>
          <w:iCs/>
          <w:sz w:val="23"/>
          <w:szCs w:val="23"/>
        </w:rPr>
        <w:t>Así mismo, el asegurado deberá ´presentar a la Compañía la información mínima vinculada al riesgo correspondiente, de conformidad con lo establecido en las Condiciones Generales del Riesgo contratado.</w:t>
      </w:r>
    </w:p>
    <w:p w:rsidRPr="00FF7323" w:rsidR="00FF7323" w:rsidP="00FF7323" w:rsidRDefault="00FF7323" w14:paraId="2955F599" w14:textId="77777777">
      <w:pPr>
        <w:jc w:val="both"/>
        <w:rPr>
          <w:i/>
          <w:iCs/>
          <w:sz w:val="23"/>
          <w:szCs w:val="23"/>
        </w:rPr>
      </w:pPr>
    </w:p>
    <w:p w:rsidRPr="00FF7323" w:rsidR="00FF7323" w:rsidP="00FF7323" w:rsidRDefault="00FF7323" w14:paraId="61BBBAC8" w14:textId="77777777">
      <w:pPr>
        <w:jc w:val="both"/>
        <w:rPr>
          <w:i/>
          <w:iCs/>
          <w:sz w:val="23"/>
          <w:szCs w:val="23"/>
        </w:rPr>
      </w:pPr>
      <w:r w:rsidRPr="00FF7323">
        <w:rPr>
          <w:i/>
          <w:iCs/>
          <w:sz w:val="23"/>
          <w:szCs w:val="23"/>
        </w:rPr>
        <w:t>(…)</w:t>
      </w:r>
    </w:p>
    <w:p w:rsidRPr="00FF7323" w:rsidR="00FF7323" w:rsidP="00FF7323" w:rsidRDefault="00FF7323" w14:paraId="79F98071" w14:textId="77777777">
      <w:pPr>
        <w:jc w:val="both"/>
        <w:rPr>
          <w:i/>
          <w:iCs/>
          <w:sz w:val="23"/>
          <w:szCs w:val="23"/>
        </w:rPr>
      </w:pPr>
    </w:p>
    <w:p w:rsidRPr="00FF7323" w:rsidR="00FF7323" w:rsidP="00FF7323" w:rsidRDefault="00FF7323" w14:paraId="73C15D91" w14:textId="77777777">
      <w:pPr>
        <w:jc w:val="both"/>
        <w:rPr>
          <w:i/>
          <w:iCs/>
          <w:sz w:val="23"/>
          <w:szCs w:val="23"/>
        </w:rPr>
      </w:pPr>
      <w:r w:rsidRPr="00FF7323">
        <w:rPr>
          <w:i/>
          <w:iCs/>
          <w:sz w:val="23"/>
          <w:szCs w:val="23"/>
        </w:rPr>
        <w:t>Durante el plazo para presentar el aviso de siniestro y, en tanto la compañía no indique lo contrario, el asegurado no puede introducir cambios en las cosas dañadas como consecuencia del siniestro, ni remover, ordenar o permitir la remoción de los escombros dejados por el siniestro (…)</w:t>
      </w:r>
    </w:p>
    <w:p w:rsidRPr="00FF7323" w:rsidR="00FF7323" w:rsidP="00FF7323" w:rsidRDefault="00FF7323" w14:paraId="5C2F80E1" w14:textId="77777777">
      <w:pPr>
        <w:jc w:val="both"/>
        <w:rPr>
          <w:i/>
          <w:iCs/>
          <w:color w:val="FF0000"/>
          <w:sz w:val="23"/>
          <w:szCs w:val="23"/>
        </w:rPr>
      </w:pPr>
    </w:p>
    <w:p w:rsidRPr="00FF7323" w:rsidR="00FF7323" w:rsidP="00FF7323" w:rsidRDefault="00FF7323" w14:paraId="257025A9" w14:textId="77777777">
      <w:pPr>
        <w:jc w:val="both"/>
        <w:rPr>
          <w:sz w:val="23"/>
          <w:szCs w:val="23"/>
        </w:rPr>
      </w:pPr>
      <w:r w:rsidRPr="00FF7323">
        <w:rPr>
          <w:sz w:val="23"/>
          <w:szCs w:val="23"/>
        </w:rPr>
        <w:t>Que, por lo expuesto, al no haber cumplido el asegurado con las Cargas, Garantías y Obligaciones de Asegurado, contenidas en las Cláusulas Generales de Contratación, se considera que el rechazo posee legitimidad.</w:t>
      </w:r>
    </w:p>
    <w:p w:rsidRPr="00FF7323" w:rsidR="00FF7323" w:rsidP="00FF7323" w:rsidRDefault="00FF7323" w14:paraId="5A6189C7" w14:textId="77777777">
      <w:pPr>
        <w:jc w:val="both"/>
        <w:rPr>
          <w:sz w:val="23"/>
          <w:szCs w:val="23"/>
        </w:rPr>
      </w:pPr>
    </w:p>
    <w:p w:rsidRPr="00FF7323" w:rsidR="00FF7323" w:rsidP="00FF7323" w:rsidRDefault="00FF7323" w14:paraId="6AEF78C6" w14:textId="77777777">
      <w:pPr>
        <w:jc w:val="both"/>
        <w:rPr>
          <w:sz w:val="23"/>
          <w:szCs w:val="23"/>
        </w:rPr>
      </w:pPr>
      <w:r w:rsidRPr="00FF7323">
        <w:rPr>
          <w:sz w:val="23"/>
          <w:szCs w:val="23"/>
        </w:rPr>
        <w:t>Que, en consecuencia, esta Defensoría del Asegurado concluye su apreciación razonada y conjunta al amparo de lo establecido en su Reglamento, por lo que:</w:t>
      </w:r>
    </w:p>
    <w:p w:rsidRPr="00FF7323" w:rsidR="00FF7323" w:rsidP="00FF7323" w:rsidRDefault="00FF7323" w14:paraId="7FF929D4" w14:textId="77777777">
      <w:pPr>
        <w:jc w:val="both"/>
        <w:rPr>
          <w:sz w:val="23"/>
          <w:szCs w:val="23"/>
        </w:rPr>
      </w:pPr>
    </w:p>
    <w:p w:rsidRPr="00FF7323" w:rsidR="00FF7323" w:rsidP="00FF7323" w:rsidRDefault="00FF7323" w14:paraId="14C6AB6B" w14:textId="77777777">
      <w:pPr>
        <w:jc w:val="both"/>
        <w:rPr>
          <w:sz w:val="23"/>
          <w:szCs w:val="23"/>
        </w:rPr>
      </w:pPr>
      <w:r w:rsidRPr="00FF7323">
        <w:rPr>
          <w:sz w:val="23"/>
          <w:szCs w:val="23"/>
        </w:rPr>
        <w:t>Resuelve</w:t>
      </w:r>
    </w:p>
    <w:p w:rsidRPr="00FF7323" w:rsidR="00FF7323" w:rsidP="00FF7323" w:rsidRDefault="00FF7323" w14:paraId="24AAF606" w14:textId="77777777">
      <w:pPr>
        <w:jc w:val="both"/>
        <w:rPr>
          <w:sz w:val="23"/>
          <w:szCs w:val="23"/>
        </w:rPr>
      </w:pPr>
    </w:p>
    <w:p w:rsidRPr="00FF7323" w:rsidR="00FF7323" w:rsidP="00FF7323" w:rsidRDefault="00FF7323" w14:paraId="4DAD08F7" w14:textId="770EF642">
      <w:pPr>
        <w:jc w:val="both"/>
        <w:rPr>
          <w:sz w:val="23"/>
          <w:szCs w:val="23"/>
        </w:rPr>
      </w:pPr>
      <w:r w:rsidRPr="288D7B95" w:rsidR="00FF7323">
        <w:rPr>
          <w:sz w:val="23"/>
          <w:szCs w:val="23"/>
        </w:rPr>
        <w:t xml:space="preserve">Declarar </w:t>
      </w:r>
      <w:r w:rsidRPr="288D7B95" w:rsidR="00FF7323">
        <w:rPr>
          <w:b w:val="1"/>
          <w:bCs w:val="1"/>
          <w:sz w:val="23"/>
          <w:szCs w:val="23"/>
        </w:rPr>
        <w:t>INFUNDADA</w:t>
      </w:r>
      <w:r w:rsidRPr="288D7B95" w:rsidR="00FF7323">
        <w:rPr>
          <w:sz w:val="23"/>
          <w:szCs w:val="23"/>
        </w:rPr>
        <w:t xml:space="preserve"> la reclamación interpuesta por </w:t>
      </w:r>
      <w:r w:rsidRPr="288D7B95" w:rsidR="53F5E0E4">
        <w:rPr>
          <w:b w:val="1"/>
          <w:bCs w:val="1"/>
          <w:sz w:val="23"/>
          <w:szCs w:val="23"/>
        </w:rPr>
        <w:t>.......................................................................................</w:t>
      </w:r>
      <w:r w:rsidRPr="288D7B95" w:rsidR="00FF7323">
        <w:rPr>
          <w:sz w:val="23"/>
          <w:szCs w:val="23"/>
        </w:rPr>
        <w:t xml:space="preserve"> contra </w:t>
      </w:r>
      <w:r w:rsidRPr="288D7B95" w:rsidR="0E12F2E9">
        <w:rPr>
          <w:b w:val="1"/>
          <w:bCs w:val="1"/>
          <w:sz w:val="23"/>
          <w:szCs w:val="23"/>
        </w:rPr>
        <w:t>....................................</w:t>
      </w:r>
      <w:r w:rsidRPr="288D7B95" w:rsidR="00FF7323">
        <w:rPr>
          <w:sz w:val="23"/>
          <w:szCs w:val="23"/>
        </w:rPr>
        <w:t>, dejando a salvo el derecho del reclamante para recurrir a las instancias que considere pertinentes.</w:t>
      </w:r>
    </w:p>
    <w:p w:rsidRPr="00FF7323" w:rsidR="008E03F2" w:rsidP="00F202DC" w:rsidRDefault="008E03F2" w14:paraId="37550346" w14:textId="77777777">
      <w:pPr>
        <w:jc w:val="right"/>
        <w:outlineLvl w:val="0"/>
        <w:rPr>
          <w:sz w:val="23"/>
          <w:szCs w:val="23"/>
        </w:rPr>
      </w:pPr>
    </w:p>
    <w:p w:rsidRPr="00FF7323" w:rsidR="001631D6" w:rsidP="00F202DC" w:rsidRDefault="00F15FBA" w14:paraId="48C7895B" w14:textId="2D92084C">
      <w:pPr>
        <w:jc w:val="right"/>
        <w:outlineLvl w:val="0"/>
        <w:rPr>
          <w:sz w:val="23"/>
          <w:szCs w:val="23"/>
          <w:lang w:val="es-PE"/>
        </w:rPr>
      </w:pPr>
      <w:r w:rsidRPr="00FF7323">
        <w:rPr>
          <w:sz w:val="23"/>
          <w:szCs w:val="23"/>
          <w:lang w:val="es-PE"/>
        </w:rPr>
        <w:t>Lima,</w:t>
      </w:r>
      <w:r w:rsidRPr="00FF7323" w:rsidR="00B12885">
        <w:rPr>
          <w:sz w:val="23"/>
          <w:szCs w:val="23"/>
          <w:lang w:val="es-PE"/>
        </w:rPr>
        <w:t xml:space="preserve"> </w:t>
      </w:r>
      <w:r w:rsidRPr="00FF7323" w:rsidR="00084DF2">
        <w:rPr>
          <w:sz w:val="23"/>
          <w:szCs w:val="23"/>
          <w:lang w:val="es-PE"/>
        </w:rPr>
        <w:t>2</w:t>
      </w:r>
      <w:r w:rsidRPr="00FF7323" w:rsidR="00F85F23">
        <w:rPr>
          <w:sz w:val="23"/>
          <w:szCs w:val="23"/>
          <w:lang w:val="es-PE"/>
        </w:rPr>
        <w:t>7</w:t>
      </w:r>
      <w:r w:rsidRPr="00FF7323" w:rsidR="00655FB4">
        <w:rPr>
          <w:sz w:val="23"/>
          <w:szCs w:val="23"/>
          <w:lang w:val="es-PE"/>
        </w:rPr>
        <w:t xml:space="preserve"> </w:t>
      </w:r>
      <w:r w:rsidRPr="00FF7323">
        <w:rPr>
          <w:sz w:val="23"/>
          <w:szCs w:val="23"/>
          <w:lang w:val="es-PE"/>
        </w:rPr>
        <w:t>de</w:t>
      </w:r>
      <w:r w:rsidRPr="00FF7323" w:rsidR="001631D6">
        <w:rPr>
          <w:sz w:val="23"/>
          <w:szCs w:val="23"/>
          <w:lang w:val="es-PE"/>
        </w:rPr>
        <w:t xml:space="preserve"> </w:t>
      </w:r>
      <w:r w:rsidRPr="00FF7323" w:rsidR="00B809EF">
        <w:rPr>
          <w:sz w:val="23"/>
          <w:szCs w:val="23"/>
          <w:lang w:val="es-PE"/>
        </w:rPr>
        <w:t>mayo</w:t>
      </w:r>
      <w:r w:rsidRPr="00FF7323" w:rsidR="001631D6">
        <w:rPr>
          <w:sz w:val="23"/>
          <w:szCs w:val="23"/>
          <w:lang w:val="es-PE"/>
        </w:rPr>
        <w:t xml:space="preserve"> </w:t>
      </w:r>
      <w:r w:rsidRPr="00FF7323">
        <w:rPr>
          <w:sz w:val="23"/>
          <w:szCs w:val="23"/>
          <w:lang w:val="es-PE"/>
        </w:rPr>
        <w:t>de 20</w:t>
      </w:r>
      <w:r w:rsidRPr="00FF7323" w:rsidR="001631D6">
        <w:rPr>
          <w:sz w:val="23"/>
          <w:szCs w:val="23"/>
          <w:lang w:val="es-PE"/>
        </w:rPr>
        <w:t>2</w:t>
      </w:r>
      <w:r w:rsidRPr="00FF7323" w:rsidR="00E82564">
        <w:rPr>
          <w:sz w:val="23"/>
          <w:szCs w:val="23"/>
          <w:lang w:val="es-PE"/>
        </w:rPr>
        <w:t>4</w:t>
      </w:r>
    </w:p>
    <w:p w:rsidRPr="00FF7323" w:rsidR="00F202DC" w:rsidP="001631D6" w:rsidRDefault="00F202DC" w14:paraId="55EA6443" w14:textId="77777777">
      <w:pPr>
        <w:jc w:val="both"/>
        <w:rPr>
          <w:sz w:val="23"/>
          <w:szCs w:val="23"/>
        </w:rPr>
      </w:pPr>
    </w:p>
    <w:p w:rsidRPr="00FF7323" w:rsidR="001631D6" w:rsidP="001631D6" w:rsidRDefault="001631D6" w14:paraId="54F717D9" w14:textId="77777777">
      <w:pPr>
        <w:jc w:val="both"/>
        <w:rPr>
          <w:b/>
          <w:bCs/>
          <w:i/>
          <w:iCs/>
          <w:sz w:val="23"/>
          <w:szCs w:val="23"/>
          <w:lang w:val="es-ES_tradnl"/>
        </w:rPr>
      </w:pPr>
      <w:r w:rsidRPr="00FF7323">
        <w:rPr>
          <w:b/>
          <w:bCs/>
          <w:i/>
          <w:iCs/>
          <w:sz w:val="23"/>
          <w:szCs w:val="23"/>
          <w:lang w:val="es-ES_tradnl"/>
        </w:rPr>
        <w:t>La Secretaría Técnica certifica que la presente resolución cuenta con el voto de los vocales cuyos nombres figuran en el presente documento.</w:t>
      </w:r>
    </w:p>
    <w:p w:rsidRPr="00FF7323" w:rsidR="001631D6" w:rsidP="001631D6" w:rsidRDefault="001631D6" w14:paraId="265ABE8B" w14:textId="77777777">
      <w:pPr>
        <w:jc w:val="both"/>
        <w:rPr>
          <w:b/>
          <w:bCs/>
          <w:i/>
          <w:iCs/>
          <w:sz w:val="23"/>
          <w:szCs w:val="23"/>
          <w:lang w:val="es-ES_tradnl"/>
        </w:rPr>
      </w:pPr>
    </w:p>
    <w:p w:rsidRPr="00FF7323" w:rsidR="00B809EF" w:rsidP="00B809EF" w:rsidRDefault="00B809EF" w14:paraId="4BD283AF" w14:textId="1EF55C82">
      <w:pPr>
        <w:spacing w:line="360" w:lineRule="auto"/>
        <w:jc w:val="center"/>
        <w:rPr>
          <w:b/>
          <w:bCs/>
          <w:sz w:val="23"/>
          <w:szCs w:val="23"/>
        </w:rPr>
      </w:pPr>
      <w:r w:rsidRPr="00FF7323">
        <w:rPr>
          <w:b/>
          <w:bCs/>
          <w:sz w:val="23"/>
          <w:szCs w:val="23"/>
        </w:rPr>
        <w:t xml:space="preserve">Omar Alfaro Villanueva – </w:t>
      </w:r>
      <w:proofErr w:type="gramStart"/>
      <w:r w:rsidRPr="00FF7323">
        <w:rPr>
          <w:b/>
          <w:bCs/>
          <w:sz w:val="23"/>
          <w:szCs w:val="23"/>
        </w:rPr>
        <w:t>Presidente</w:t>
      </w:r>
      <w:proofErr w:type="gramEnd"/>
    </w:p>
    <w:p w:rsidRPr="00FF7323" w:rsidR="001631D6" w:rsidP="00356B1A" w:rsidRDefault="00356B1A" w14:paraId="024CA4C1" w14:textId="4EE7C29E">
      <w:pPr>
        <w:spacing w:line="360" w:lineRule="auto"/>
        <w:jc w:val="center"/>
        <w:rPr>
          <w:b/>
          <w:bCs/>
          <w:sz w:val="23"/>
          <w:szCs w:val="23"/>
        </w:rPr>
      </w:pPr>
      <w:r w:rsidRPr="00FF7323">
        <w:rPr>
          <w:b/>
          <w:bCs/>
          <w:sz w:val="23"/>
          <w:szCs w:val="23"/>
        </w:rPr>
        <w:t xml:space="preserve">María Eugenia Valdez Fernández Baca – </w:t>
      </w:r>
      <w:r w:rsidRPr="00FF7323" w:rsidR="00B809EF">
        <w:rPr>
          <w:b/>
          <w:bCs/>
          <w:sz w:val="23"/>
          <w:szCs w:val="23"/>
        </w:rPr>
        <w:t>Vocal</w:t>
      </w:r>
    </w:p>
    <w:p w:rsidRPr="00FF7323" w:rsidR="001631D6" w:rsidP="001631D6" w:rsidRDefault="001631D6" w14:paraId="515933D0" w14:textId="5FD7ECBB">
      <w:pPr>
        <w:spacing w:line="360" w:lineRule="auto"/>
        <w:jc w:val="center"/>
        <w:rPr>
          <w:b/>
          <w:bCs/>
          <w:sz w:val="23"/>
          <w:szCs w:val="23"/>
        </w:rPr>
      </w:pPr>
      <w:r w:rsidRPr="00FF7323">
        <w:rPr>
          <w:b/>
          <w:bCs/>
          <w:sz w:val="23"/>
          <w:szCs w:val="23"/>
        </w:rPr>
        <w:t xml:space="preserve">Rolando Eyzaguirre </w:t>
      </w:r>
      <w:proofErr w:type="spellStart"/>
      <w:r w:rsidRPr="00FF7323">
        <w:rPr>
          <w:b/>
          <w:bCs/>
          <w:sz w:val="23"/>
          <w:szCs w:val="23"/>
        </w:rPr>
        <w:t>Maccan</w:t>
      </w:r>
      <w:proofErr w:type="spellEnd"/>
      <w:r w:rsidRPr="00FF7323">
        <w:rPr>
          <w:b/>
          <w:bCs/>
          <w:sz w:val="23"/>
          <w:szCs w:val="23"/>
        </w:rPr>
        <w:t xml:space="preserve"> – </w:t>
      </w:r>
      <w:r w:rsidRPr="00FF7323" w:rsidR="003E6BA6">
        <w:rPr>
          <w:b/>
          <w:bCs/>
          <w:sz w:val="23"/>
          <w:szCs w:val="23"/>
        </w:rPr>
        <w:t>Vocal</w:t>
      </w:r>
    </w:p>
    <w:p w:rsidRPr="00FF7323" w:rsidR="00F15FBA" w:rsidP="00E03444" w:rsidRDefault="001631D6" w14:paraId="22C77427" w14:textId="498B9F06">
      <w:pPr>
        <w:spacing w:line="360" w:lineRule="auto"/>
        <w:jc w:val="center"/>
        <w:rPr>
          <w:sz w:val="23"/>
          <w:szCs w:val="23"/>
          <w:lang w:val="es-MX"/>
        </w:rPr>
      </w:pPr>
      <w:r w:rsidRPr="00FF7323">
        <w:rPr>
          <w:b/>
          <w:bCs/>
          <w:sz w:val="23"/>
          <w:szCs w:val="23"/>
        </w:rPr>
        <w:t>Gonzalo Abad del Busto - Vocal</w:t>
      </w:r>
    </w:p>
    <w:p w:rsidRPr="00B86BA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64BF" w:rsidP="005F148C" w:rsidRDefault="000264BF" w14:paraId="0A3BFA1E" w14:textId="77777777">
      <w:r>
        <w:separator/>
      </w:r>
    </w:p>
  </w:endnote>
  <w:endnote w:type="continuationSeparator" w:id="0">
    <w:p w:rsidR="000264BF" w:rsidP="005F148C" w:rsidRDefault="000264BF" w14:paraId="53F40E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64BF" w:rsidP="005F148C" w:rsidRDefault="000264BF" w14:paraId="2E1A44CF" w14:textId="77777777">
      <w:r>
        <w:separator/>
      </w:r>
    </w:p>
  </w:footnote>
  <w:footnote w:type="continuationSeparator" w:id="0">
    <w:p w:rsidR="000264BF" w:rsidP="005F148C" w:rsidRDefault="000264BF" w14:paraId="4C56C18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9681214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3"/>
  </w:num>
  <w:num w:numId="4" w16cid:durableId="1684168326">
    <w:abstractNumId w:val="16"/>
  </w:num>
  <w:num w:numId="5" w16cid:durableId="8178421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0"/>
  </w:num>
  <w:num w:numId="7" w16cid:durableId="405152056">
    <w:abstractNumId w:val="13"/>
  </w:num>
  <w:num w:numId="8" w16cid:durableId="298610996">
    <w:abstractNumId w:val="9"/>
  </w:num>
  <w:num w:numId="9" w16cid:durableId="802767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9"/>
  </w:num>
  <w:num w:numId="12" w16cid:durableId="7827652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8"/>
  </w:num>
  <w:num w:numId="16" w16cid:durableId="963852527">
    <w:abstractNumId w:val="36"/>
  </w:num>
  <w:num w:numId="17" w16cid:durableId="953291094">
    <w:abstractNumId w:val="8"/>
  </w:num>
  <w:num w:numId="18" w16cid:durableId="95517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3"/>
  </w:num>
  <w:num w:numId="32" w16cid:durableId="2077434571">
    <w:abstractNumId w:val="20"/>
  </w:num>
  <w:num w:numId="33" w16cid:durableId="1037312061">
    <w:abstractNumId w:val="25"/>
  </w:num>
  <w:num w:numId="34" w16cid:durableId="3130660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21"/>
  </w:num>
  <w:num w:numId="37" w16cid:durableId="985166095">
    <w:abstractNumId w:val="37"/>
    <w:lvlOverride w:ilvl="0"/>
    <w:lvlOverride w:ilvl="1"/>
    <w:lvlOverride w:ilvl="2"/>
    <w:lvlOverride w:ilvl="3"/>
    <w:lvlOverride w:ilvl="4"/>
    <w:lvlOverride w:ilvl="5"/>
    <w:lvlOverride w:ilvl="6"/>
    <w:lvlOverride w:ilvl="7"/>
    <w:lvlOverride w:ilvl="8"/>
  </w:num>
  <w:num w:numId="38" w16cid:durableId="11294690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64BF"/>
    <w:rsid w:val="00032526"/>
    <w:rsid w:val="0003312A"/>
    <w:rsid w:val="00035CCC"/>
    <w:rsid w:val="00041200"/>
    <w:rsid w:val="000451E9"/>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34FB"/>
    <w:rsid w:val="00514FDC"/>
    <w:rsid w:val="00516549"/>
    <w:rsid w:val="005251FA"/>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0D2D"/>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4848"/>
    <w:rsid w:val="00FF7323"/>
    <w:rsid w:val="04F18B3B"/>
    <w:rsid w:val="0E12F2E9"/>
    <w:rsid w:val="0EED4372"/>
    <w:rsid w:val="0F5BB7EC"/>
    <w:rsid w:val="1641A197"/>
    <w:rsid w:val="288D7B95"/>
    <w:rsid w:val="290E84A5"/>
    <w:rsid w:val="3276BEC9"/>
    <w:rsid w:val="37B96505"/>
    <w:rsid w:val="40CE71F2"/>
    <w:rsid w:val="4401526B"/>
    <w:rsid w:val="4B92BFC6"/>
    <w:rsid w:val="4F903AFC"/>
    <w:rsid w:val="4FF98F6E"/>
    <w:rsid w:val="53F5E0E4"/>
    <w:rsid w:val="560B80A2"/>
    <w:rsid w:val="750AF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DB1CC88-112C-4F6C-B725-89F3C89EAD30}"/>
</file>

<file path=customXml/itemProps3.xml><?xml version="1.0" encoding="utf-8"?>
<ds:datastoreItem xmlns:ds="http://schemas.openxmlformats.org/officeDocument/2006/customXml" ds:itemID="{7E9D6ECD-FA8B-4D09-B3A1-16857F343A94}"/>
</file>

<file path=customXml/itemProps4.xml><?xml version="1.0" encoding="utf-8"?>
<ds:datastoreItem xmlns:ds="http://schemas.openxmlformats.org/officeDocument/2006/customXml" ds:itemID="{C6892480-6854-491D-BB08-A98D65FE3F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328</cp:revision>
  <cp:lastPrinted>2024-05-27T15:21:00Z</cp:lastPrinted>
  <dcterms:created xsi:type="dcterms:W3CDTF">2020-12-18T20:09:00Z</dcterms:created>
  <dcterms:modified xsi:type="dcterms:W3CDTF">2025-09-08T16:54:59Z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