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8054F9"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8054F9" w:rsidR="000341A4" w:rsidP="00FC79F6" w:rsidRDefault="000341A4" w14:paraId="56329F19" w14:textId="77777777">
      <w:pPr>
        <w:pStyle w:val="Puesto"/>
        <w:tabs>
          <w:tab w:val="left" w:pos="2730"/>
          <w:tab w:val="center" w:pos="4419"/>
        </w:tabs>
        <w:outlineLvl w:val="0"/>
        <w:rPr>
          <w:rStyle w:val="Textoennegrita"/>
          <w:b/>
          <w:bCs/>
          <w:lang w:val="es-ES"/>
        </w:rPr>
      </w:pPr>
    </w:p>
    <w:p w:rsidRPr="008054F9" w:rsidR="002C5A2D" w:rsidP="00481B0F" w:rsidRDefault="00D00142" w14:paraId="47989805" w14:textId="3AA8BE70">
      <w:pPr>
        <w:pStyle w:val="Puesto"/>
        <w:tabs>
          <w:tab w:val="left" w:pos="2730"/>
          <w:tab w:val="center" w:pos="4419"/>
        </w:tabs>
        <w:outlineLvl w:val="0"/>
        <w:rPr>
          <w:lang w:val="es-ES"/>
        </w:rPr>
      </w:pPr>
      <w:r w:rsidRPr="008054F9">
        <w:rPr>
          <w:rStyle w:val="Textoennegrita"/>
          <w:b/>
          <w:bCs/>
          <w:lang w:val="es-ES"/>
        </w:rPr>
        <w:t>RESOLUCION N°</w:t>
      </w:r>
      <w:r w:rsidRPr="008054F9" w:rsidR="000341A4">
        <w:rPr>
          <w:rStyle w:val="Textoennegrita"/>
          <w:b/>
          <w:bCs/>
          <w:lang w:val="es-ES"/>
        </w:rPr>
        <w:t xml:space="preserve"> </w:t>
      </w:r>
      <w:r w:rsidRPr="008054F9" w:rsidR="00417E39">
        <w:rPr>
          <w:rStyle w:val="Textoennegrita"/>
          <w:b/>
          <w:bCs/>
          <w:lang w:val="es-ES"/>
        </w:rPr>
        <w:t>10</w:t>
      </w:r>
      <w:r w:rsidRPr="008054F9" w:rsidR="000F291D">
        <w:rPr>
          <w:rStyle w:val="Textoennegrita"/>
          <w:b/>
          <w:bCs/>
          <w:lang w:val="es-ES"/>
        </w:rPr>
        <w:t>7</w:t>
      </w:r>
      <w:r w:rsidRPr="008054F9">
        <w:rPr>
          <w:rStyle w:val="Textoennegrita"/>
          <w:b/>
          <w:bCs/>
          <w:lang w:val="es-ES"/>
        </w:rPr>
        <w:t>/2</w:t>
      </w:r>
      <w:r w:rsidRPr="008054F9" w:rsidR="004B168E">
        <w:rPr>
          <w:rStyle w:val="Textoennegrita"/>
          <w:b/>
          <w:bCs/>
          <w:lang w:val="es-ES"/>
        </w:rPr>
        <w:t>4</w:t>
      </w:r>
    </w:p>
    <w:p w:rsidRPr="008054F9" w:rsidR="004020C2" w:rsidP="004020C2" w:rsidRDefault="004020C2" w14:paraId="6ADE2ECB" w14:textId="77777777">
      <w:pPr>
        <w:rPr>
          <w:rFonts w:ascii="Times New Roman" w:hAnsi="Times New Roman"/>
          <w:b/>
          <w:sz w:val="24"/>
          <w:szCs w:val="24"/>
        </w:rPr>
      </w:pPr>
    </w:p>
    <w:p w:rsidRPr="008054F9" w:rsidR="00961DCF" w:rsidP="00961DCF" w:rsidRDefault="00961DCF" w14:paraId="396E63A2" w14:textId="77777777">
      <w:pPr>
        <w:rPr>
          <w:rFonts w:ascii="Times New Roman" w:hAnsi="Times New Roman" w:eastAsia="Times New Roman"/>
          <w:b/>
          <w:sz w:val="24"/>
          <w:szCs w:val="24"/>
        </w:rPr>
      </w:pPr>
      <w:r w:rsidRPr="008054F9">
        <w:rPr>
          <w:rFonts w:ascii="Times New Roman" w:hAnsi="Times New Roman"/>
          <w:b/>
          <w:sz w:val="24"/>
          <w:szCs w:val="24"/>
        </w:rPr>
        <w:t>VISTOS:</w:t>
      </w:r>
    </w:p>
    <w:p w:rsidRPr="008054F9" w:rsidR="00961DCF" w:rsidP="04D5CC39" w:rsidRDefault="00961DCF" w14:paraId="6A77DD64" w14:textId="7BE15F9B">
      <w:pPr>
        <w:pStyle w:val="paragraph"/>
        <w:spacing w:before="0" w:beforeAutospacing="off" w:after="0" w:afterAutospacing="off"/>
        <w:jc w:val="both"/>
        <w:textAlignment w:val="baseline"/>
      </w:pPr>
      <w:r w:rsidRPr="04D5CC39" w:rsidR="00961DCF">
        <w:rPr>
          <w:lang w:val="es-PE"/>
        </w:rPr>
        <w:t xml:space="preserve">Que, con fecha 12 de febrero de 2024, </w:t>
      </w:r>
      <w:r w:rsidRPr="04D5CC39" w:rsidR="5E4145D9">
        <w:rPr>
          <w:b w:val="1"/>
          <w:bCs w:val="1"/>
        </w:rPr>
        <w:t>................................................................</w:t>
      </w:r>
      <w:r w:rsidR="00961DCF">
        <w:rPr/>
        <w:t xml:space="preserve"> interpone </w:t>
      </w:r>
      <w:r w:rsidR="00961DCF">
        <w:rPr/>
        <w:t xml:space="preserve">reclamación ante esta Defensoría del Asegurado (DEFASEG) contra </w:t>
      </w:r>
      <w:r w:rsidRPr="04D5CC39" w:rsidR="62DDAE59">
        <w:rPr>
          <w:b w:val="1"/>
          <w:bCs w:val="1"/>
        </w:rPr>
        <w:t>.................................</w:t>
      </w:r>
      <w:r w:rsidR="00961DCF">
        <w:rPr/>
        <w:t>, solicitando se le</w:t>
      </w:r>
      <w:r w:rsidR="00961DCF">
        <w:rPr/>
        <w:t xml:space="preserve"> otorgue la cobertura del</w:t>
      </w:r>
      <w:r w:rsidRPr="04D5CC39" w:rsidR="00961DCF">
        <w:rPr>
          <w:b w:val="1"/>
          <w:bCs w:val="1"/>
        </w:rPr>
        <w:t xml:space="preserve"> SEGURO DE PROTECCIÓN DE TARJETA</w:t>
      </w:r>
      <w:bookmarkStart w:name="OLE_LINK2" w:id="0"/>
      <w:r w:rsidRPr="04D5CC39" w:rsidR="00961DCF">
        <w:rPr>
          <w:b w:val="1"/>
          <w:bCs w:val="1"/>
        </w:rPr>
        <w:t xml:space="preserve"> CON PÓLIZA </w:t>
      </w:r>
      <w:r w:rsidRPr="04D5CC39" w:rsidR="00961DCF">
        <w:rPr>
          <w:b w:val="1"/>
          <w:bCs w:val="1"/>
        </w:rPr>
        <w:t>N°</w:t>
      </w:r>
      <w:r w:rsidRPr="04D5CC39" w:rsidR="00961DCF">
        <w:rPr>
          <w:b w:val="1"/>
          <w:bCs w:val="1"/>
        </w:rPr>
        <w:t xml:space="preserve"> </w:t>
      </w:r>
      <w:r w:rsidRPr="04D5CC39" w:rsidR="19B8423B">
        <w:rPr>
          <w:b w:val="1"/>
          <w:bCs w:val="1"/>
        </w:rPr>
        <w:t>............................</w:t>
      </w:r>
      <w:r w:rsidRPr="04D5CC39" w:rsidR="00961DCF">
        <w:rPr>
          <w:b w:val="1"/>
          <w:bCs w:val="1"/>
        </w:rPr>
        <w:t>.</w:t>
      </w:r>
    </w:p>
    <w:bookmarkEnd w:id="0"/>
    <w:p w:rsidRPr="008054F9" w:rsidR="00961DCF" w:rsidP="00961DCF" w:rsidRDefault="00961DCF" w14:paraId="5F061892" w14:textId="77777777">
      <w:pPr>
        <w:jc w:val="both"/>
        <w:rPr>
          <w:rFonts w:ascii="Times New Roman" w:hAnsi="Times New Roman"/>
          <w:sz w:val="24"/>
          <w:szCs w:val="24"/>
          <w:lang w:val="es-MX"/>
        </w:rPr>
      </w:pPr>
    </w:p>
    <w:p w:rsidRPr="008054F9" w:rsidR="00961DCF" w:rsidP="00961DCF" w:rsidRDefault="00961DCF" w14:paraId="1081378E" w14:textId="493DB2ED">
      <w:pPr>
        <w:jc w:val="both"/>
        <w:rPr>
          <w:rFonts w:ascii="Times New Roman" w:hAnsi="Times New Roman" w:eastAsia="Arial Unicode MS"/>
          <w:sz w:val="24"/>
          <w:szCs w:val="24"/>
        </w:rPr>
      </w:pPr>
      <w:r w:rsidRPr="008054F9">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8054F9">
          <w:rPr>
            <w:rStyle w:val="Hipervnculo"/>
            <w:rFonts w:ascii="Times New Roman" w:hAnsi="Times New Roman" w:eastAsia="Arial Unicode MS"/>
            <w:sz w:val="24"/>
            <w:szCs w:val="24"/>
          </w:rPr>
          <w:t>http://www.defaseg.com.pe/reglamento</w:t>
        </w:r>
      </w:hyperlink>
      <w:r w:rsidRPr="008054F9">
        <w:rPr>
          <w:rFonts w:ascii="Times New Roman" w:hAnsi="Times New Roman" w:eastAsia="Arial Unicode MS"/>
          <w:sz w:val="24"/>
          <w:szCs w:val="24"/>
        </w:rPr>
        <w:t>);</w:t>
      </w:r>
    </w:p>
    <w:p w:rsidRPr="008054F9" w:rsidR="00961DCF" w:rsidP="00961DCF" w:rsidRDefault="00961DCF" w14:paraId="643D268E" w14:textId="77777777">
      <w:pPr>
        <w:tabs>
          <w:tab w:val="num" w:pos="720"/>
        </w:tabs>
        <w:jc w:val="both"/>
        <w:rPr>
          <w:rFonts w:ascii="Times New Roman" w:hAnsi="Times New Roman"/>
          <w:sz w:val="24"/>
          <w:szCs w:val="24"/>
        </w:rPr>
      </w:pPr>
      <w:r w:rsidRPr="008054F9">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8054F9" w:rsidR="00961DCF" w:rsidP="00961DCF" w:rsidRDefault="00961DCF" w14:paraId="3B712F26" w14:textId="10D25CF2">
      <w:pPr>
        <w:jc w:val="both"/>
        <w:rPr>
          <w:rFonts w:ascii="Times New Roman" w:hAnsi="Times New Roman"/>
          <w:sz w:val="24"/>
          <w:szCs w:val="24"/>
          <w:lang w:val="es-ES"/>
        </w:rPr>
      </w:pPr>
      <w:r w:rsidRPr="04D5CC39" w:rsidR="00961DCF">
        <w:rPr>
          <w:rFonts w:ascii="Times New Roman" w:hAnsi="Times New Roman"/>
          <w:sz w:val="24"/>
          <w:szCs w:val="24"/>
        </w:rPr>
        <w:t xml:space="preserve">Que, con fecha 05 de marzo de 2024 se corrió traslado de la reclamación a </w:t>
      </w:r>
      <w:r w:rsidRPr="04D5CC39" w:rsidR="62DDAE59">
        <w:rPr>
          <w:rFonts w:ascii="Times New Roman" w:hAnsi="Times New Roman"/>
          <w:sz w:val="24"/>
          <w:szCs w:val="24"/>
        </w:rPr>
        <w:t>.................................</w:t>
      </w:r>
      <w:r w:rsidRPr="04D5CC39" w:rsidR="00961DCF">
        <w:rPr>
          <w:rFonts w:ascii="Times New Roman" w:hAnsi="Times New Roman"/>
          <w:sz w:val="24"/>
          <w:szCs w:val="24"/>
        </w:rPr>
        <w:t xml:space="preserve">, siendo que con fecha 25 de marzo de 2024 la aseguradora absolvió el respectivo trámite, </w:t>
      </w:r>
      <w:r w:rsidRPr="04D5CC39" w:rsidR="00961DCF">
        <w:rPr>
          <w:rFonts w:ascii="Times New Roman" w:hAnsi="Times New Roman"/>
          <w:sz w:val="24"/>
          <w:szCs w:val="24"/>
        </w:rPr>
        <w:t xml:space="preserve">presentando sus descargos y la documentación correspondiente. </w:t>
      </w:r>
    </w:p>
    <w:p w:rsidRPr="008054F9" w:rsidR="00961DCF" w:rsidP="00961DCF" w:rsidRDefault="00961DCF" w14:paraId="7CA5022A" w14:textId="77777777">
      <w:pPr>
        <w:tabs>
          <w:tab w:val="num" w:pos="720"/>
        </w:tabs>
        <w:jc w:val="both"/>
        <w:rPr>
          <w:rFonts w:ascii="Times New Roman" w:hAnsi="Times New Roman"/>
          <w:sz w:val="24"/>
          <w:szCs w:val="24"/>
        </w:rPr>
      </w:pPr>
      <w:r w:rsidRPr="008054F9">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8054F9">
        <w:rPr>
          <w:rFonts w:ascii="Times New Roman" w:hAnsi="Times New Roman" w:eastAsia="Arial Unicode MS"/>
          <w:sz w:val="24"/>
          <w:szCs w:val="24"/>
        </w:rPr>
        <w:t>de la DEFASEG</w:t>
      </w:r>
      <w:r w:rsidRPr="008054F9">
        <w:rPr>
          <w:rFonts w:ascii="Times New Roman" w:hAnsi="Times New Roman"/>
          <w:sz w:val="24"/>
          <w:szCs w:val="24"/>
        </w:rPr>
        <w:t>.</w:t>
      </w:r>
    </w:p>
    <w:p w:rsidRPr="008054F9" w:rsidR="00961DCF" w:rsidP="00961DCF" w:rsidRDefault="00961DCF" w14:paraId="7ACA3154" w14:textId="7B37E98E">
      <w:pPr>
        <w:jc w:val="both"/>
        <w:rPr>
          <w:rFonts w:ascii="Times New Roman" w:hAnsi="Times New Roman"/>
          <w:sz w:val="24"/>
          <w:szCs w:val="24"/>
        </w:rPr>
      </w:pPr>
      <w:r w:rsidRPr="04D5CC39" w:rsidR="00961DCF">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04D5CC39" w:rsidR="00961DCF">
        <w:rPr>
          <w:rFonts w:ascii="Times New Roman" w:hAnsi="Times New Roman"/>
          <w:color w:val="000000" w:themeColor="text1" w:themeTint="FF" w:themeShade="FF"/>
          <w:sz w:val="24"/>
          <w:szCs w:val="24"/>
        </w:rPr>
        <w:t xml:space="preserve">a) </w:t>
      </w:r>
      <w:bookmarkEnd w:id="1"/>
      <w:r w:rsidRPr="04D5CC39" w:rsidR="62DDAE59">
        <w:rPr>
          <w:rFonts w:ascii="Times New Roman" w:hAnsi="Times New Roman"/>
          <w:sz w:val="24"/>
          <w:szCs w:val="24"/>
        </w:rPr>
        <w:t>.................................</w:t>
      </w:r>
      <w:r w:rsidRPr="04D5CC39" w:rsidR="00961DCF">
        <w:rPr>
          <w:rFonts w:ascii="Times New Roman" w:hAnsi="Times New Roman"/>
          <w:sz w:val="24"/>
          <w:szCs w:val="24"/>
        </w:rPr>
        <w:t xml:space="preserve"> indica que es responsabilidad del titular de la tarjeta la entrega  voluntaria  de la misma a un tercero para su uso, en este caso se identifica la modalidad de estafa para lo cual la aseguradora no ha tomado en cuenta algunos puntos; b) el procedimiento para el uso de tarjeta de crédito en el establecimiento no cumplió con los protocolos exigidos como la identificación del DNI, el uso de la clave secreta; c) solicita que </w:t>
      </w:r>
      <w:r w:rsidRPr="04D5CC39" w:rsidR="62DDAE59">
        <w:rPr>
          <w:rFonts w:ascii="Times New Roman" w:hAnsi="Times New Roman"/>
          <w:sz w:val="24"/>
          <w:szCs w:val="24"/>
        </w:rPr>
        <w:t>.................................</w:t>
      </w:r>
      <w:r w:rsidRPr="04D5CC39" w:rsidR="00961DCF">
        <w:rPr>
          <w:rFonts w:ascii="Times New Roman" w:hAnsi="Times New Roman"/>
          <w:sz w:val="24"/>
          <w:szCs w:val="24"/>
        </w:rPr>
        <w:t xml:space="preserve"> reconozca la operación no realizada por su persona ya que hay medios probatorios que no han tenido en cuenta al brindar la respuesta negativa por la operación no reconocida por la suma de S/.</w:t>
      </w:r>
      <w:r w:rsidRPr="04D5CC39" w:rsidR="00961DCF">
        <w:rPr>
          <w:rFonts w:ascii="Times New Roman" w:hAnsi="Times New Roman"/>
          <w:sz w:val="24"/>
          <w:szCs w:val="24"/>
        </w:rPr>
        <w:t xml:space="preserve"> 4,970.00.</w:t>
      </w:r>
    </w:p>
    <w:p w:rsidRPr="008054F9" w:rsidR="00961DCF" w:rsidP="00961DCF" w:rsidRDefault="00961DCF" w14:paraId="1D20FD1B" w14:textId="140C8F3C">
      <w:pPr>
        <w:jc w:val="both"/>
        <w:rPr>
          <w:rFonts w:ascii="Times New Roman" w:hAnsi="Times New Roman"/>
          <w:sz w:val="24"/>
          <w:szCs w:val="24"/>
        </w:rPr>
      </w:pPr>
      <w:r w:rsidRPr="04D5CC39" w:rsidR="00961DCF">
        <w:rPr>
          <w:rFonts w:ascii="Times New Roman" w:hAnsi="Times New Roman"/>
          <w:sz w:val="24"/>
          <w:szCs w:val="24"/>
        </w:rPr>
        <w:t xml:space="preserve">Que, por su parte y en resumen la compañía de seguros sostiene que: </w:t>
      </w:r>
      <w:r w:rsidRPr="04D5CC39" w:rsidR="00961DCF">
        <w:rPr>
          <w:rStyle w:val="normaltextrun"/>
          <w:rFonts w:ascii="Times New Roman" w:hAnsi="Times New Roman"/>
          <w:sz w:val="24"/>
          <w:szCs w:val="24"/>
        </w:rPr>
        <w:t xml:space="preserve">a) </w:t>
      </w:r>
      <w:r w:rsidRPr="04D5CC39" w:rsidR="00961DCF">
        <w:rPr>
          <w:rFonts w:ascii="Times New Roman" w:hAnsi="Times New Roman"/>
          <w:sz w:val="24"/>
          <w:szCs w:val="24"/>
        </w:rPr>
        <w:t>que no se</w:t>
      </w:r>
      <w:r w:rsidRPr="04D5CC39" w:rsidR="00961DCF">
        <w:rPr>
          <w:rFonts w:ascii="Times New Roman" w:hAnsi="Times New Roman"/>
          <w:b w:val="1"/>
          <w:bCs w:val="1"/>
          <w:sz w:val="24"/>
          <w:szCs w:val="24"/>
        </w:rPr>
        <w:t xml:space="preserve"> </w:t>
      </w:r>
      <w:r w:rsidRPr="04D5CC39" w:rsidR="00961DCF">
        <w:rPr>
          <w:rFonts w:ascii="Times New Roman" w:hAnsi="Times New Roman"/>
          <w:sz w:val="24"/>
          <w:szCs w:val="24"/>
        </w:rPr>
        <w:t xml:space="preserve">encuentra acreditado que nuestra representada se haya negado injustificadamente a brindar la cobertura del Seguro de Protección Tarjeta BBVA; b) conforme se evidencia de la Denuncia Policial que adjuntamos al presente escrito en calidad de anexo, tenemos que, el Sr. </w:t>
      </w:r>
      <w:r w:rsidRPr="04D5CC39" w:rsidR="578851AF">
        <w:rPr>
          <w:rFonts w:ascii="Times New Roman" w:hAnsi="Times New Roman"/>
          <w:sz w:val="24"/>
          <w:szCs w:val="24"/>
        </w:rPr>
        <w:t>............................</w:t>
      </w:r>
      <w:r w:rsidRPr="04D5CC39" w:rsidR="00961DCF">
        <w:rPr>
          <w:rFonts w:ascii="Times New Roman" w:hAnsi="Times New Roman"/>
          <w:sz w:val="24"/>
          <w:szCs w:val="24"/>
        </w:rPr>
        <w:t xml:space="preserve"> fue víctima de fraude en la modalidad de estafa, luego haber entregado de manera voluntaria y sin mayor cuidado, su tarjeta del Banco Ripley a un motorizado en la vía pública; c)</w:t>
      </w:r>
      <w:r w:rsidRPr="04D5CC39" w:rsidR="00961DCF">
        <w:rPr>
          <w:rFonts w:ascii="Times New Roman" w:hAnsi="Times New Roman"/>
          <w:b w:val="1"/>
          <w:bCs w:val="1"/>
          <w:sz w:val="24"/>
          <w:szCs w:val="24"/>
        </w:rPr>
        <w:t xml:space="preserve"> </w:t>
      </w:r>
      <w:r w:rsidRPr="04D5CC39" w:rsidR="00961DCF">
        <w:rPr>
          <w:rFonts w:ascii="Times New Roman" w:hAnsi="Times New Roman"/>
          <w:sz w:val="24"/>
          <w:szCs w:val="24"/>
        </w:rPr>
        <w:t>el motivo del rechazo tuvo su sustento en</w:t>
      </w:r>
      <w:r w:rsidRPr="04D5CC39" w:rsidR="00961DCF">
        <w:rPr>
          <w:rFonts w:ascii="Times New Roman" w:hAnsi="Times New Roman"/>
          <w:b w:val="1"/>
          <w:bCs w:val="1"/>
          <w:sz w:val="24"/>
          <w:szCs w:val="24"/>
        </w:rPr>
        <w:t xml:space="preserve"> </w:t>
      </w:r>
      <w:r w:rsidRPr="04D5CC39" w:rsidR="00961DCF">
        <w:rPr>
          <w:rFonts w:ascii="Times New Roman" w:hAnsi="Times New Roman"/>
          <w:sz w:val="24"/>
          <w:szCs w:val="24"/>
        </w:rPr>
        <w:t>que el origen del siniestro es una modalidad de estafa, donde terceras personas se hacen pasar por una entidad bancaria, a efectos de obtener el plástico de parte de</w:t>
      </w:r>
      <w:r w:rsidRPr="04D5CC39" w:rsidR="00961DCF">
        <w:rPr>
          <w:rFonts w:ascii="Times New Roman" w:hAnsi="Times New Roman"/>
          <w:b w:val="1"/>
          <w:bCs w:val="1"/>
          <w:sz w:val="24"/>
          <w:szCs w:val="24"/>
        </w:rPr>
        <w:t xml:space="preserve"> </w:t>
      </w:r>
      <w:r w:rsidRPr="04D5CC39" w:rsidR="00961DCF">
        <w:rPr>
          <w:rFonts w:ascii="Times New Roman" w:hAnsi="Times New Roman"/>
          <w:sz w:val="24"/>
          <w:szCs w:val="24"/>
        </w:rPr>
        <w:t>sus víctimas a través de una entrega voluntaria; d) el asegurado actuó</w:t>
      </w:r>
      <w:r w:rsidRPr="04D5CC39" w:rsidR="00961DCF">
        <w:rPr>
          <w:rFonts w:ascii="Times New Roman" w:hAnsi="Times New Roman"/>
          <w:b w:val="1"/>
          <w:bCs w:val="1"/>
          <w:sz w:val="24"/>
          <w:szCs w:val="24"/>
        </w:rPr>
        <w:t xml:space="preserve"> </w:t>
      </w:r>
      <w:r w:rsidRPr="04D5CC39" w:rsidR="00961DCF">
        <w:rPr>
          <w:rFonts w:ascii="Times New Roman" w:hAnsi="Times New Roman"/>
          <w:sz w:val="24"/>
          <w:szCs w:val="24"/>
        </w:rPr>
        <w:t>negligentemente al haber brindado de manera voluntaria y sin cuidado alguno, el</w:t>
      </w:r>
      <w:r w:rsidRPr="04D5CC39" w:rsidR="00961DCF">
        <w:rPr>
          <w:rFonts w:ascii="Times New Roman" w:hAnsi="Times New Roman"/>
          <w:b w:val="1"/>
          <w:bCs w:val="1"/>
          <w:sz w:val="24"/>
          <w:szCs w:val="24"/>
        </w:rPr>
        <w:t xml:space="preserve"> </w:t>
      </w:r>
      <w:r w:rsidRPr="04D5CC39" w:rsidR="00961DCF">
        <w:rPr>
          <w:rFonts w:ascii="Times New Roman" w:hAnsi="Times New Roman"/>
          <w:sz w:val="24"/>
          <w:szCs w:val="24"/>
        </w:rPr>
        <w:t>plástico con todos los datos personales que permitieron la realización de cualquier</w:t>
      </w:r>
      <w:r w:rsidRPr="04D5CC39" w:rsidR="00961DCF">
        <w:rPr>
          <w:rFonts w:ascii="Times New Roman" w:hAnsi="Times New Roman"/>
          <w:b w:val="1"/>
          <w:bCs w:val="1"/>
          <w:sz w:val="24"/>
          <w:szCs w:val="24"/>
        </w:rPr>
        <w:t xml:space="preserve"> </w:t>
      </w:r>
      <w:r w:rsidRPr="04D5CC39" w:rsidR="00961DCF">
        <w:rPr>
          <w:rFonts w:ascii="Times New Roman" w:hAnsi="Times New Roman"/>
          <w:sz w:val="24"/>
          <w:szCs w:val="24"/>
        </w:rPr>
        <w:t xml:space="preserve">operación por parte de terceros; e) el señor. </w:t>
      </w:r>
      <w:r w:rsidRPr="04D5CC39" w:rsidR="578851AF">
        <w:rPr>
          <w:rFonts w:ascii="Times New Roman" w:hAnsi="Times New Roman"/>
          <w:sz w:val="24"/>
          <w:szCs w:val="24"/>
        </w:rPr>
        <w:t>............................</w:t>
      </w:r>
      <w:r w:rsidRPr="04D5CC39" w:rsidR="00961DCF">
        <w:rPr>
          <w:rFonts w:ascii="Times New Roman" w:hAnsi="Times New Roman"/>
          <w:sz w:val="24"/>
          <w:szCs w:val="24"/>
        </w:rPr>
        <w:t xml:space="preserve"> no puede alegar un mal procedimiento en la</w:t>
      </w:r>
      <w:r w:rsidRPr="04D5CC39" w:rsidR="00961DCF">
        <w:rPr>
          <w:rFonts w:ascii="Times New Roman" w:hAnsi="Times New Roman"/>
          <w:b w:val="1"/>
          <w:bCs w:val="1"/>
          <w:sz w:val="24"/>
          <w:szCs w:val="24"/>
        </w:rPr>
        <w:t xml:space="preserve"> </w:t>
      </w:r>
      <w:r w:rsidRPr="04D5CC39" w:rsidR="00961DCF">
        <w:rPr>
          <w:rFonts w:ascii="Times New Roman" w:hAnsi="Times New Roman"/>
          <w:sz w:val="24"/>
          <w:szCs w:val="24"/>
        </w:rPr>
        <w:t>realización de esta operación, pues fue él mismo quien entregó el plástico sin haber</w:t>
      </w:r>
      <w:r w:rsidRPr="04D5CC39" w:rsidR="00961DCF">
        <w:rPr>
          <w:rFonts w:ascii="Times New Roman" w:hAnsi="Times New Roman"/>
          <w:b w:val="1"/>
          <w:bCs w:val="1"/>
          <w:sz w:val="24"/>
          <w:szCs w:val="24"/>
        </w:rPr>
        <w:t xml:space="preserve"> </w:t>
      </w:r>
      <w:r w:rsidRPr="04D5CC39" w:rsidR="00961DCF">
        <w:rPr>
          <w:rFonts w:ascii="Times New Roman" w:hAnsi="Times New Roman"/>
          <w:sz w:val="24"/>
          <w:szCs w:val="24"/>
        </w:rPr>
        <w:t>tenido precaución alguna respecto de los datos que este objeto contiene, para la</w:t>
      </w:r>
      <w:r w:rsidRPr="04D5CC39" w:rsidR="00961DCF">
        <w:rPr>
          <w:rFonts w:ascii="Times New Roman" w:hAnsi="Times New Roman"/>
          <w:b w:val="1"/>
          <w:bCs w:val="1"/>
          <w:sz w:val="24"/>
          <w:szCs w:val="24"/>
        </w:rPr>
        <w:t xml:space="preserve"> </w:t>
      </w:r>
      <w:r w:rsidRPr="04D5CC39" w:rsidR="00961DCF">
        <w:rPr>
          <w:rFonts w:ascii="Times New Roman" w:hAnsi="Times New Roman"/>
          <w:sz w:val="24"/>
          <w:szCs w:val="24"/>
        </w:rPr>
        <w:t>materialización de algún tipo de consumo; f) en el presente caso se ha configurado un supuesto de estafa,</w:t>
      </w:r>
      <w:r w:rsidRPr="04D5CC39" w:rsidR="00961DCF">
        <w:rPr>
          <w:rFonts w:ascii="Times New Roman" w:hAnsi="Times New Roman"/>
          <w:b w:val="1"/>
          <w:bCs w:val="1"/>
          <w:sz w:val="24"/>
          <w:szCs w:val="24"/>
        </w:rPr>
        <w:t xml:space="preserve"> </w:t>
      </w:r>
      <w:r w:rsidRPr="04D5CC39" w:rsidR="00961DCF">
        <w:rPr>
          <w:rFonts w:ascii="Times New Roman" w:hAnsi="Times New Roman"/>
          <w:sz w:val="24"/>
          <w:szCs w:val="24"/>
        </w:rPr>
        <w:t>materializado en la entrega voluntaria de la tarjeta a terceras personas que NO</w:t>
      </w:r>
      <w:r w:rsidRPr="04D5CC39" w:rsidR="00961DCF">
        <w:rPr>
          <w:rFonts w:ascii="Times New Roman" w:hAnsi="Times New Roman"/>
          <w:b w:val="1"/>
          <w:bCs w:val="1"/>
          <w:sz w:val="24"/>
          <w:szCs w:val="24"/>
        </w:rPr>
        <w:t xml:space="preserve"> </w:t>
      </w:r>
      <w:r w:rsidRPr="04D5CC39" w:rsidR="00961DCF">
        <w:rPr>
          <w:rFonts w:ascii="Times New Roman" w:hAnsi="Times New Roman"/>
          <w:sz w:val="24"/>
          <w:szCs w:val="24"/>
        </w:rPr>
        <w:t xml:space="preserve">forman parte de alguna entidad bancaria.  </w:t>
      </w:r>
    </w:p>
    <w:p w:rsidRPr="008054F9" w:rsidR="00961DCF" w:rsidP="00961DCF" w:rsidRDefault="00961DCF" w14:paraId="3B500427" w14:textId="0653032C">
      <w:pPr>
        <w:jc w:val="both"/>
        <w:rPr>
          <w:rFonts w:ascii="Times New Roman" w:hAnsi="Times New Roman"/>
          <w:sz w:val="24"/>
          <w:szCs w:val="24"/>
        </w:rPr>
      </w:pPr>
      <w:r w:rsidRPr="04D5CC39" w:rsidR="00961DCF">
        <w:rPr>
          <w:rFonts w:ascii="Times New Roman" w:hAnsi="Times New Roman"/>
          <w:sz w:val="24"/>
          <w:szCs w:val="24"/>
        </w:rPr>
        <w:t xml:space="preserve">Que, con fecha 03 de abril de 2024, </w:t>
      </w:r>
      <w:r w:rsidRPr="04D5CC39" w:rsidR="62DDAE59">
        <w:rPr>
          <w:rFonts w:ascii="Times New Roman" w:hAnsi="Times New Roman"/>
          <w:sz w:val="24"/>
          <w:szCs w:val="24"/>
        </w:rPr>
        <w:t>.................................</w:t>
      </w:r>
      <w:r w:rsidRPr="04D5CC39" w:rsidR="00961DCF">
        <w:rPr>
          <w:rFonts w:ascii="Times New Roman" w:hAnsi="Times New Roman"/>
          <w:sz w:val="24"/>
          <w:szCs w:val="24"/>
        </w:rPr>
        <w:t xml:space="preserve"> presentó el certificado debidamente suscrito por el reclamante,</w:t>
      </w:r>
    </w:p>
    <w:p w:rsidRPr="008054F9" w:rsidR="00961DCF" w:rsidP="00961DCF" w:rsidRDefault="00961DCF" w14:paraId="544237FB" w14:textId="77777777">
      <w:pPr>
        <w:jc w:val="both"/>
        <w:rPr>
          <w:rFonts w:ascii="Times New Roman" w:hAnsi="Times New Roman"/>
          <w:b/>
          <w:sz w:val="24"/>
          <w:szCs w:val="24"/>
          <w:lang w:val="es-ES"/>
        </w:rPr>
      </w:pPr>
      <w:r w:rsidRPr="008054F9">
        <w:rPr>
          <w:rFonts w:ascii="Times New Roman" w:hAnsi="Times New Roman"/>
          <w:b/>
          <w:sz w:val="24"/>
          <w:szCs w:val="24"/>
        </w:rPr>
        <w:t xml:space="preserve">CONSIDERANDO: </w:t>
      </w:r>
    </w:p>
    <w:p w:rsidRPr="008054F9" w:rsidR="00961DCF" w:rsidP="00961DCF" w:rsidRDefault="00961DCF" w14:paraId="0EBBF54F" w14:textId="77777777">
      <w:pPr>
        <w:jc w:val="both"/>
        <w:rPr>
          <w:rStyle w:val="Textoennegrita"/>
          <w:rFonts w:ascii="Times New Roman" w:hAnsi="Times New Roman"/>
          <w:sz w:val="24"/>
          <w:szCs w:val="24"/>
          <w:lang w:eastAsia="es-ES"/>
        </w:rPr>
      </w:pPr>
      <w:r w:rsidRPr="008054F9">
        <w:rPr>
          <w:rFonts w:ascii="Times New Roman" w:hAnsi="Times New Roman"/>
          <w:b/>
          <w:sz w:val="24"/>
          <w:szCs w:val="24"/>
          <w:u w:val="single"/>
        </w:rPr>
        <w:t>PRIMERO</w:t>
      </w:r>
      <w:r w:rsidRPr="008054F9">
        <w:rPr>
          <w:rFonts w:ascii="Times New Roman" w:hAnsi="Times New Roman"/>
          <w:sz w:val="24"/>
          <w:szCs w:val="24"/>
        </w:rPr>
        <w:t xml:space="preserve">: Conforme al Reglamento de la Defensoría del Asegurado, </w:t>
      </w:r>
      <w:r w:rsidRPr="008054F9">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r w:rsidRPr="008054F9">
        <w:rPr>
          <w:rStyle w:val="Textoennegrita"/>
          <w:rFonts w:ascii="Times New Roman" w:hAnsi="Times New Roman"/>
          <w:sz w:val="24"/>
          <w:szCs w:val="24"/>
        </w:rPr>
        <w:t>.</w:t>
      </w:r>
    </w:p>
    <w:p w:rsidRPr="008054F9" w:rsidR="00961DCF" w:rsidP="00961DCF" w:rsidRDefault="00961DCF" w14:paraId="3B328963" w14:textId="77777777">
      <w:pPr>
        <w:jc w:val="both"/>
        <w:rPr>
          <w:rStyle w:val="Textoennegrita"/>
          <w:rFonts w:ascii="Times New Roman" w:hAnsi="Times New Roman"/>
          <w:b w:val="0"/>
          <w:bCs w:val="0"/>
          <w:sz w:val="24"/>
          <w:szCs w:val="24"/>
        </w:rPr>
      </w:pPr>
      <w:r w:rsidRPr="008054F9">
        <w:rPr>
          <w:rStyle w:val="Textoennegrita"/>
          <w:rFonts w:ascii="Times New Roman" w:hAnsi="Times New Roman"/>
          <w:sz w:val="24"/>
          <w:szCs w:val="24"/>
          <w:u w:val="single"/>
        </w:rPr>
        <w:t>SEGUNDO</w:t>
      </w:r>
      <w:r w:rsidRPr="008054F9">
        <w:rPr>
          <w:rStyle w:val="Textoennegrita"/>
          <w:rFonts w:ascii="Times New Roman" w:hAnsi="Times New Roman"/>
          <w:sz w:val="24"/>
          <w:szCs w:val="24"/>
        </w:rPr>
        <w:t xml:space="preserve">: </w:t>
      </w:r>
      <w:r w:rsidRPr="008054F9">
        <w:rPr>
          <w:rFonts w:ascii="Times New Roman" w:hAnsi="Times New Roman"/>
          <w:sz w:val="24"/>
          <w:szCs w:val="24"/>
        </w:rPr>
        <w:t xml:space="preserve">Asimismo, de acuerdo a </w:t>
      </w:r>
      <w:r w:rsidRPr="008054F9">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8054F9" w:rsidR="00961DCF" w:rsidP="00961DCF" w:rsidRDefault="00961DCF" w14:paraId="0F77467D" w14:textId="77777777">
      <w:pPr>
        <w:jc w:val="both"/>
        <w:rPr>
          <w:rFonts w:ascii="Times New Roman" w:hAnsi="Times New Roman"/>
          <w:sz w:val="24"/>
          <w:szCs w:val="24"/>
        </w:rPr>
      </w:pPr>
      <w:r w:rsidRPr="008054F9">
        <w:rPr>
          <w:rStyle w:val="Textoennegrita"/>
          <w:rFonts w:ascii="Times New Roman" w:hAnsi="Times New Roman"/>
          <w:sz w:val="24"/>
          <w:szCs w:val="24"/>
          <w:u w:val="single"/>
        </w:rPr>
        <w:t>TERCERO</w:t>
      </w:r>
      <w:r w:rsidRPr="008054F9">
        <w:rPr>
          <w:rStyle w:val="Textoennegrita"/>
          <w:rFonts w:ascii="Times New Roman" w:hAnsi="Times New Roman"/>
          <w:sz w:val="24"/>
          <w:szCs w:val="24"/>
        </w:rPr>
        <w:t>:</w:t>
      </w:r>
      <w:r w:rsidRPr="008054F9">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8054F9" w:rsidR="00961DCF" w:rsidP="00961DCF" w:rsidRDefault="00961DCF" w14:paraId="0CCBE771" w14:textId="77777777">
      <w:pPr>
        <w:jc w:val="both"/>
        <w:rPr>
          <w:rFonts w:ascii="Times New Roman" w:hAnsi="Times New Roman"/>
          <w:sz w:val="24"/>
          <w:szCs w:val="24"/>
        </w:rPr>
      </w:pPr>
      <w:r w:rsidRPr="008054F9">
        <w:rPr>
          <w:rFonts w:ascii="Times New Roman" w:hAnsi="Times New Roman"/>
          <w:b/>
          <w:sz w:val="24"/>
          <w:szCs w:val="24"/>
          <w:u w:val="single"/>
        </w:rPr>
        <w:t>CUARTO</w:t>
      </w:r>
      <w:r w:rsidRPr="008054F9">
        <w:rPr>
          <w:rFonts w:ascii="Times New Roman" w:hAnsi="Times New Roman"/>
          <w:b/>
          <w:sz w:val="24"/>
          <w:szCs w:val="24"/>
        </w:rPr>
        <w:t>:</w:t>
      </w:r>
      <w:r w:rsidRPr="008054F9">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8054F9" w:rsidR="00961DCF" w:rsidP="00961DCF" w:rsidRDefault="00961DCF" w14:paraId="4BD8EB97" w14:textId="77777777">
      <w:pPr>
        <w:jc w:val="both"/>
        <w:rPr>
          <w:rFonts w:ascii="Times New Roman" w:hAnsi="Times New Roman"/>
          <w:sz w:val="24"/>
          <w:szCs w:val="24"/>
        </w:rPr>
      </w:pPr>
      <w:r w:rsidRPr="008054F9">
        <w:rPr>
          <w:rStyle w:val="Textoennegrita"/>
          <w:rFonts w:ascii="Times New Roman" w:hAnsi="Times New Roman"/>
          <w:sz w:val="24"/>
          <w:szCs w:val="24"/>
          <w:u w:val="single"/>
        </w:rPr>
        <w:t>QUINTO</w:t>
      </w:r>
      <w:r w:rsidRPr="008054F9">
        <w:rPr>
          <w:rStyle w:val="Textoennegrita"/>
          <w:rFonts w:ascii="Times New Roman" w:hAnsi="Times New Roman"/>
          <w:sz w:val="24"/>
          <w:szCs w:val="24"/>
        </w:rPr>
        <w:t xml:space="preserve">: </w:t>
      </w:r>
      <w:r w:rsidRPr="008054F9">
        <w:rPr>
          <w:rStyle w:val="Textoennegrita"/>
          <w:rFonts w:ascii="Times New Roman" w:hAnsi="Times New Roman"/>
          <w:b w:val="0"/>
          <w:bCs w:val="0"/>
          <w:sz w:val="24"/>
          <w:szCs w:val="24"/>
        </w:rPr>
        <w:t>En materia procesal</w:t>
      </w:r>
      <w:r w:rsidRPr="008054F9">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8054F9" w:rsidR="00961DCF" w:rsidP="00961DCF" w:rsidRDefault="00961DCF" w14:paraId="449FC032" w14:textId="77777777">
      <w:pPr>
        <w:jc w:val="both"/>
        <w:rPr>
          <w:rFonts w:ascii="Times New Roman" w:hAnsi="Times New Roman"/>
          <w:sz w:val="24"/>
          <w:szCs w:val="24"/>
        </w:rPr>
      </w:pPr>
      <w:r w:rsidRPr="008054F9">
        <w:rPr>
          <w:rFonts w:ascii="Times New Roman" w:hAnsi="Times New Roman"/>
          <w:b/>
          <w:sz w:val="24"/>
          <w:szCs w:val="24"/>
          <w:u w:val="single"/>
        </w:rPr>
        <w:lastRenderedPageBreak/>
        <w:t>SEXTO</w:t>
      </w:r>
      <w:r w:rsidRPr="008054F9">
        <w:rPr>
          <w:rFonts w:ascii="Times New Roman" w:hAnsi="Times New Roman"/>
          <w:b/>
          <w:sz w:val="24"/>
          <w:szCs w:val="24"/>
        </w:rPr>
        <w:t>:</w:t>
      </w:r>
      <w:r w:rsidRPr="008054F9">
        <w:rPr>
          <w:rFonts w:ascii="Times New Roman" w:hAnsi="Times New Roman"/>
          <w:sz w:val="24"/>
          <w:szCs w:val="24"/>
        </w:rPr>
        <w:t xml:space="preserve"> </w:t>
      </w:r>
      <w:proofErr w:type="gramStart"/>
      <w:r w:rsidRPr="008054F9">
        <w:rPr>
          <w:rFonts w:ascii="Times New Roman" w:hAnsi="Times New Roman"/>
          <w:sz w:val="24"/>
          <w:szCs w:val="24"/>
        </w:rPr>
        <w:t>De acuerdo a</w:t>
      </w:r>
      <w:proofErr w:type="gramEnd"/>
      <w:r w:rsidRPr="008054F9">
        <w:rPr>
          <w:rFonts w:ascii="Times New Roman" w:hAnsi="Times New Roman"/>
          <w:sz w:val="24"/>
          <w:szCs w:val="24"/>
        </w:rPr>
        <w:t xml:space="preserve"> los términos contenidos en el rechazo, la reclamación y en la respectiva absolución, la solución de la presente controversia consiste en determinar si en el presente caso el siniestro corresponde o no a un riesgo bajo cobertura del seguro contratado.</w:t>
      </w:r>
    </w:p>
    <w:p w:rsidRPr="008054F9" w:rsidR="00961DCF" w:rsidP="00961DCF" w:rsidRDefault="00961DCF" w14:paraId="0932EA17" w14:textId="77777777">
      <w:pPr>
        <w:jc w:val="both"/>
        <w:rPr>
          <w:rFonts w:ascii="Times New Roman" w:hAnsi="Times New Roman"/>
          <w:sz w:val="24"/>
          <w:szCs w:val="24"/>
        </w:rPr>
      </w:pPr>
      <w:r w:rsidRPr="008054F9">
        <w:rPr>
          <w:rFonts w:ascii="Times New Roman" w:hAnsi="Times New Roman"/>
          <w:sz w:val="24"/>
          <w:szCs w:val="24"/>
        </w:rPr>
        <w:t>En efecto, la aseguradora sustenta su rechazo en “</w:t>
      </w:r>
      <w:r w:rsidRPr="008054F9">
        <w:rPr>
          <w:rFonts w:ascii="Times New Roman" w:hAnsi="Times New Roman"/>
          <w:i/>
          <w:iCs/>
          <w:sz w:val="24"/>
          <w:szCs w:val="24"/>
        </w:rPr>
        <w:t>que el origen del siniestro se produjo como consecuencia directa de la entrega voluntaria de su tarjeta a un falso Courier, situación calificada como modalidad estafa, la cual no se encuentra cubierta por la póliza contratada”.</w:t>
      </w:r>
    </w:p>
    <w:p w:rsidRPr="008054F9" w:rsidR="00961DCF" w:rsidP="00961DCF" w:rsidRDefault="00961DCF" w14:paraId="3B88E4F3" w14:textId="792F5AE9">
      <w:pPr>
        <w:jc w:val="both"/>
        <w:rPr>
          <w:rFonts w:ascii="Times New Roman" w:hAnsi="Times New Roman"/>
          <w:sz w:val="24"/>
          <w:szCs w:val="24"/>
        </w:rPr>
      </w:pPr>
      <w:r w:rsidRPr="04D5CC39" w:rsidR="00961DCF">
        <w:rPr>
          <w:rFonts w:ascii="Times New Roman" w:hAnsi="Times New Roman"/>
          <w:b w:val="1"/>
          <w:bCs w:val="1"/>
          <w:sz w:val="24"/>
          <w:szCs w:val="24"/>
          <w:u w:val="single"/>
        </w:rPr>
        <w:t>SÉPTIMO:</w:t>
      </w:r>
      <w:r w:rsidRPr="04D5CC39" w:rsidR="00961DCF">
        <w:rPr>
          <w:rFonts w:ascii="Times New Roman" w:hAnsi="Times New Roman"/>
          <w:sz w:val="24"/>
          <w:szCs w:val="24"/>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04D5CC39" w:rsidR="62DDAE59">
        <w:rPr>
          <w:rFonts w:ascii="Times New Roman" w:hAnsi="Times New Roman"/>
          <w:sz w:val="24"/>
          <w:szCs w:val="24"/>
        </w:rPr>
        <w:t>.................................</w:t>
      </w:r>
      <w:r w:rsidRPr="04D5CC39" w:rsidR="00961DCF">
        <w:rPr>
          <w:rFonts w:ascii="Times New Roman" w:hAnsi="Times New Roman"/>
          <w:sz w:val="24"/>
          <w:szCs w:val="24"/>
        </w:rPr>
        <w:t xml:space="preserve">, empresa esta última distinta al señalado banco.  Conforme a ello, cualquier disconformidad de la reclamante respecto al servicio financiero recibido, son ajenas a la relación contractual que mantiene con </w:t>
      </w:r>
      <w:r w:rsidRPr="04D5CC39" w:rsidR="62DDAE59">
        <w:rPr>
          <w:rFonts w:ascii="Times New Roman" w:hAnsi="Times New Roman"/>
          <w:sz w:val="24"/>
          <w:szCs w:val="24"/>
        </w:rPr>
        <w:t>.................................</w:t>
      </w:r>
      <w:r w:rsidRPr="04D5CC39" w:rsidR="00961DCF">
        <w:rPr>
          <w:rFonts w:ascii="Times New Roman" w:hAnsi="Times New Roman"/>
          <w:sz w:val="24"/>
          <w:szCs w:val="24"/>
        </w:rPr>
        <w:t>, independientemente que la póliza se haya contratado a través de la señalada empresa financiera.</w:t>
      </w:r>
    </w:p>
    <w:p w:rsidRPr="008054F9" w:rsidR="00961DCF" w:rsidP="008054F9" w:rsidRDefault="00961DCF" w14:paraId="69A283A9" w14:textId="4FC4F554">
      <w:pPr>
        <w:jc w:val="both"/>
        <w:rPr>
          <w:rFonts w:ascii="Times New Roman" w:hAnsi="Times New Roman"/>
          <w:sz w:val="24"/>
          <w:szCs w:val="24"/>
        </w:rPr>
      </w:pPr>
      <w:r w:rsidRPr="008054F9">
        <w:rPr>
          <w:rFonts w:ascii="Times New Roman" w:hAnsi="Times New Roman"/>
          <w:b/>
          <w:sz w:val="24"/>
          <w:szCs w:val="24"/>
          <w:u w:val="single"/>
        </w:rPr>
        <w:t>OCTAVO</w:t>
      </w:r>
      <w:r w:rsidRPr="008054F9">
        <w:rPr>
          <w:rFonts w:ascii="Times New Roman" w:hAnsi="Times New Roman"/>
          <w:b/>
          <w:sz w:val="24"/>
          <w:szCs w:val="24"/>
        </w:rPr>
        <w:t>:</w:t>
      </w:r>
      <w:r w:rsidRPr="008054F9">
        <w:rPr>
          <w:rFonts w:ascii="Times New Roman" w:hAnsi="Times New Roman"/>
          <w:noProof/>
          <w:sz w:val="24"/>
          <w:szCs w:val="24"/>
        </w:rPr>
        <w:t xml:space="preserve"> </w:t>
      </w:r>
      <w:r w:rsidRPr="008054F9">
        <w:rPr>
          <w:rFonts w:ascii="Times New Roman" w:hAnsi="Times New Roman"/>
          <w:sz w:val="24"/>
          <w:szCs w:val="24"/>
        </w:rPr>
        <w:t>En autos obra copia de la solicitud - certificado del Seguro de Protección de Tarjeta BBVA, versión enero 2020, en el cual se detallan las coberturas contratadas:</w:t>
      </w:r>
    </w:p>
    <w:p w:rsidRPr="008054F9" w:rsidR="00961DCF" w:rsidP="00961DCF" w:rsidRDefault="00961DCF" w14:paraId="1AA1D03A" w14:textId="77777777">
      <w:pPr>
        <w:pStyle w:val="Prrafodelista"/>
        <w:numPr>
          <w:ilvl w:val="0"/>
          <w:numId w:val="3"/>
        </w:numPr>
        <w:autoSpaceDE/>
        <w:autoSpaceDN/>
        <w:adjustRightInd/>
        <w:ind w:right="0"/>
        <w:contextualSpacing/>
        <w:rPr>
          <w:rFonts w:ascii="Times New Roman" w:hAnsi="Times New Roman" w:cs="Times New Roman"/>
        </w:rPr>
      </w:pPr>
      <w:r w:rsidRPr="008054F9">
        <w:rPr>
          <w:rFonts w:ascii="Times New Roman" w:hAnsi="Times New Roman" w:cs="Times New Roman"/>
        </w:rPr>
        <w:t xml:space="preserve">Uso Indebido: Si es </w:t>
      </w:r>
      <w:proofErr w:type="gramStart"/>
      <w:r w:rsidRPr="008054F9">
        <w:rPr>
          <w:rFonts w:ascii="Times New Roman" w:hAnsi="Times New Roman" w:cs="Times New Roman"/>
        </w:rPr>
        <w:t>que</w:t>
      </w:r>
      <w:proofErr w:type="gramEnd"/>
      <w:r w:rsidRPr="008054F9">
        <w:rPr>
          <w:rFonts w:ascii="Times New Roman" w:hAnsi="Times New Roman" w:cs="Times New Roman"/>
        </w:rPr>
        <w:t xml:space="preserve"> por el robo, hurto de la tarjeta asegurada, sea de crédito y/o débito, personas terceras hacen uso indebido de la misma únicamente en establecimientos comerciales.</w:t>
      </w:r>
    </w:p>
    <w:p w:rsidRPr="008054F9" w:rsidR="00961DCF" w:rsidP="00961DCF" w:rsidRDefault="00961DCF" w14:paraId="4CBDEEC7" w14:textId="77777777">
      <w:pPr>
        <w:pStyle w:val="Prrafodelista"/>
        <w:numPr>
          <w:ilvl w:val="0"/>
          <w:numId w:val="3"/>
        </w:numPr>
        <w:autoSpaceDE/>
        <w:autoSpaceDN/>
        <w:adjustRightInd/>
        <w:ind w:right="0"/>
        <w:contextualSpacing/>
        <w:rPr>
          <w:rFonts w:ascii="Times New Roman" w:hAnsi="Times New Roman" w:cs="Times New Roman"/>
        </w:rPr>
      </w:pPr>
      <w:r w:rsidRPr="008054F9">
        <w:rPr>
          <w:rFonts w:ascii="Times New Roman" w:hAnsi="Times New Roman" w:cs="Times New Roman"/>
        </w:rPr>
        <w:t>Uso Forzado: Si como consecuencia del secuestro del Asegurado, se produce el uso forzado de la(s) tarjeta(s) de crédito y/o débito en un cajero automático.</w:t>
      </w:r>
    </w:p>
    <w:p w:rsidRPr="008054F9" w:rsidR="00961DCF" w:rsidP="00961DCF" w:rsidRDefault="00961DCF" w14:paraId="2D7E1A7E" w14:textId="77777777">
      <w:pPr>
        <w:pStyle w:val="Prrafodelista"/>
        <w:numPr>
          <w:ilvl w:val="0"/>
          <w:numId w:val="3"/>
        </w:numPr>
        <w:autoSpaceDE/>
        <w:autoSpaceDN/>
        <w:adjustRightInd/>
        <w:ind w:right="0"/>
        <w:contextualSpacing/>
        <w:rPr>
          <w:rFonts w:ascii="Times New Roman" w:hAnsi="Times New Roman" w:cs="Times New Roman"/>
        </w:rPr>
      </w:pPr>
      <w:r w:rsidRPr="008054F9">
        <w:rPr>
          <w:rFonts w:ascii="Times New Roman" w:hAnsi="Times New Roman" w:cs="Times New Roman"/>
        </w:rPr>
        <w:t>Robo: Si al Asegurado le roban el dinero que ha retirado voluntariamente de cajeros únicamente del BBVA con tarjetas de crédito y/o débito del BBVA dentro de un radio de 200 metros del cajero.</w:t>
      </w:r>
    </w:p>
    <w:p w:rsidRPr="008054F9" w:rsidR="00961DCF" w:rsidP="00961DCF" w:rsidRDefault="00961DCF" w14:paraId="59CB1137" w14:textId="77777777">
      <w:pPr>
        <w:pStyle w:val="Prrafodelista"/>
        <w:numPr>
          <w:ilvl w:val="0"/>
          <w:numId w:val="3"/>
        </w:numPr>
        <w:autoSpaceDE/>
        <w:autoSpaceDN/>
        <w:adjustRightInd/>
        <w:ind w:right="0"/>
        <w:contextualSpacing/>
        <w:rPr>
          <w:rFonts w:ascii="Times New Roman" w:hAnsi="Times New Roman" w:cs="Times New Roman"/>
        </w:rPr>
      </w:pPr>
      <w:r w:rsidRPr="008054F9">
        <w:rPr>
          <w:rFonts w:ascii="Times New Roman" w:hAnsi="Times New Roman" w:cs="Times New Roman"/>
        </w:rPr>
        <w:t>Uso Indebido por Compra fraudulenta vía internet (medios digitales) Cubre el monto que representen las compras fraudulentas con la tarjeta de crédito y/o débito BBVA sin la autorización y conocimiento del Titular, realizadas hasta 60 días antes de la fecha de bloqueo de la tarjeta involucrada.</w:t>
      </w:r>
    </w:p>
    <w:p w:rsidRPr="008054F9" w:rsidR="00961DCF" w:rsidP="00961DCF" w:rsidRDefault="00961DCF" w14:paraId="5E6042B8" w14:textId="77777777">
      <w:pPr>
        <w:pStyle w:val="Prrafodelista"/>
        <w:numPr>
          <w:ilvl w:val="0"/>
          <w:numId w:val="3"/>
        </w:numPr>
        <w:autoSpaceDE/>
        <w:autoSpaceDN/>
        <w:adjustRightInd/>
        <w:ind w:right="0"/>
        <w:contextualSpacing/>
        <w:rPr>
          <w:rFonts w:ascii="Times New Roman" w:hAnsi="Times New Roman" w:cs="Times New Roman"/>
        </w:rPr>
      </w:pPr>
      <w:r w:rsidRPr="008054F9">
        <w:rPr>
          <w:rFonts w:ascii="Times New Roman" w:hAnsi="Times New Roman" w:cs="Times New Roman"/>
        </w:rPr>
        <w:t>Beneficio gratuito: Operaciones realizadas como consecuencia de la clonación o adulteración de la tarjeta de crédito y/o débito sin conocimiento del titular, realizadas hasta 60 días antes de la fecha de bloqueo de la tarjeta involucrada. Cubre en el Perú y en el extranjero.</w:t>
      </w:r>
    </w:p>
    <w:p w:rsidRPr="008054F9" w:rsidR="00961DCF" w:rsidP="00961DCF" w:rsidRDefault="00961DCF" w14:paraId="2DEC8195" w14:textId="77777777">
      <w:pPr>
        <w:pStyle w:val="Prrafodelista"/>
        <w:numPr>
          <w:ilvl w:val="0"/>
          <w:numId w:val="3"/>
        </w:numPr>
        <w:autoSpaceDE/>
        <w:autoSpaceDN/>
        <w:adjustRightInd/>
        <w:ind w:right="0"/>
        <w:contextualSpacing/>
        <w:rPr>
          <w:rFonts w:ascii="Times New Roman" w:hAnsi="Times New Roman" w:cs="Times New Roman"/>
        </w:rPr>
      </w:pPr>
      <w:r w:rsidRPr="008054F9">
        <w:rPr>
          <w:rFonts w:ascii="Times New Roman" w:hAnsi="Times New Roman" w:cs="Times New Roman"/>
        </w:rPr>
        <w:t>Muerte accidental o Invalidez Total y Permanente (ITP) por accidente a consecuencia del robo y/o secuestro con la finalidad de sustraerle o forzar el uso de sus tarjetas de crédito y/o débito (…).</w:t>
      </w:r>
    </w:p>
    <w:p w:rsidRPr="008054F9" w:rsidR="00961DCF" w:rsidP="00961DCF" w:rsidRDefault="00961DCF" w14:paraId="65340AD1" w14:textId="77777777">
      <w:pPr>
        <w:pStyle w:val="Prrafodelista"/>
        <w:numPr>
          <w:ilvl w:val="0"/>
          <w:numId w:val="3"/>
        </w:numPr>
        <w:autoSpaceDE/>
        <w:autoSpaceDN/>
        <w:adjustRightInd/>
        <w:ind w:right="0"/>
        <w:contextualSpacing/>
        <w:rPr>
          <w:rFonts w:ascii="Times New Roman" w:hAnsi="Times New Roman" w:cs="Times New Roman"/>
        </w:rPr>
      </w:pPr>
      <w:r w:rsidRPr="008054F9">
        <w:rPr>
          <w:rFonts w:ascii="Times New Roman" w:hAnsi="Times New Roman" w:cs="Times New Roman"/>
        </w:rPr>
        <w:t>Reembolso de Gastos de hospitalización a consecuencia del robo y/o secuestro con la finalidad de apropiarse o realizar un uso indebido de las tarjetas de crédito y/o débito del asegurado. El beneficio contempla: gastos del tratamiento médico, medicinas, exámenes durante la hospitalización. Aplica solo para eventos ocurridos dentro del Perú.</w:t>
      </w:r>
    </w:p>
    <w:p w:rsidRPr="008054F9" w:rsidR="00961DCF" w:rsidP="00961DCF" w:rsidRDefault="00961DCF" w14:paraId="188FDE07" w14:textId="77777777">
      <w:pPr>
        <w:pStyle w:val="Prrafodelista"/>
        <w:numPr>
          <w:ilvl w:val="0"/>
          <w:numId w:val="3"/>
        </w:numPr>
        <w:autoSpaceDE/>
        <w:autoSpaceDN/>
        <w:adjustRightInd/>
        <w:ind w:right="0"/>
        <w:contextualSpacing/>
        <w:rPr>
          <w:rFonts w:ascii="Times New Roman" w:hAnsi="Times New Roman" w:cs="Times New Roman"/>
        </w:rPr>
      </w:pPr>
      <w:r w:rsidRPr="008054F9">
        <w:rPr>
          <w:rFonts w:ascii="Times New Roman" w:hAnsi="Times New Roman" w:cs="Times New Roman"/>
        </w:rPr>
        <w:t xml:space="preserve">Reembolso de Gastos para la obtención de duplicado de documentos personales (DNI, brevete, pasaporte, carne de extranjería), gastos de reposición de llaves y </w:t>
      </w:r>
      <w:r w:rsidRPr="008054F9">
        <w:rPr>
          <w:rFonts w:ascii="Times New Roman" w:hAnsi="Times New Roman" w:cs="Times New Roman"/>
        </w:rPr>
        <w:lastRenderedPageBreak/>
        <w:t>chapas como consecuencia del robo y/o asalto y/o secuestro con la finalidad de sustraerle sus tarjetas de crédito y/o débito. Aplica para siniestros ocurridos dentro del Perú.</w:t>
      </w:r>
    </w:p>
    <w:p w:rsidRPr="008054F9" w:rsidR="00961DCF" w:rsidP="00961DCF" w:rsidRDefault="00961DCF" w14:paraId="62456DCF" w14:textId="77777777">
      <w:pPr>
        <w:pStyle w:val="Prrafodelista"/>
        <w:numPr>
          <w:ilvl w:val="0"/>
          <w:numId w:val="3"/>
        </w:numPr>
        <w:autoSpaceDE/>
        <w:autoSpaceDN/>
        <w:adjustRightInd/>
        <w:ind w:right="0"/>
        <w:contextualSpacing/>
        <w:rPr>
          <w:rFonts w:ascii="Times New Roman" w:hAnsi="Times New Roman" w:cs="Times New Roman"/>
        </w:rPr>
      </w:pPr>
      <w:r w:rsidRPr="008054F9">
        <w:rPr>
          <w:rFonts w:ascii="Times New Roman" w:hAnsi="Times New Roman" w:cs="Times New Roman"/>
        </w:rPr>
        <w:t>Cobertura Patrimonial por Transferencias: Cubre el dinero propiedad del asegurado que sea transferido desde su Cuenta Corriente y/o de Ahorros, mediante el uso indebido por parte de terceros de claves y/o contraseñas as cuales el asegurado NO ha autorizado a realizar transferencias dentro o fuera del Perú.</w:t>
      </w:r>
    </w:p>
    <w:p w:rsidRPr="008054F9" w:rsidR="008054F9" w:rsidP="00961DCF" w:rsidRDefault="008054F9" w14:paraId="234CD282" w14:textId="77777777">
      <w:pPr>
        <w:jc w:val="both"/>
        <w:rPr>
          <w:rFonts w:ascii="Times New Roman" w:hAnsi="Times New Roman"/>
          <w:sz w:val="24"/>
          <w:szCs w:val="24"/>
        </w:rPr>
      </w:pPr>
    </w:p>
    <w:p w:rsidRPr="008054F9" w:rsidR="00961DCF" w:rsidP="00961DCF" w:rsidRDefault="00961DCF" w14:paraId="225BB6CA" w14:textId="31F076B7">
      <w:pPr>
        <w:jc w:val="both"/>
        <w:rPr>
          <w:rFonts w:ascii="Times New Roman" w:hAnsi="Times New Roman"/>
          <w:noProof/>
          <w:sz w:val="24"/>
          <w:szCs w:val="24"/>
        </w:rPr>
      </w:pPr>
      <w:r w:rsidRPr="008054F9">
        <w:rPr>
          <w:rFonts w:ascii="Times New Roman" w:hAnsi="Times New Roman"/>
          <w:b/>
          <w:sz w:val="24"/>
          <w:szCs w:val="24"/>
          <w:u w:val="single"/>
        </w:rPr>
        <w:t>NOVENO</w:t>
      </w:r>
      <w:r w:rsidRPr="008054F9">
        <w:rPr>
          <w:rFonts w:ascii="Times New Roman" w:hAnsi="Times New Roman"/>
          <w:b/>
          <w:sz w:val="24"/>
          <w:szCs w:val="24"/>
        </w:rPr>
        <w:t>:</w:t>
      </w:r>
      <w:r w:rsidRPr="008054F9">
        <w:rPr>
          <w:rFonts w:ascii="Times New Roman" w:hAnsi="Times New Roman"/>
          <w:noProof/>
          <w:sz w:val="24"/>
          <w:szCs w:val="24"/>
        </w:rPr>
        <w:t xml:space="preserve"> En este caso, conforme a lo manifestado, la reclamante entregó su tarjeta de crédito del Banco Ripley a un falso Courier, realizandose de forma posterior un consumo por la suma de S/. 4,700.00 (Cuatro Mil Setecientos con 00/100 Soles):</w:t>
      </w:r>
    </w:p>
    <w:p w:rsidRPr="008054F9" w:rsidR="00961DCF" w:rsidP="00961DCF" w:rsidRDefault="00961DCF" w14:paraId="33801A28" w14:textId="1DD2B4D4">
      <w:pPr>
        <w:jc w:val="both"/>
        <w:rPr>
          <w:rFonts w:ascii="Times New Roman" w:hAnsi="Times New Roman"/>
          <w:noProof/>
          <w:sz w:val="24"/>
          <w:szCs w:val="24"/>
        </w:rPr>
      </w:pPr>
      <w:r w:rsidRPr="008054F9">
        <w:rPr>
          <w:rFonts w:ascii="Times New Roman" w:hAnsi="Times New Roman"/>
          <w:noProof/>
          <w:sz w:val="24"/>
          <w:szCs w:val="24"/>
        </w:rPr>
        <w:drawing>
          <wp:inline distT="0" distB="0" distL="0" distR="0" wp14:anchorId="1ED701D7" wp14:editId="1155A61F">
            <wp:extent cx="5572125" cy="742950"/>
            <wp:effectExtent l="0" t="0" r="9525" b="0"/>
            <wp:docPr id="9375089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72125" cy="742950"/>
                    </a:xfrm>
                    <a:prstGeom prst="rect">
                      <a:avLst/>
                    </a:prstGeom>
                    <a:noFill/>
                    <a:ln>
                      <a:noFill/>
                    </a:ln>
                  </pic:spPr>
                </pic:pic>
              </a:graphicData>
            </a:graphic>
          </wp:inline>
        </w:drawing>
      </w:r>
    </w:p>
    <w:p w:rsidRPr="008054F9" w:rsidR="00961DCF" w:rsidP="00961DCF" w:rsidRDefault="00961DCF" w14:paraId="24851ECD" w14:textId="77777777">
      <w:pPr>
        <w:jc w:val="both"/>
        <w:rPr>
          <w:rFonts w:ascii="Times New Roman" w:hAnsi="Times New Roman"/>
          <w:b/>
          <w:sz w:val="24"/>
          <w:szCs w:val="24"/>
        </w:rPr>
      </w:pPr>
    </w:p>
    <w:p w:rsidRPr="008054F9" w:rsidR="00961DCF" w:rsidP="00961DCF" w:rsidRDefault="00961DCF" w14:paraId="21FB56D2" w14:textId="77777777">
      <w:pPr>
        <w:jc w:val="both"/>
        <w:rPr>
          <w:rFonts w:ascii="Times New Roman" w:hAnsi="Times New Roman"/>
          <w:sz w:val="24"/>
          <w:szCs w:val="24"/>
          <w:lang w:val="es-MX"/>
        </w:rPr>
      </w:pPr>
      <w:r w:rsidRPr="008054F9">
        <w:rPr>
          <w:rFonts w:ascii="Times New Roman" w:hAnsi="Times New Roman"/>
          <w:b/>
          <w:sz w:val="24"/>
          <w:szCs w:val="24"/>
          <w:u w:val="single"/>
        </w:rPr>
        <w:t>DÉCIMO</w:t>
      </w:r>
      <w:r w:rsidRPr="008054F9">
        <w:rPr>
          <w:rFonts w:ascii="Times New Roman" w:hAnsi="Times New Roman"/>
          <w:b/>
          <w:sz w:val="24"/>
          <w:szCs w:val="24"/>
        </w:rPr>
        <w:t>:</w:t>
      </w:r>
      <w:r w:rsidRPr="008054F9">
        <w:rPr>
          <w:rFonts w:ascii="Times New Roman" w:hAnsi="Times New Roman"/>
          <w:sz w:val="24"/>
          <w:szCs w:val="24"/>
          <w:lang w:val="es-MX"/>
        </w:rPr>
        <w:t xml:space="preserve"> De dicho tenor se verifica que la entregada voluntaria a una tercera persona (“estafa”) no forma parte del presupuesto de hecho descriptivo del riesgo cubierto por el Seguro de Protección de Tarjeta.</w:t>
      </w:r>
    </w:p>
    <w:p w:rsidRPr="008054F9" w:rsidR="00961DCF" w:rsidP="00961DCF" w:rsidRDefault="00961DCF" w14:paraId="72D62E8F" w14:textId="77777777">
      <w:pPr>
        <w:jc w:val="both"/>
        <w:rPr>
          <w:rFonts w:ascii="Times New Roman" w:hAnsi="Times New Roman"/>
          <w:sz w:val="24"/>
          <w:szCs w:val="24"/>
          <w:lang w:val="es-MX"/>
        </w:rPr>
      </w:pPr>
      <w:r w:rsidRPr="008054F9">
        <w:rPr>
          <w:rFonts w:ascii="Times New Roman" w:hAnsi="Times New Roman"/>
          <w:sz w:val="24"/>
          <w:szCs w:val="24"/>
          <w:lang w:val="es-MX"/>
        </w:rPr>
        <w:t>La cobertura contratada en cuanto al riesgo de “Uso Indebido de la Tarjeta de Crédito y/o Débito”, es únicamente cuando dicho uso se produce como consecuencia de una pérdida de la respectiva tarjeta producto de robo y/o hurto con posterior uso en establecimientos comerciales:</w:t>
      </w:r>
    </w:p>
    <w:p w:rsidRPr="008054F9" w:rsidR="00961DCF" w:rsidP="00961DCF" w:rsidRDefault="00961DCF" w14:paraId="2B31AA25" w14:textId="77777777">
      <w:pPr>
        <w:jc w:val="both"/>
        <w:rPr>
          <w:rFonts w:ascii="Times New Roman" w:hAnsi="Times New Roman"/>
          <w:sz w:val="24"/>
          <w:szCs w:val="24"/>
        </w:rPr>
      </w:pPr>
      <w:r w:rsidRPr="008054F9">
        <w:rPr>
          <w:rFonts w:ascii="Times New Roman" w:hAnsi="Times New Roman"/>
          <w:sz w:val="24"/>
          <w:szCs w:val="24"/>
          <w:lang w:val="es-MX"/>
        </w:rPr>
        <w:t xml:space="preserve">Como puede apreciarse, de la descripción de la cobertura contratada, </w:t>
      </w:r>
      <w:r w:rsidRPr="008054F9">
        <w:rPr>
          <w:rFonts w:ascii="Times New Roman" w:hAnsi="Times New Roman"/>
          <w:sz w:val="24"/>
          <w:szCs w:val="24"/>
        </w:rPr>
        <w:t>la póliza sólo asegura ante el riesgo de pérdida de la tarjeta como consecuencia de un robo y/o hurto, con posterior uso en establecimientos comerciales. Por tanto, no forma parte de las coberturas de dicho seguro el uso indebido que sea consecuencia de una entrega voluntaria de la respectiva tarjeta producto de una estafa o engaño (entrega voluntaria a un falso Courier del banco) con posterior consumo.</w:t>
      </w:r>
    </w:p>
    <w:p w:rsidRPr="008054F9" w:rsidR="00961DCF" w:rsidP="00961DCF" w:rsidRDefault="00961DCF" w14:paraId="2B5923C3" w14:textId="77777777">
      <w:pPr>
        <w:jc w:val="both"/>
        <w:rPr>
          <w:rFonts w:ascii="Times New Roman" w:hAnsi="Times New Roman"/>
          <w:sz w:val="24"/>
          <w:szCs w:val="24"/>
          <w:highlight w:val="green"/>
          <w:lang w:val="es-ES"/>
        </w:rPr>
      </w:pPr>
    </w:p>
    <w:p w:rsidRPr="008054F9" w:rsidR="00961DCF" w:rsidP="00961DCF" w:rsidRDefault="00961DCF" w14:paraId="15BDACE9" w14:textId="77777777">
      <w:pPr>
        <w:jc w:val="both"/>
        <w:rPr>
          <w:rFonts w:ascii="Times New Roman" w:hAnsi="Times New Roman"/>
          <w:noProof/>
          <w:sz w:val="24"/>
          <w:szCs w:val="24"/>
        </w:rPr>
      </w:pPr>
      <w:r w:rsidRPr="008054F9">
        <w:rPr>
          <w:rFonts w:ascii="Times New Roman" w:hAnsi="Times New Roman"/>
          <w:noProof/>
          <w:sz w:val="24"/>
          <w:szCs w:val="24"/>
        </w:rPr>
        <w:t>Tampoco se han configurado ninguno de los otros 8 supuestos cubiertos por la póliza de protección de tarjeta contratada.</w:t>
      </w:r>
    </w:p>
    <w:p w:rsidRPr="008054F9" w:rsidR="00961DCF" w:rsidP="00961DCF" w:rsidRDefault="00961DCF" w14:paraId="7AF08679" w14:textId="77777777">
      <w:pPr>
        <w:jc w:val="both"/>
        <w:rPr>
          <w:rFonts w:ascii="Times New Roman" w:hAnsi="Times New Roman"/>
          <w:sz w:val="24"/>
          <w:szCs w:val="24"/>
          <w:lang w:val="es-MX"/>
        </w:rPr>
      </w:pPr>
      <w:r w:rsidRPr="008054F9">
        <w:rPr>
          <w:rFonts w:ascii="Times New Roman" w:hAnsi="Times New Roman"/>
          <w:sz w:val="24"/>
          <w:szCs w:val="24"/>
          <w:lang w:val="es-MX"/>
        </w:rPr>
        <w:t>Obviamente, al restringirse el supuesto de hecho que describe el riesgo cubierto, no resultan bajo cobertura los usos indebidos de la tarjeta que sean consecuencia de una pérdida derivada de la entrega voluntaria de la tarjeta a un tercero y por un uso en cajero automático, evento que no forma parte del alcance de la cobertura, por lo que no es un riesgo contratado.</w:t>
      </w:r>
    </w:p>
    <w:p w:rsidRPr="008054F9" w:rsidR="00961DCF" w:rsidP="00961DCF" w:rsidRDefault="00961DCF" w14:paraId="27E7EA0F" w14:textId="77777777">
      <w:pPr>
        <w:jc w:val="both"/>
        <w:rPr>
          <w:rFonts w:ascii="Times New Roman" w:hAnsi="Times New Roman"/>
          <w:sz w:val="24"/>
          <w:szCs w:val="24"/>
          <w:lang w:val="es-ES"/>
        </w:rPr>
      </w:pPr>
      <w:r w:rsidRPr="008054F9">
        <w:rPr>
          <w:rFonts w:ascii="Times New Roman" w:hAnsi="Times New Roman"/>
          <w:sz w:val="24"/>
          <w:szCs w:val="24"/>
        </w:rPr>
        <w:t xml:space="preserve">Al respecto, es aplicable lo sancionado en la sétima regla interpretativa contenida en el artículo IV de la Ley Nro. 29946 – Ley del Contrato de Seguro: </w:t>
      </w:r>
      <w:r w:rsidRPr="008054F9">
        <w:rPr>
          <w:rFonts w:ascii="Times New Roman" w:hAnsi="Times New Roman"/>
          <w:b/>
          <w:bCs/>
          <w:i/>
          <w:iCs/>
          <w:sz w:val="24"/>
          <w:szCs w:val="24"/>
        </w:rPr>
        <w:t>“La cobertura,</w:t>
      </w:r>
      <w:r w:rsidRPr="008054F9">
        <w:rPr>
          <w:rFonts w:ascii="Times New Roman" w:hAnsi="Times New Roman"/>
          <w:i/>
          <w:iCs/>
          <w:sz w:val="24"/>
          <w:szCs w:val="24"/>
        </w:rPr>
        <w:t xml:space="preserve"> exclusiones </w:t>
      </w:r>
      <w:r w:rsidRPr="008054F9">
        <w:rPr>
          <w:rFonts w:ascii="Times New Roman" w:hAnsi="Times New Roman"/>
          <w:b/>
          <w:bCs/>
          <w:i/>
          <w:iCs/>
          <w:sz w:val="24"/>
          <w:szCs w:val="24"/>
        </w:rPr>
        <w:lastRenderedPageBreak/>
        <w:t xml:space="preserve">y, en general, la extensión del riesgo, </w:t>
      </w:r>
      <w:r w:rsidRPr="008054F9">
        <w:rPr>
          <w:rFonts w:ascii="Times New Roman" w:hAnsi="Times New Roman"/>
          <w:i/>
          <w:iCs/>
          <w:sz w:val="24"/>
          <w:szCs w:val="24"/>
        </w:rPr>
        <w:t xml:space="preserve">así como los derechos de los beneficiarios, previstos en el contrato de seguro, </w:t>
      </w:r>
      <w:r w:rsidRPr="008054F9">
        <w:rPr>
          <w:rFonts w:ascii="Times New Roman" w:hAnsi="Times New Roman"/>
          <w:b/>
          <w:bCs/>
          <w:i/>
          <w:iCs/>
          <w:sz w:val="24"/>
          <w:szCs w:val="24"/>
        </w:rPr>
        <w:t xml:space="preserve">deben interpretarse literalmente” </w:t>
      </w:r>
      <w:r w:rsidRPr="008054F9">
        <w:rPr>
          <w:rFonts w:ascii="Times New Roman" w:hAnsi="Times New Roman"/>
          <w:sz w:val="24"/>
          <w:szCs w:val="24"/>
        </w:rPr>
        <w:t>(lo destacado es nuestro); y, en este sentido, carece de sustento pretender que la aseguradora deba otorgar cobertura a riesgos que no han sido aceptados.</w:t>
      </w:r>
    </w:p>
    <w:p w:rsidRPr="008054F9" w:rsidR="00961DCF" w:rsidP="00961DCF" w:rsidRDefault="00961DCF" w14:paraId="4F81BECC" w14:textId="77777777">
      <w:pPr>
        <w:jc w:val="both"/>
        <w:rPr>
          <w:rStyle w:val="Textoennegrita"/>
          <w:rFonts w:ascii="Times New Roman" w:hAnsi="Times New Roman"/>
          <w:b w:val="0"/>
          <w:sz w:val="24"/>
          <w:szCs w:val="24"/>
        </w:rPr>
      </w:pPr>
      <w:r w:rsidRPr="008054F9">
        <w:rPr>
          <w:rFonts w:ascii="Times New Roman" w:hAnsi="Times New Roman"/>
          <w:sz w:val="24"/>
          <w:szCs w:val="24"/>
          <w:lang w:val="es-MX"/>
        </w:rPr>
        <w:t xml:space="preserve">Por lo </w:t>
      </w:r>
      <w:proofErr w:type="gramStart"/>
      <w:r w:rsidRPr="008054F9">
        <w:rPr>
          <w:rFonts w:ascii="Times New Roman" w:hAnsi="Times New Roman"/>
          <w:sz w:val="24"/>
          <w:szCs w:val="24"/>
          <w:lang w:val="es-MX"/>
        </w:rPr>
        <w:t xml:space="preserve">tanto </w:t>
      </w:r>
      <w:r w:rsidRPr="008054F9">
        <w:rPr>
          <w:rStyle w:val="Textoennegrita"/>
          <w:rFonts w:ascii="Times New Roman" w:hAnsi="Times New Roman"/>
          <w:sz w:val="24"/>
          <w:szCs w:val="24"/>
        </w:rPr>
        <w:t>,</w:t>
      </w:r>
      <w:proofErr w:type="gramEnd"/>
      <w:r w:rsidRPr="008054F9">
        <w:rPr>
          <w:rStyle w:val="Textoennegrita"/>
          <w:rFonts w:ascii="Times New Roman" w:hAnsi="Times New Roman"/>
          <w:sz w:val="24"/>
          <w:szCs w:val="24"/>
        </w:rPr>
        <w:t xml:space="preserve"> </w:t>
      </w:r>
      <w:r w:rsidRPr="008054F9">
        <w:rPr>
          <w:rStyle w:val="Textoennegrita"/>
          <w:rFonts w:ascii="Times New Roman" w:hAnsi="Times New Roman"/>
          <w:b w:val="0"/>
          <w:bCs w:val="0"/>
          <w:sz w:val="24"/>
          <w:szCs w:val="24"/>
        </w:rPr>
        <w:t>en el presente caso no se ha probado ninguno de los supuestos de hecho que materializarían la cobertura</w:t>
      </w:r>
      <w:r w:rsidRPr="008054F9">
        <w:rPr>
          <w:rFonts w:ascii="Times New Roman" w:hAnsi="Times New Roman"/>
          <w:b/>
          <w:bCs/>
          <w:sz w:val="24"/>
          <w:szCs w:val="24"/>
          <w:lang w:val="es-MX"/>
        </w:rPr>
        <w:t xml:space="preserve"> </w:t>
      </w:r>
      <w:r w:rsidRPr="008054F9">
        <w:rPr>
          <w:rFonts w:ascii="Times New Roman" w:hAnsi="Times New Roman"/>
          <w:sz w:val="24"/>
          <w:szCs w:val="24"/>
          <w:lang w:val="es-MX"/>
        </w:rPr>
        <w:t>del seguro contratado</w:t>
      </w:r>
      <w:r w:rsidRPr="008054F9">
        <w:rPr>
          <w:rStyle w:val="Textoennegrita"/>
          <w:rFonts w:ascii="Times New Roman" w:hAnsi="Times New Roman"/>
          <w:sz w:val="24"/>
          <w:szCs w:val="24"/>
        </w:rPr>
        <w:t>,</w:t>
      </w:r>
      <w:r w:rsidRPr="008054F9">
        <w:rPr>
          <w:rStyle w:val="Textoennegrita"/>
          <w:rFonts w:ascii="Times New Roman" w:hAnsi="Times New Roman"/>
          <w:b w:val="0"/>
          <w:bCs w:val="0"/>
          <w:sz w:val="24"/>
          <w:szCs w:val="24"/>
        </w:rPr>
        <w:t xml:space="preserve"> esto es, no se ha demostrado la existencia de un siniestro que deba ser indemnizado bajo el seguro contratado.</w:t>
      </w:r>
    </w:p>
    <w:p w:rsidRPr="008054F9" w:rsidR="00961DCF" w:rsidP="00961DCF" w:rsidRDefault="00961DCF" w14:paraId="640308B0" w14:textId="77777777">
      <w:pPr>
        <w:jc w:val="both"/>
        <w:rPr>
          <w:rFonts w:ascii="Times New Roman" w:hAnsi="Times New Roman"/>
          <w:sz w:val="24"/>
          <w:szCs w:val="24"/>
        </w:rPr>
      </w:pPr>
      <w:r w:rsidRPr="008054F9">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8054F9" w:rsidR="00961DCF" w:rsidP="00961DCF" w:rsidRDefault="00961DCF" w14:paraId="0A9BEDC1" w14:textId="77777777">
      <w:pPr>
        <w:jc w:val="both"/>
        <w:rPr>
          <w:rFonts w:ascii="Times New Roman" w:hAnsi="Times New Roman"/>
          <w:b/>
          <w:sz w:val="24"/>
          <w:szCs w:val="24"/>
        </w:rPr>
      </w:pPr>
      <w:r w:rsidRPr="008054F9">
        <w:rPr>
          <w:rFonts w:ascii="Times New Roman" w:hAnsi="Times New Roman"/>
          <w:b/>
          <w:sz w:val="24"/>
          <w:szCs w:val="24"/>
        </w:rPr>
        <w:t>RESUELVE:</w:t>
      </w:r>
    </w:p>
    <w:p w:rsidRPr="008054F9" w:rsidR="00961DCF" w:rsidP="00961DCF" w:rsidRDefault="00961DCF" w14:paraId="6ED76CC8" w14:textId="779B0B66">
      <w:pPr>
        <w:jc w:val="both"/>
        <w:outlineLvl w:val="0"/>
        <w:rPr>
          <w:rFonts w:ascii="Times New Roman" w:hAnsi="Times New Roman"/>
          <w:sz w:val="24"/>
          <w:szCs w:val="24"/>
          <w:lang w:val="es-MX"/>
        </w:rPr>
      </w:pPr>
      <w:r w:rsidRPr="04D5CC39" w:rsidR="00961DCF">
        <w:rPr>
          <w:rFonts w:ascii="Times New Roman" w:hAnsi="Times New Roman"/>
          <w:sz w:val="24"/>
          <w:szCs w:val="24"/>
        </w:rPr>
        <w:t>Declarar</w:t>
      </w:r>
      <w:r w:rsidRPr="04D5CC39" w:rsidR="00961DCF">
        <w:rPr>
          <w:rFonts w:ascii="Times New Roman" w:hAnsi="Times New Roman"/>
          <w:b w:val="1"/>
          <w:bCs w:val="1"/>
          <w:sz w:val="24"/>
          <w:szCs w:val="24"/>
        </w:rPr>
        <w:t xml:space="preserve"> INFUNDADA </w:t>
      </w:r>
      <w:r w:rsidRPr="04D5CC39" w:rsidR="00961DCF">
        <w:rPr>
          <w:rFonts w:ascii="Times New Roman" w:hAnsi="Times New Roman"/>
          <w:sz w:val="24"/>
          <w:szCs w:val="24"/>
        </w:rPr>
        <w:t>la reclamación</w:t>
      </w:r>
      <w:r w:rsidRPr="04D5CC39" w:rsidR="00961DCF">
        <w:rPr>
          <w:rFonts w:ascii="Times New Roman" w:hAnsi="Times New Roman"/>
          <w:b w:val="1"/>
          <w:bCs w:val="1"/>
          <w:sz w:val="24"/>
          <w:szCs w:val="24"/>
        </w:rPr>
        <w:t xml:space="preserve"> </w:t>
      </w:r>
      <w:r w:rsidRPr="04D5CC39" w:rsidR="00961DCF">
        <w:rPr>
          <w:rFonts w:ascii="Times New Roman" w:hAnsi="Times New Roman"/>
          <w:sz w:val="24"/>
          <w:szCs w:val="24"/>
        </w:rPr>
        <w:t>interpuesta</w:t>
      </w:r>
      <w:r w:rsidRPr="04D5CC39" w:rsidR="00961DCF">
        <w:rPr>
          <w:rFonts w:ascii="Times New Roman" w:hAnsi="Times New Roman"/>
          <w:sz w:val="24"/>
          <w:szCs w:val="24"/>
          <w:lang w:val="es-MX"/>
        </w:rPr>
        <w:t xml:space="preserve"> por</w:t>
      </w:r>
      <w:r w:rsidRPr="04D5CC39" w:rsidR="00961DCF">
        <w:rPr>
          <w:rFonts w:ascii="Times New Roman" w:hAnsi="Times New Roman"/>
          <w:b w:val="1"/>
          <w:bCs w:val="1"/>
          <w:sz w:val="24"/>
          <w:szCs w:val="24"/>
          <w:lang w:val="es-MX"/>
        </w:rPr>
        <w:t xml:space="preserve"> </w:t>
      </w:r>
      <w:r w:rsidRPr="04D5CC39" w:rsidR="5E4145D9">
        <w:rPr>
          <w:rFonts w:ascii="Times New Roman" w:hAnsi="Times New Roman"/>
          <w:b w:val="1"/>
          <w:bCs w:val="1"/>
          <w:sz w:val="24"/>
          <w:szCs w:val="24"/>
        </w:rPr>
        <w:t>................................................................</w:t>
      </w:r>
      <w:r w:rsidRPr="04D5CC39" w:rsidR="00961DCF">
        <w:rPr>
          <w:rFonts w:ascii="Times New Roman" w:hAnsi="Times New Roman"/>
          <w:sz w:val="24"/>
          <w:szCs w:val="24"/>
        </w:rPr>
        <w:t xml:space="preserve"> </w:t>
      </w:r>
      <w:r w:rsidRPr="04D5CC39" w:rsidR="00961DCF">
        <w:rPr>
          <w:rFonts w:ascii="Times New Roman" w:hAnsi="Times New Roman"/>
          <w:sz w:val="24"/>
          <w:szCs w:val="24"/>
        </w:rPr>
        <w:t xml:space="preserve">contra </w:t>
      </w:r>
      <w:r w:rsidRPr="04D5CC39" w:rsidR="62DDAE59">
        <w:rPr>
          <w:rFonts w:ascii="Times New Roman" w:hAnsi="Times New Roman"/>
          <w:b w:val="1"/>
          <w:bCs w:val="1"/>
          <w:sz w:val="24"/>
          <w:szCs w:val="24"/>
        </w:rPr>
        <w:t>.................................</w:t>
      </w:r>
      <w:r w:rsidRPr="04D5CC39" w:rsidR="00961DCF">
        <w:rPr>
          <w:rFonts w:ascii="Times New Roman" w:hAnsi="Times New Roman"/>
          <w:b w:val="1"/>
          <w:bCs w:val="1"/>
          <w:sz w:val="24"/>
          <w:szCs w:val="24"/>
          <w:lang w:val="es-MX"/>
        </w:rPr>
        <w:t xml:space="preserve"> </w:t>
      </w:r>
      <w:r w:rsidRPr="04D5CC39" w:rsidR="00961DCF">
        <w:rPr>
          <w:rFonts w:ascii="Times New Roman" w:hAnsi="Times New Roman"/>
          <w:sz w:val="24"/>
          <w:szCs w:val="24"/>
        </w:rPr>
        <w:t>correspondiente al</w:t>
      </w:r>
      <w:r w:rsidRPr="04D5CC39" w:rsidR="00961DCF">
        <w:rPr>
          <w:rFonts w:ascii="Times New Roman" w:hAnsi="Times New Roman"/>
          <w:b w:val="1"/>
          <w:bCs w:val="1"/>
          <w:sz w:val="24"/>
          <w:szCs w:val="24"/>
          <w:lang w:val="es-MX"/>
        </w:rPr>
        <w:t xml:space="preserve"> SEGURO DE PROTECCIÓN DE TARJETA CON PÓLIZA </w:t>
      </w:r>
      <w:r w:rsidRPr="04D5CC39" w:rsidR="00961DCF">
        <w:rPr>
          <w:rFonts w:ascii="Times New Roman" w:hAnsi="Times New Roman"/>
          <w:b w:val="1"/>
          <w:bCs w:val="1"/>
          <w:sz w:val="24"/>
          <w:szCs w:val="24"/>
          <w:lang w:val="es-MX"/>
        </w:rPr>
        <w:t>N°</w:t>
      </w:r>
      <w:r w:rsidRPr="04D5CC39" w:rsidR="00961DCF">
        <w:rPr>
          <w:rFonts w:ascii="Times New Roman" w:hAnsi="Times New Roman"/>
          <w:b w:val="1"/>
          <w:bCs w:val="1"/>
          <w:sz w:val="24"/>
          <w:szCs w:val="24"/>
          <w:lang w:val="es-MX"/>
        </w:rPr>
        <w:t xml:space="preserve"> </w:t>
      </w:r>
      <w:r w:rsidRPr="04D5CC39" w:rsidR="19B8423B">
        <w:rPr>
          <w:rFonts w:ascii="Times New Roman" w:hAnsi="Times New Roman"/>
          <w:b w:val="1"/>
          <w:bCs w:val="1"/>
          <w:sz w:val="24"/>
          <w:szCs w:val="24"/>
        </w:rPr>
        <w:t>............................</w:t>
      </w:r>
      <w:r w:rsidRPr="04D5CC39" w:rsidR="00961DCF">
        <w:rPr>
          <w:rFonts w:ascii="Times New Roman" w:hAnsi="Times New Roman"/>
          <w:sz w:val="24"/>
          <w:szCs w:val="24"/>
          <w:lang w:val="es-MX"/>
        </w:rPr>
        <w:t xml:space="preserve">, </w:t>
      </w:r>
      <w:r w:rsidRPr="04D5CC39" w:rsidR="00961DCF">
        <w:rPr>
          <w:rFonts w:ascii="Times New Roman" w:hAnsi="Times New Roman"/>
          <w:sz w:val="24"/>
          <w:szCs w:val="24"/>
          <w:lang w:eastAsia="ar-SA"/>
        </w:rPr>
        <w:t xml:space="preserve">dejando a salvo el derecho </w:t>
      </w:r>
      <w:r w:rsidRPr="04D5CC39" w:rsidR="00961DCF">
        <w:rPr>
          <w:rFonts w:ascii="Times New Roman" w:hAnsi="Times New Roman"/>
          <w:sz w:val="24"/>
          <w:szCs w:val="24"/>
          <w:lang w:eastAsia="ar-SA"/>
        </w:rPr>
        <w:t>del  reclamante</w:t>
      </w:r>
      <w:r w:rsidRPr="04D5CC39" w:rsidR="00961DCF">
        <w:rPr>
          <w:rFonts w:ascii="Times New Roman" w:hAnsi="Times New Roman"/>
          <w:sz w:val="24"/>
          <w:szCs w:val="24"/>
          <w:lang w:eastAsia="ar-SA"/>
        </w:rPr>
        <w:t xml:space="preserve"> de acudir a otras instancias que considere pertinentes</w:t>
      </w:r>
      <w:r w:rsidRPr="04D5CC39" w:rsidR="00961DCF">
        <w:rPr>
          <w:rFonts w:ascii="Times New Roman" w:hAnsi="Times New Roman"/>
          <w:sz w:val="24"/>
          <w:szCs w:val="24"/>
          <w:lang w:val="es-MX"/>
        </w:rPr>
        <w:t>.</w:t>
      </w:r>
    </w:p>
    <w:p w:rsidRPr="008054F9" w:rsidR="00FE0AE9" w:rsidP="00D25E76" w:rsidRDefault="00D00142" w14:paraId="22FB6411" w14:textId="5B629A35">
      <w:pPr>
        <w:jc w:val="right"/>
        <w:rPr>
          <w:rFonts w:ascii="Times New Roman" w:hAnsi="Times New Roman"/>
          <w:sz w:val="24"/>
          <w:szCs w:val="24"/>
        </w:rPr>
      </w:pPr>
      <w:r w:rsidRPr="008054F9">
        <w:rPr>
          <w:rFonts w:ascii="Times New Roman" w:hAnsi="Times New Roman"/>
          <w:sz w:val="24"/>
          <w:szCs w:val="24"/>
        </w:rPr>
        <w:t>Lima,</w:t>
      </w:r>
      <w:r w:rsidRPr="008054F9" w:rsidR="0034229F">
        <w:rPr>
          <w:rFonts w:ascii="Times New Roman" w:hAnsi="Times New Roman"/>
          <w:sz w:val="24"/>
          <w:szCs w:val="24"/>
        </w:rPr>
        <w:t xml:space="preserve"> </w:t>
      </w:r>
      <w:r w:rsidRPr="008054F9" w:rsidR="000F291D">
        <w:rPr>
          <w:rFonts w:ascii="Times New Roman" w:hAnsi="Times New Roman"/>
          <w:sz w:val="24"/>
          <w:szCs w:val="24"/>
        </w:rPr>
        <w:t>20</w:t>
      </w:r>
      <w:r w:rsidRPr="008054F9" w:rsidR="00621292">
        <w:rPr>
          <w:rFonts w:ascii="Times New Roman" w:hAnsi="Times New Roman"/>
          <w:sz w:val="24"/>
          <w:szCs w:val="24"/>
        </w:rPr>
        <w:t xml:space="preserve"> </w:t>
      </w:r>
      <w:r w:rsidRPr="008054F9">
        <w:rPr>
          <w:rFonts w:ascii="Times New Roman" w:hAnsi="Times New Roman"/>
          <w:sz w:val="24"/>
          <w:szCs w:val="24"/>
        </w:rPr>
        <w:t>de</w:t>
      </w:r>
      <w:r w:rsidRPr="008054F9" w:rsidR="005409B6">
        <w:rPr>
          <w:rFonts w:ascii="Times New Roman" w:hAnsi="Times New Roman"/>
          <w:sz w:val="24"/>
          <w:szCs w:val="24"/>
        </w:rPr>
        <w:t xml:space="preserve"> </w:t>
      </w:r>
      <w:r w:rsidRPr="008054F9" w:rsidR="00417E39">
        <w:rPr>
          <w:rFonts w:ascii="Times New Roman" w:hAnsi="Times New Roman"/>
          <w:sz w:val="24"/>
          <w:szCs w:val="24"/>
        </w:rPr>
        <w:t>junio</w:t>
      </w:r>
      <w:r w:rsidRPr="008054F9" w:rsidR="000A7BCF">
        <w:rPr>
          <w:rFonts w:ascii="Times New Roman" w:hAnsi="Times New Roman"/>
          <w:sz w:val="24"/>
          <w:szCs w:val="24"/>
        </w:rPr>
        <w:t xml:space="preserve"> </w:t>
      </w:r>
      <w:r w:rsidRPr="008054F9">
        <w:rPr>
          <w:rFonts w:ascii="Times New Roman" w:hAnsi="Times New Roman"/>
          <w:sz w:val="24"/>
          <w:szCs w:val="24"/>
        </w:rPr>
        <w:t>de 202</w:t>
      </w:r>
      <w:r w:rsidRPr="008054F9" w:rsidR="00BF08F9">
        <w:rPr>
          <w:rFonts w:ascii="Times New Roman" w:hAnsi="Times New Roman"/>
          <w:sz w:val="24"/>
          <w:szCs w:val="24"/>
        </w:rPr>
        <w:t>4</w:t>
      </w:r>
    </w:p>
    <w:p w:rsidRPr="008054F9" w:rsidR="00D066E9" w:rsidP="001D5079" w:rsidRDefault="00487E42" w14:paraId="07DA551C" w14:textId="3F900BA9">
      <w:pPr>
        <w:jc w:val="both"/>
        <w:rPr>
          <w:rFonts w:ascii="Times New Roman" w:hAnsi="Times New Roman"/>
          <w:b/>
          <w:bCs/>
          <w:i/>
          <w:iCs/>
          <w:sz w:val="24"/>
          <w:szCs w:val="24"/>
        </w:rPr>
      </w:pPr>
      <w:r w:rsidRPr="008054F9">
        <w:rPr>
          <w:rFonts w:ascii="Times New Roman" w:hAnsi="Times New Roman"/>
          <w:b/>
          <w:bCs/>
          <w:i/>
          <w:iCs/>
          <w:sz w:val="24"/>
          <w:szCs w:val="24"/>
        </w:rPr>
        <w:t xml:space="preserve">La </w:t>
      </w:r>
      <w:proofErr w:type="gramStart"/>
      <w:r w:rsidRPr="008054F9">
        <w:rPr>
          <w:rFonts w:ascii="Times New Roman" w:hAnsi="Times New Roman"/>
          <w:b/>
          <w:bCs/>
          <w:i/>
          <w:iCs/>
          <w:sz w:val="24"/>
          <w:szCs w:val="24"/>
        </w:rPr>
        <w:t>Secretaria</w:t>
      </w:r>
      <w:r w:rsidRPr="008054F9" w:rsidR="006C07C2">
        <w:rPr>
          <w:rFonts w:ascii="Times New Roman" w:hAnsi="Times New Roman"/>
          <w:b/>
          <w:bCs/>
          <w:i/>
          <w:iCs/>
          <w:sz w:val="24"/>
          <w:szCs w:val="24"/>
        </w:rPr>
        <w:t xml:space="preserve"> </w:t>
      </w:r>
      <w:r w:rsidRPr="008054F9">
        <w:rPr>
          <w:rFonts w:ascii="Times New Roman" w:hAnsi="Times New Roman"/>
          <w:b/>
          <w:bCs/>
          <w:i/>
          <w:iCs/>
          <w:sz w:val="24"/>
          <w:szCs w:val="24"/>
        </w:rPr>
        <w:t>Técnica</w:t>
      </w:r>
      <w:proofErr w:type="gramEnd"/>
      <w:r w:rsidRPr="008054F9">
        <w:rPr>
          <w:rFonts w:ascii="Times New Roman" w:hAnsi="Times New Roman"/>
          <w:b/>
          <w:bCs/>
          <w:i/>
          <w:iCs/>
          <w:sz w:val="24"/>
          <w:szCs w:val="24"/>
        </w:rPr>
        <w:t>, como Órgano Resolutivo Unipersonal, emite la presente resolución.</w:t>
      </w:r>
    </w:p>
    <w:p w:rsidRPr="008054F9" w:rsidR="00487E42" w:rsidP="001D5079" w:rsidRDefault="00487E42" w14:paraId="2D80A377" w14:textId="0DAFEFD0">
      <w:pPr>
        <w:spacing w:line="360" w:lineRule="auto"/>
        <w:jc w:val="center"/>
        <w:rPr>
          <w:rFonts w:ascii="Times New Roman" w:hAnsi="Times New Roman"/>
          <w:b/>
          <w:bCs/>
          <w:sz w:val="24"/>
          <w:szCs w:val="24"/>
        </w:rPr>
      </w:pPr>
      <w:r w:rsidRPr="008054F9">
        <w:rPr>
          <w:rFonts w:ascii="Times New Roman" w:hAnsi="Times New Roman"/>
          <w:b/>
          <w:bCs/>
          <w:sz w:val="24"/>
          <w:szCs w:val="24"/>
        </w:rPr>
        <w:t xml:space="preserve">Alicia Martín López – </w:t>
      </w:r>
      <w:proofErr w:type="gramStart"/>
      <w:r w:rsidRPr="008054F9">
        <w:rPr>
          <w:rFonts w:ascii="Times New Roman" w:hAnsi="Times New Roman"/>
          <w:b/>
          <w:bCs/>
          <w:sz w:val="24"/>
          <w:szCs w:val="24"/>
        </w:rPr>
        <w:t>Secretar</w:t>
      </w:r>
      <w:r w:rsidRPr="008054F9" w:rsidR="003179C7">
        <w:rPr>
          <w:rFonts w:ascii="Times New Roman" w:hAnsi="Times New Roman"/>
          <w:b/>
          <w:bCs/>
          <w:sz w:val="24"/>
          <w:szCs w:val="24"/>
        </w:rPr>
        <w:t>i</w:t>
      </w:r>
      <w:r w:rsidRPr="008054F9">
        <w:rPr>
          <w:rFonts w:ascii="Times New Roman" w:hAnsi="Times New Roman"/>
          <w:b/>
          <w:bCs/>
          <w:sz w:val="24"/>
          <w:szCs w:val="24"/>
        </w:rPr>
        <w:t>a Técnica</w:t>
      </w:r>
      <w:proofErr w:type="gramEnd"/>
    </w:p>
    <w:p w:rsidRPr="008054F9"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10"/>
      <w:footerReference w:type="default" r:id="rId11"/>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06BCF" w:rsidP="00722F1A" w:rsidRDefault="00406BCF" w14:paraId="1D8CE467" w14:textId="77777777">
      <w:pPr>
        <w:spacing w:after="0" w:line="240" w:lineRule="auto"/>
      </w:pPr>
      <w:r>
        <w:separator/>
      </w:r>
    </w:p>
  </w:endnote>
  <w:endnote w:type="continuationSeparator" w:id="0">
    <w:p w:rsidR="00406BCF" w:rsidP="00722F1A" w:rsidRDefault="00406BCF" w14:paraId="76D6704E" w14:textId="77777777">
      <w:pPr>
        <w:spacing w:after="0" w:line="240" w:lineRule="auto"/>
      </w:pPr>
      <w:r>
        <w:continuationSeparator/>
      </w:r>
    </w:p>
  </w:endnote>
  <w:endnote w:type="continuationNotice" w:id="1">
    <w:p w:rsidR="00406BCF" w:rsidRDefault="00406BCF" w14:paraId="4DA6101A"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06BCF" w:rsidP="00722F1A" w:rsidRDefault="00406BCF" w14:paraId="28E7A5AF" w14:textId="77777777">
      <w:pPr>
        <w:spacing w:after="0" w:line="240" w:lineRule="auto"/>
      </w:pPr>
      <w:r>
        <w:separator/>
      </w:r>
    </w:p>
  </w:footnote>
  <w:footnote w:type="continuationSeparator" w:id="0">
    <w:p w:rsidR="00406BCF" w:rsidP="00722F1A" w:rsidRDefault="00406BCF" w14:paraId="008D824F" w14:textId="77777777">
      <w:pPr>
        <w:spacing w:after="0" w:line="240" w:lineRule="auto"/>
      </w:pPr>
      <w:r>
        <w:continuationSeparator/>
      </w:r>
    </w:p>
  </w:footnote>
  <w:footnote w:type="continuationNotice" w:id="1">
    <w:p w:rsidR="00406BCF" w:rsidRDefault="00406BCF" w14:paraId="7BC2D8B6"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7"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8"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0"/>
  </w:num>
  <w:num w:numId="7" w16cid:durableId="1973601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2"/>
  </w:num>
  <w:num w:numId="12" w16cid:durableId="1692608256">
    <w:abstractNumId w:val="4"/>
  </w:num>
  <w:num w:numId="13" w16cid:durableId="10877255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8"/>
  </w:num>
  <w:num w:numId="15" w16cid:durableId="6071262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6"/>
  </w:num>
  <w:num w:numId="17" w16cid:durableId="7595234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945044862">
    <w:abstractNumId w:val="6"/>
  </w:num>
  <w:num w:numId="20" w16cid:durableId="898712734">
    <w:abstractNumId w:val="14"/>
  </w:num>
  <w:num w:numId="21" w16cid:durableId="14100749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27FD"/>
    <w:rsid w:val="00023A12"/>
    <w:rsid w:val="00025E30"/>
    <w:rsid w:val="000303B6"/>
    <w:rsid w:val="00031F0F"/>
    <w:rsid w:val="000329BA"/>
    <w:rsid w:val="000341A4"/>
    <w:rsid w:val="00040F0F"/>
    <w:rsid w:val="00043955"/>
    <w:rsid w:val="00050CC2"/>
    <w:rsid w:val="00053495"/>
    <w:rsid w:val="0005658F"/>
    <w:rsid w:val="00056E10"/>
    <w:rsid w:val="00057C1F"/>
    <w:rsid w:val="00065DB0"/>
    <w:rsid w:val="00072DC0"/>
    <w:rsid w:val="00072E77"/>
    <w:rsid w:val="00074170"/>
    <w:rsid w:val="00075BED"/>
    <w:rsid w:val="00076043"/>
    <w:rsid w:val="0008098B"/>
    <w:rsid w:val="00082464"/>
    <w:rsid w:val="0008641C"/>
    <w:rsid w:val="00086F3A"/>
    <w:rsid w:val="0008736D"/>
    <w:rsid w:val="0009238C"/>
    <w:rsid w:val="000943A4"/>
    <w:rsid w:val="0009571A"/>
    <w:rsid w:val="00096D11"/>
    <w:rsid w:val="000A7BCF"/>
    <w:rsid w:val="000B29AE"/>
    <w:rsid w:val="000B4C03"/>
    <w:rsid w:val="000B6820"/>
    <w:rsid w:val="000C4E83"/>
    <w:rsid w:val="000D06BF"/>
    <w:rsid w:val="000E14A6"/>
    <w:rsid w:val="000E1BAE"/>
    <w:rsid w:val="000E29AE"/>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666"/>
    <w:rsid w:val="0016703A"/>
    <w:rsid w:val="001700F1"/>
    <w:rsid w:val="00173308"/>
    <w:rsid w:val="00180E23"/>
    <w:rsid w:val="00181367"/>
    <w:rsid w:val="00184444"/>
    <w:rsid w:val="00185516"/>
    <w:rsid w:val="00187FCB"/>
    <w:rsid w:val="00190DC3"/>
    <w:rsid w:val="0019297C"/>
    <w:rsid w:val="0019479B"/>
    <w:rsid w:val="00194FAA"/>
    <w:rsid w:val="0019552A"/>
    <w:rsid w:val="00197A32"/>
    <w:rsid w:val="001A1A0C"/>
    <w:rsid w:val="001A2C08"/>
    <w:rsid w:val="001A6119"/>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F4171"/>
    <w:rsid w:val="001F5220"/>
    <w:rsid w:val="001F5485"/>
    <w:rsid w:val="002021B2"/>
    <w:rsid w:val="00203146"/>
    <w:rsid w:val="00206222"/>
    <w:rsid w:val="00210165"/>
    <w:rsid w:val="00210FFE"/>
    <w:rsid w:val="0021509B"/>
    <w:rsid w:val="00221164"/>
    <w:rsid w:val="002219B0"/>
    <w:rsid w:val="00221E3C"/>
    <w:rsid w:val="002221D9"/>
    <w:rsid w:val="00223964"/>
    <w:rsid w:val="00226DB9"/>
    <w:rsid w:val="00232054"/>
    <w:rsid w:val="00232114"/>
    <w:rsid w:val="00232267"/>
    <w:rsid w:val="00233543"/>
    <w:rsid w:val="002509FC"/>
    <w:rsid w:val="0025200C"/>
    <w:rsid w:val="00252D22"/>
    <w:rsid w:val="002543E8"/>
    <w:rsid w:val="002552BA"/>
    <w:rsid w:val="002562BF"/>
    <w:rsid w:val="002563E6"/>
    <w:rsid w:val="002636F8"/>
    <w:rsid w:val="0027093C"/>
    <w:rsid w:val="00270EB5"/>
    <w:rsid w:val="002748B9"/>
    <w:rsid w:val="002774DB"/>
    <w:rsid w:val="00277DAC"/>
    <w:rsid w:val="002832FD"/>
    <w:rsid w:val="00283DF6"/>
    <w:rsid w:val="0028477A"/>
    <w:rsid w:val="002974A1"/>
    <w:rsid w:val="002A3D68"/>
    <w:rsid w:val="002A4CFE"/>
    <w:rsid w:val="002A7697"/>
    <w:rsid w:val="002B2AFD"/>
    <w:rsid w:val="002B7B44"/>
    <w:rsid w:val="002C32EB"/>
    <w:rsid w:val="002C3DCD"/>
    <w:rsid w:val="002C5A2D"/>
    <w:rsid w:val="002C7BAD"/>
    <w:rsid w:val="002D07BA"/>
    <w:rsid w:val="002D6AC5"/>
    <w:rsid w:val="002D7167"/>
    <w:rsid w:val="002D7D52"/>
    <w:rsid w:val="002F2037"/>
    <w:rsid w:val="002F56FD"/>
    <w:rsid w:val="00310439"/>
    <w:rsid w:val="00315252"/>
    <w:rsid w:val="00315EFA"/>
    <w:rsid w:val="00316305"/>
    <w:rsid w:val="00317779"/>
    <w:rsid w:val="003179C7"/>
    <w:rsid w:val="00320005"/>
    <w:rsid w:val="00332516"/>
    <w:rsid w:val="00337C63"/>
    <w:rsid w:val="00341107"/>
    <w:rsid w:val="0034229F"/>
    <w:rsid w:val="00345D05"/>
    <w:rsid w:val="003464EA"/>
    <w:rsid w:val="00346597"/>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A0685"/>
    <w:rsid w:val="004A54D1"/>
    <w:rsid w:val="004A5CA2"/>
    <w:rsid w:val="004A6281"/>
    <w:rsid w:val="004B168E"/>
    <w:rsid w:val="004B1C35"/>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24DC5"/>
    <w:rsid w:val="005303A9"/>
    <w:rsid w:val="00535EE2"/>
    <w:rsid w:val="005409B6"/>
    <w:rsid w:val="00541D87"/>
    <w:rsid w:val="00541FB9"/>
    <w:rsid w:val="00545367"/>
    <w:rsid w:val="00546D29"/>
    <w:rsid w:val="0055072D"/>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3138"/>
    <w:rsid w:val="00583AAA"/>
    <w:rsid w:val="00584164"/>
    <w:rsid w:val="00584BAE"/>
    <w:rsid w:val="00584D4D"/>
    <w:rsid w:val="00587B74"/>
    <w:rsid w:val="00587CC2"/>
    <w:rsid w:val="0059013F"/>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3253"/>
    <w:rsid w:val="005F659E"/>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51DB4"/>
    <w:rsid w:val="006550D8"/>
    <w:rsid w:val="00655C05"/>
    <w:rsid w:val="00664D34"/>
    <w:rsid w:val="006677FB"/>
    <w:rsid w:val="006700A3"/>
    <w:rsid w:val="006712E8"/>
    <w:rsid w:val="00673E6F"/>
    <w:rsid w:val="00674D55"/>
    <w:rsid w:val="0067699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F001C"/>
    <w:rsid w:val="006F309C"/>
    <w:rsid w:val="006F5F21"/>
    <w:rsid w:val="00711C57"/>
    <w:rsid w:val="0071399D"/>
    <w:rsid w:val="0071585D"/>
    <w:rsid w:val="00717281"/>
    <w:rsid w:val="00722F1A"/>
    <w:rsid w:val="0072563C"/>
    <w:rsid w:val="00726106"/>
    <w:rsid w:val="0072788D"/>
    <w:rsid w:val="00734A73"/>
    <w:rsid w:val="00740529"/>
    <w:rsid w:val="00741BD2"/>
    <w:rsid w:val="00741FAE"/>
    <w:rsid w:val="00747942"/>
    <w:rsid w:val="007540D0"/>
    <w:rsid w:val="007649EE"/>
    <w:rsid w:val="00766307"/>
    <w:rsid w:val="00766E78"/>
    <w:rsid w:val="00770984"/>
    <w:rsid w:val="00773552"/>
    <w:rsid w:val="00775058"/>
    <w:rsid w:val="00786219"/>
    <w:rsid w:val="00790DF4"/>
    <w:rsid w:val="007942E5"/>
    <w:rsid w:val="007A4A6D"/>
    <w:rsid w:val="007A51E2"/>
    <w:rsid w:val="007A554B"/>
    <w:rsid w:val="007B1C95"/>
    <w:rsid w:val="007B4101"/>
    <w:rsid w:val="007B48E1"/>
    <w:rsid w:val="007C066E"/>
    <w:rsid w:val="007C1D34"/>
    <w:rsid w:val="007C277E"/>
    <w:rsid w:val="007C2EAB"/>
    <w:rsid w:val="007D09ED"/>
    <w:rsid w:val="007D2414"/>
    <w:rsid w:val="007D3EB0"/>
    <w:rsid w:val="007D442E"/>
    <w:rsid w:val="007D5B17"/>
    <w:rsid w:val="007D77BD"/>
    <w:rsid w:val="007E38B7"/>
    <w:rsid w:val="007E7DAB"/>
    <w:rsid w:val="007F00A7"/>
    <w:rsid w:val="007F4488"/>
    <w:rsid w:val="007F5817"/>
    <w:rsid w:val="007F5B4F"/>
    <w:rsid w:val="00801C5F"/>
    <w:rsid w:val="008041CD"/>
    <w:rsid w:val="008050AA"/>
    <w:rsid w:val="008054F9"/>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673B5"/>
    <w:rsid w:val="008740BF"/>
    <w:rsid w:val="00876172"/>
    <w:rsid w:val="00880966"/>
    <w:rsid w:val="00880FE1"/>
    <w:rsid w:val="008813C6"/>
    <w:rsid w:val="008815C6"/>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4178"/>
    <w:rsid w:val="009217F9"/>
    <w:rsid w:val="0092351B"/>
    <w:rsid w:val="00923F4E"/>
    <w:rsid w:val="009278EB"/>
    <w:rsid w:val="00936470"/>
    <w:rsid w:val="00937046"/>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7A04"/>
    <w:rsid w:val="00977C03"/>
    <w:rsid w:val="00981677"/>
    <w:rsid w:val="0098207A"/>
    <w:rsid w:val="00984A4B"/>
    <w:rsid w:val="009853CB"/>
    <w:rsid w:val="0098563E"/>
    <w:rsid w:val="009869A5"/>
    <w:rsid w:val="00986EC8"/>
    <w:rsid w:val="009876CD"/>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5B55"/>
    <w:rsid w:val="009F232F"/>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289"/>
    <w:rsid w:val="00A368F4"/>
    <w:rsid w:val="00A405FD"/>
    <w:rsid w:val="00A40FB5"/>
    <w:rsid w:val="00A47E1A"/>
    <w:rsid w:val="00A566AD"/>
    <w:rsid w:val="00A56D59"/>
    <w:rsid w:val="00A603C9"/>
    <w:rsid w:val="00A60D4F"/>
    <w:rsid w:val="00A635B3"/>
    <w:rsid w:val="00A65D3C"/>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97C02"/>
    <w:rsid w:val="00AA13DB"/>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E3"/>
    <w:rsid w:val="00AF23F0"/>
    <w:rsid w:val="00AF51BE"/>
    <w:rsid w:val="00AF57F2"/>
    <w:rsid w:val="00AF7C02"/>
    <w:rsid w:val="00B008FB"/>
    <w:rsid w:val="00B0138B"/>
    <w:rsid w:val="00B02DE8"/>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36E24"/>
    <w:rsid w:val="00B41080"/>
    <w:rsid w:val="00B42CC1"/>
    <w:rsid w:val="00B431F7"/>
    <w:rsid w:val="00B43C0F"/>
    <w:rsid w:val="00B44C7C"/>
    <w:rsid w:val="00B4605A"/>
    <w:rsid w:val="00B462C1"/>
    <w:rsid w:val="00B46490"/>
    <w:rsid w:val="00B5182F"/>
    <w:rsid w:val="00B52337"/>
    <w:rsid w:val="00B570FD"/>
    <w:rsid w:val="00B643AD"/>
    <w:rsid w:val="00B6630C"/>
    <w:rsid w:val="00B66439"/>
    <w:rsid w:val="00B67BB6"/>
    <w:rsid w:val="00B70670"/>
    <w:rsid w:val="00B71411"/>
    <w:rsid w:val="00B75D55"/>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D52E3"/>
    <w:rsid w:val="00BD5530"/>
    <w:rsid w:val="00BD747C"/>
    <w:rsid w:val="00BD7BB1"/>
    <w:rsid w:val="00BE1DD6"/>
    <w:rsid w:val="00BE20BB"/>
    <w:rsid w:val="00BE287A"/>
    <w:rsid w:val="00BE33FF"/>
    <w:rsid w:val="00BE4A84"/>
    <w:rsid w:val="00BE4AC4"/>
    <w:rsid w:val="00BE5FB3"/>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5028F"/>
    <w:rsid w:val="00C52E1E"/>
    <w:rsid w:val="00C537C3"/>
    <w:rsid w:val="00C53DBF"/>
    <w:rsid w:val="00C567DE"/>
    <w:rsid w:val="00C56F86"/>
    <w:rsid w:val="00C613E6"/>
    <w:rsid w:val="00C6288C"/>
    <w:rsid w:val="00C66D8C"/>
    <w:rsid w:val="00C75095"/>
    <w:rsid w:val="00C75398"/>
    <w:rsid w:val="00C80567"/>
    <w:rsid w:val="00C84C97"/>
    <w:rsid w:val="00C87F2C"/>
    <w:rsid w:val="00C910DC"/>
    <w:rsid w:val="00CA32FC"/>
    <w:rsid w:val="00CB39D7"/>
    <w:rsid w:val="00CB58AD"/>
    <w:rsid w:val="00CC4EEF"/>
    <w:rsid w:val="00CC596D"/>
    <w:rsid w:val="00CC6D45"/>
    <w:rsid w:val="00CC6DB6"/>
    <w:rsid w:val="00CD14C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37B1"/>
    <w:rsid w:val="00D450B5"/>
    <w:rsid w:val="00D4582A"/>
    <w:rsid w:val="00D5252C"/>
    <w:rsid w:val="00D52D69"/>
    <w:rsid w:val="00D53401"/>
    <w:rsid w:val="00D5553E"/>
    <w:rsid w:val="00D63CFD"/>
    <w:rsid w:val="00D645CF"/>
    <w:rsid w:val="00D65868"/>
    <w:rsid w:val="00D66F3E"/>
    <w:rsid w:val="00D73368"/>
    <w:rsid w:val="00D75700"/>
    <w:rsid w:val="00D77FFB"/>
    <w:rsid w:val="00D80CF0"/>
    <w:rsid w:val="00D81343"/>
    <w:rsid w:val="00D841AD"/>
    <w:rsid w:val="00D855A4"/>
    <w:rsid w:val="00D90081"/>
    <w:rsid w:val="00D90777"/>
    <w:rsid w:val="00D93652"/>
    <w:rsid w:val="00D95994"/>
    <w:rsid w:val="00DA10E5"/>
    <w:rsid w:val="00DA1D06"/>
    <w:rsid w:val="00DA2B69"/>
    <w:rsid w:val="00DA2FE2"/>
    <w:rsid w:val="00DB3149"/>
    <w:rsid w:val="00DB34CC"/>
    <w:rsid w:val="00DC23D3"/>
    <w:rsid w:val="00DC260C"/>
    <w:rsid w:val="00DC4B44"/>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41357"/>
    <w:rsid w:val="00E437C2"/>
    <w:rsid w:val="00E4479E"/>
    <w:rsid w:val="00E55A3A"/>
    <w:rsid w:val="00E6025B"/>
    <w:rsid w:val="00E621CA"/>
    <w:rsid w:val="00E638CC"/>
    <w:rsid w:val="00E63DD9"/>
    <w:rsid w:val="00E67DCC"/>
    <w:rsid w:val="00E70F53"/>
    <w:rsid w:val="00E74388"/>
    <w:rsid w:val="00E74D95"/>
    <w:rsid w:val="00E75B16"/>
    <w:rsid w:val="00E8336B"/>
    <w:rsid w:val="00E85DE4"/>
    <w:rsid w:val="00E86C86"/>
    <w:rsid w:val="00E92970"/>
    <w:rsid w:val="00E941E1"/>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417"/>
    <w:rsid w:val="00EC7F26"/>
    <w:rsid w:val="00ED0BEC"/>
    <w:rsid w:val="00ED63B0"/>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F00"/>
    <w:rsid w:val="00F12422"/>
    <w:rsid w:val="00F1467F"/>
    <w:rsid w:val="00F14E12"/>
    <w:rsid w:val="00F26229"/>
    <w:rsid w:val="00F263A9"/>
    <w:rsid w:val="00F278EA"/>
    <w:rsid w:val="00F307CA"/>
    <w:rsid w:val="00F329FB"/>
    <w:rsid w:val="00F374B2"/>
    <w:rsid w:val="00F407B9"/>
    <w:rsid w:val="00F408E6"/>
    <w:rsid w:val="00F52ADB"/>
    <w:rsid w:val="00F602CE"/>
    <w:rsid w:val="00F66108"/>
    <w:rsid w:val="00F73787"/>
    <w:rsid w:val="00F778E2"/>
    <w:rsid w:val="00F85750"/>
    <w:rsid w:val="00F8639B"/>
    <w:rsid w:val="00F86B44"/>
    <w:rsid w:val="00F94D3C"/>
    <w:rsid w:val="00F95A46"/>
    <w:rsid w:val="00F95FBF"/>
    <w:rsid w:val="00FA2432"/>
    <w:rsid w:val="00FA3490"/>
    <w:rsid w:val="00FA53FE"/>
    <w:rsid w:val="00FA57E1"/>
    <w:rsid w:val="00FB0D1D"/>
    <w:rsid w:val="00FB114A"/>
    <w:rsid w:val="00FB4AA4"/>
    <w:rsid w:val="00FB5D13"/>
    <w:rsid w:val="00FB695F"/>
    <w:rsid w:val="00FC56D3"/>
    <w:rsid w:val="00FC7596"/>
    <w:rsid w:val="00FC79F6"/>
    <w:rsid w:val="00FD25A1"/>
    <w:rsid w:val="00FD48FC"/>
    <w:rsid w:val="00FE0AE9"/>
    <w:rsid w:val="00FE4167"/>
    <w:rsid w:val="00FE4A2F"/>
    <w:rsid w:val="00FE50F9"/>
    <w:rsid w:val="00FE5CEA"/>
    <w:rsid w:val="00FE6BAE"/>
    <w:rsid w:val="00FF2E3D"/>
    <w:rsid w:val="04D5CC39"/>
    <w:rsid w:val="07E0CFB4"/>
    <w:rsid w:val="198A5E99"/>
    <w:rsid w:val="19B8423B"/>
    <w:rsid w:val="578851AF"/>
    <w:rsid w:val="5E4145D9"/>
    <w:rsid w:val="62DDAE5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AAD0C4B2-6FE7-40EE-BE8D-35EABFB7DF02}"/>
</file>

<file path=customXml/itemProps3.xml><?xml version="1.0" encoding="utf-8"?>
<ds:datastoreItem xmlns:ds="http://schemas.openxmlformats.org/officeDocument/2006/customXml" ds:itemID="{FCC37E86-A80D-4C43-8A1E-EC76C33F1DDA}"/>
</file>

<file path=customXml/itemProps4.xml><?xml version="1.0" encoding="utf-8"?>
<ds:datastoreItem xmlns:ds="http://schemas.openxmlformats.org/officeDocument/2006/customXml" ds:itemID="{505725BD-39A5-468F-ACC4-3FD3EE2F362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793</cp:revision>
  <cp:lastPrinted>2024-06-21T17:01:00Z</cp:lastPrinted>
  <dcterms:created xsi:type="dcterms:W3CDTF">2022-12-22T22:59:00Z</dcterms:created>
  <dcterms:modified xsi:type="dcterms:W3CDTF">2025-09-11T20:26:47Z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