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44939"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F44939" w:rsidR="000341A4" w:rsidP="00FC79F6" w:rsidRDefault="000341A4" w14:paraId="56329F19" w14:textId="77777777">
      <w:pPr>
        <w:pStyle w:val="Puesto"/>
        <w:tabs>
          <w:tab w:val="left" w:pos="2730"/>
          <w:tab w:val="center" w:pos="4419"/>
        </w:tabs>
        <w:outlineLvl w:val="0"/>
        <w:rPr>
          <w:rStyle w:val="Textoennegrita"/>
          <w:b/>
          <w:bCs/>
          <w:lang w:val="es-ES"/>
        </w:rPr>
      </w:pPr>
    </w:p>
    <w:p w:rsidRPr="00F44939" w:rsidR="002C5A2D" w:rsidP="00481B0F" w:rsidRDefault="00D00142" w14:paraId="47989805" w14:textId="14DB3C3A">
      <w:pPr>
        <w:pStyle w:val="Puesto"/>
        <w:tabs>
          <w:tab w:val="left" w:pos="2730"/>
          <w:tab w:val="center" w:pos="4419"/>
        </w:tabs>
        <w:outlineLvl w:val="0"/>
        <w:rPr>
          <w:lang w:val="es-ES"/>
        </w:rPr>
      </w:pPr>
      <w:r w:rsidRPr="00F44939">
        <w:rPr>
          <w:rStyle w:val="Textoennegrita"/>
          <w:b/>
          <w:bCs/>
          <w:lang w:val="es-ES"/>
        </w:rPr>
        <w:t>RESOLUCION N°</w:t>
      </w:r>
      <w:r w:rsidRPr="00F44939" w:rsidR="000341A4">
        <w:rPr>
          <w:rStyle w:val="Textoennegrita"/>
          <w:b/>
          <w:bCs/>
          <w:lang w:val="es-ES"/>
        </w:rPr>
        <w:t xml:space="preserve"> </w:t>
      </w:r>
      <w:r w:rsidRPr="00F44939" w:rsidR="00417E39">
        <w:rPr>
          <w:rStyle w:val="Textoennegrita"/>
          <w:b/>
          <w:bCs/>
          <w:lang w:val="es-ES"/>
        </w:rPr>
        <w:t>10</w:t>
      </w:r>
      <w:r w:rsidRPr="00F44939" w:rsidR="00347088">
        <w:rPr>
          <w:rStyle w:val="Textoennegrita"/>
          <w:b/>
          <w:bCs/>
          <w:lang w:val="es-ES"/>
        </w:rPr>
        <w:t>8</w:t>
      </w:r>
      <w:r w:rsidRPr="00F44939">
        <w:rPr>
          <w:rStyle w:val="Textoennegrita"/>
          <w:b/>
          <w:bCs/>
          <w:lang w:val="es-ES"/>
        </w:rPr>
        <w:t>/2</w:t>
      </w:r>
      <w:r w:rsidRPr="00F44939" w:rsidR="004B168E">
        <w:rPr>
          <w:rStyle w:val="Textoennegrita"/>
          <w:b/>
          <w:bCs/>
          <w:lang w:val="es-ES"/>
        </w:rPr>
        <w:t>4</w:t>
      </w:r>
    </w:p>
    <w:p w:rsidR="00F44939" w:rsidP="00F44939" w:rsidRDefault="00F44939" w14:paraId="78093A7C" w14:textId="77777777">
      <w:pPr>
        <w:rPr>
          <w:rFonts w:ascii="Times New Roman" w:hAnsi="Times New Roman"/>
          <w:b/>
          <w:sz w:val="24"/>
          <w:szCs w:val="24"/>
        </w:rPr>
      </w:pPr>
    </w:p>
    <w:p w:rsidRPr="00F44939" w:rsidR="00F44939" w:rsidP="00F44939" w:rsidRDefault="00F44939" w14:paraId="43DDB97E" w14:textId="520A8125">
      <w:pPr>
        <w:rPr>
          <w:rFonts w:ascii="Times New Roman" w:hAnsi="Times New Roman"/>
          <w:b/>
          <w:sz w:val="24"/>
          <w:szCs w:val="24"/>
          <w:lang w:val="es-ES"/>
        </w:rPr>
      </w:pPr>
      <w:r w:rsidRPr="00F44939">
        <w:rPr>
          <w:rFonts w:ascii="Times New Roman" w:hAnsi="Times New Roman"/>
          <w:b/>
          <w:sz w:val="24"/>
          <w:szCs w:val="24"/>
        </w:rPr>
        <w:t>VISTOS:</w:t>
      </w:r>
    </w:p>
    <w:p w:rsidRPr="00F44939" w:rsidR="00F44939" w:rsidP="11FABF27" w:rsidRDefault="00F44939" w14:paraId="2AF0A18A" w14:textId="151432DA">
      <w:pPr>
        <w:pStyle w:val="paragraph"/>
        <w:spacing w:before="0" w:beforeAutospacing="off" w:after="0" w:afterAutospacing="off"/>
        <w:jc w:val="both"/>
        <w:textAlignment w:val="baseline"/>
        <w:rPr>
          <w:b w:val="1"/>
          <w:bCs w:val="1"/>
          <w:lang w:val="es-PE"/>
        </w:rPr>
      </w:pPr>
      <w:r w:rsidRPr="11FABF27" w:rsidR="00F44939">
        <w:rPr>
          <w:lang w:val="es-PE"/>
        </w:rPr>
        <w:t>Que, con fecha 10 de enero de 2024</w:t>
      </w:r>
      <w:r w:rsidR="00F44939">
        <w:rPr/>
        <w:t xml:space="preserve"> </w:t>
      </w:r>
      <w:r w:rsidRPr="11FABF27" w:rsidR="4E7A8D0D">
        <w:rPr>
          <w:b w:val="1"/>
          <w:bCs w:val="1"/>
          <w:lang w:val="es-PE"/>
        </w:rPr>
        <w:t>................................................................................</w:t>
      </w:r>
      <w:r w:rsidR="00F44939">
        <w:rPr/>
        <w:t xml:space="preserve"> interpone </w:t>
      </w:r>
      <w:r w:rsidR="00F44939">
        <w:rPr/>
        <w:t xml:space="preserve">reclamación ante esta Defensoría del Asegurado (DEFASEG) contra </w:t>
      </w:r>
      <w:r w:rsidRPr="11FABF27" w:rsidR="28DEC490">
        <w:rPr>
          <w:b w:val="1"/>
          <w:bCs w:val="1"/>
        </w:rPr>
        <w:t>.......................................</w:t>
      </w:r>
      <w:r w:rsidR="00F44939">
        <w:rPr/>
        <w:t xml:space="preserve">, solicitando se le otorgue la cobertura del </w:t>
      </w:r>
      <w:r w:rsidRPr="11FABF27" w:rsidR="00F44939">
        <w:rPr>
          <w:b w:val="1"/>
          <w:bCs w:val="1"/>
        </w:rPr>
        <w:t>SEGURO DE PROTECCIÓN DE TARJETA</w:t>
      </w:r>
      <w:bookmarkStart w:name="OLE_LINK2" w:id="0"/>
      <w:r w:rsidRPr="11FABF27" w:rsidR="00F44939">
        <w:rPr>
          <w:b w:val="1"/>
          <w:bCs w:val="1"/>
        </w:rPr>
        <w:t xml:space="preserve">S PLUS CON PÓLIZA </w:t>
      </w:r>
      <w:r w:rsidRPr="11FABF27" w:rsidR="00F44939">
        <w:rPr>
          <w:b w:val="1"/>
          <w:bCs w:val="1"/>
        </w:rPr>
        <w:t>N°</w:t>
      </w:r>
      <w:r w:rsidRPr="11FABF27" w:rsidR="00F44939">
        <w:rPr>
          <w:b w:val="1"/>
          <w:bCs w:val="1"/>
        </w:rPr>
        <w:t xml:space="preserve"> </w:t>
      </w:r>
      <w:r w:rsidRPr="11FABF27" w:rsidR="0229DBE2">
        <w:rPr>
          <w:b w:val="1"/>
          <w:bCs w:val="1"/>
        </w:rPr>
        <w:t>.........................</w:t>
      </w:r>
      <w:r w:rsidRPr="11FABF27" w:rsidR="00F44939">
        <w:rPr>
          <w:b w:val="1"/>
          <w:bCs w:val="1"/>
        </w:rPr>
        <w:t>.</w:t>
      </w:r>
    </w:p>
    <w:bookmarkEnd w:id="0"/>
    <w:p w:rsidR="00F44939" w:rsidP="00F44939" w:rsidRDefault="00F44939" w14:paraId="235D73BC" w14:textId="77777777">
      <w:pPr>
        <w:jc w:val="both"/>
        <w:rPr>
          <w:rFonts w:ascii="Times New Roman" w:hAnsi="Times New Roman"/>
          <w:sz w:val="24"/>
          <w:szCs w:val="24"/>
        </w:rPr>
      </w:pPr>
    </w:p>
    <w:p w:rsidRPr="00F44939" w:rsidR="00F44939" w:rsidP="00F44939" w:rsidRDefault="00F44939" w14:paraId="6AFC6FBC" w14:textId="3C9E638A">
      <w:pPr>
        <w:jc w:val="both"/>
        <w:rPr>
          <w:rFonts w:ascii="Times New Roman" w:hAnsi="Times New Roman" w:eastAsia="Arial Unicode MS"/>
          <w:sz w:val="24"/>
          <w:szCs w:val="24"/>
        </w:rPr>
      </w:pPr>
      <w:r w:rsidRPr="00F4493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F44939">
          <w:rPr>
            <w:rStyle w:val="Hipervnculo"/>
            <w:rFonts w:ascii="Times New Roman" w:hAnsi="Times New Roman" w:eastAsia="Arial Unicode MS"/>
            <w:sz w:val="24"/>
            <w:szCs w:val="24"/>
          </w:rPr>
          <w:t>http://www.defaseg.com.pe/reglamento</w:t>
        </w:r>
      </w:hyperlink>
      <w:r w:rsidRPr="00F44939">
        <w:rPr>
          <w:rFonts w:ascii="Times New Roman" w:hAnsi="Times New Roman" w:eastAsia="Arial Unicode MS"/>
          <w:sz w:val="24"/>
          <w:szCs w:val="24"/>
        </w:rPr>
        <w:t>);</w:t>
      </w:r>
    </w:p>
    <w:p w:rsidRPr="00F44939" w:rsidR="00F44939" w:rsidP="00F44939" w:rsidRDefault="00F44939" w14:paraId="407ED464" w14:textId="77777777">
      <w:pPr>
        <w:tabs>
          <w:tab w:val="num" w:pos="720"/>
        </w:tabs>
        <w:jc w:val="both"/>
        <w:rPr>
          <w:rFonts w:ascii="Times New Roman" w:hAnsi="Times New Roman"/>
          <w:sz w:val="24"/>
          <w:szCs w:val="24"/>
        </w:rPr>
      </w:pPr>
      <w:r w:rsidRPr="00F4493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44939" w:rsidR="00F44939" w:rsidP="00F44939" w:rsidRDefault="00F44939" w14:paraId="0800F5D0" w14:textId="47CFF010">
      <w:pPr>
        <w:jc w:val="both"/>
        <w:rPr>
          <w:rFonts w:ascii="Times New Roman" w:hAnsi="Times New Roman"/>
          <w:sz w:val="24"/>
          <w:szCs w:val="24"/>
          <w:lang w:val="es-ES"/>
        </w:rPr>
      </w:pPr>
      <w:r w:rsidRPr="11FABF27" w:rsidR="00F44939">
        <w:rPr>
          <w:rFonts w:ascii="Times New Roman" w:hAnsi="Times New Roman"/>
          <w:sz w:val="24"/>
          <w:szCs w:val="24"/>
        </w:rPr>
        <w:t xml:space="preserve">Que, con fecha 05 de marzo de 2024 se corrió traslado de la reclamación a </w:t>
      </w:r>
      <w:r w:rsidRPr="11FABF27" w:rsidR="28DEC490">
        <w:rPr>
          <w:rFonts w:ascii="Times New Roman" w:hAnsi="Times New Roman"/>
          <w:sz w:val="24"/>
          <w:szCs w:val="24"/>
        </w:rPr>
        <w:t>.......................................</w:t>
      </w:r>
      <w:r w:rsidRPr="11FABF27" w:rsidR="00F44939">
        <w:rPr>
          <w:rFonts w:ascii="Times New Roman" w:hAnsi="Times New Roman"/>
          <w:sz w:val="24"/>
          <w:szCs w:val="24"/>
        </w:rPr>
        <w:t xml:space="preserve">, siendo que con fecha 14 de marzo de 2024 la aseguradora absolvió el respectivo trámite, </w:t>
      </w:r>
      <w:r w:rsidRPr="11FABF27" w:rsidR="00F44939">
        <w:rPr>
          <w:rFonts w:ascii="Times New Roman" w:hAnsi="Times New Roman"/>
          <w:sz w:val="24"/>
          <w:szCs w:val="24"/>
        </w:rPr>
        <w:t xml:space="preserve">presentando sus descargos y la documentación correspondiente. </w:t>
      </w:r>
    </w:p>
    <w:p w:rsidRPr="00F44939" w:rsidR="00F44939" w:rsidP="00F44939" w:rsidRDefault="00F44939" w14:paraId="4820D5A1" w14:textId="77777777">
      <w:pPr>
        <w:tabs>
          <w:tab w:val="num" w:pos="720"/>
        </w:tabs>
        <w:jc w:val="both"/>
        <w:rPr>
          <w:rFonts w:ascii="Times New Roman" w:hAnsi="Times New Roman"/>
          <w:sz w:val="24"/>
          <w:szCs w:val="24"/>
        </w:rPr>
      </w:pPr>
      <w:r w:rsidRPr="00F4493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F44939">
        <w:rPr>
          <w:rFonts w:ascii="Times New Roman" w:hAnsi="Times New Roman" w:eastAsia="Arial Unicode MS"/>
          <w:sz w:val="24"/>
          <w:szCs w:val="24"/>
        </w:rPr>
        <w:t>de la DEFASEG</w:t>
      </w:r>
      <w:r w:rsidRPr="00F44939">
        <w:rPr>
          <w:rFonts w:ascii="Times New Roman" w:hAnsi="Times New Roman"/>
          <w:sz w:val="24"/>
          <w:szCs w:val="24"/>
        </w:rPr>
        <w:t>.</w:t>
      </w:r>
    </w:p>
    <w:p w:rsidRPr="00F44939" w:rsidR="00F44939" w:rsidP="00F44939" w:rsidRDefault="00F44939" w14:paraId="3EAC7730" w14:textId="5CB7EACC">
      <w:pPr>
        <w:jc w:val="both"/>
        <w:rPr>
          <w:rFonts w:ascii="Times New Roman" w:hAnsi="Times New Roman"/>
          <w:sz w:val="24"/>
          <w:szCs w:val="24"/>
        </w:rPr>
      </w:pPr>
      <w:r w:rsidRPr="11FABF27" w:rsidR="00F44939">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11FABF27" w:rsidR="00F44939">
        <w:rPr>
          <w:rFonts w:ascii="Times New Roman" w:hAnsi="Times New Roman"/>
          <w:color w:val="000000" w:themeColor="text1" w:themeTint="FF" w:themeShade="FF"/>
          <w:sz w:val="24"/>
          <w:szCs w:val="24"/>
        </w:rPr>
        <w:t xml:space="preserve">a) </w:t>
      </w:r>
      <w:bookmarkEnd w:id="1"/>
      <w:r w:rsidRPr="11FABF27" w:rsidR="00F44939">
        <w:rPr>
          <w:rFonts w:ascii="Times New Roman" w:hAnsi="Times New Roman"/>
          <w:sz w:val="24"/>
          <w:szCs w:val="24"/>
        </w:rPr>
        <w:t xml:space="preserve">la empresa aseguradora argumentó su rechazo indicando que la cobertura que solicitó no está dentro de las coberturas de su póliza y por tanto lo rechazan; b) en su respuesta le responden que aplicarían a aceptar su siniestro si como dice su cubertura si hubiera habido uso indebido de su tarjeta en un ATM pero a causa de un secuestro y no como fue su caso que fue uso indebido de la tarjeta de débito en un ATM a causa de un Hurto; c)  existe incumplimiento en sus condiciones ya que antes de contratar con ellos leyó que su caso si amerita uso de las coberturas. Antes de contratar con </w:t>
      </w:r>
      <w:r w:rsidRPr="11FABF27" w:rsidR="28DEC490">
        <w:rPr>
          <w:rFonts w:ascii="Times New Roman" w:hAnsi="Times New Roman"/>
          <w:sz w:val="24"/>
          <w:szCs w:val="24"/>
        </w:rPr>
        <w:t>.......................................</w:t>
      </w:r>
      <w:r w:rsidRPr="11FABF27" w:rsidR="00F44939">
        <w:rPr>
          <w:rFonts w:ascii="Times New Roman" w:hAnsi="Times New Roman"/>
          <w:sz w:val="24"/>
          <w:szCs w:val="24"/>
        </w:rPr>
        <w:t xml:space="preserve"> cotizó con otras tres aseguradoras que sí cubren su siniestro que son </w:t>
      </w:r>
      <w:r w:rsidRPr="11FABF27" w:rsidR="00F44939">
        <w:rPr>
          <w:rFonts w:ascii="Times New Roman" w:hAnsi="Times New Roman"/>
          <w:sz w:val="24"/>
          <w:szCs w:val="24"/>
        </w:rPr>
        <w:t>Cardif</w:t>
      </w:r>
      <w:r w:rsidRPr="11FABF27" w:rsidR="00F44939">
        <w:rPr>
          <w:rFonts w:ascii="Times New Roman" w:hAnsi="Times New Roman"/>
          <w:sz w:val="24"/>
          <w:szCs w:val="24"/>
        </w:rPr>
        <w:t xml:space="preserve"> con Scotiabank, </w:t>
      </w:r>
      <w:r w:rsidRPr="11FABF27" w:rsidR="79C70F61">
        <w:rPr>
          <w:rFonts w:ascii="Times New Roman" w:hAnsi="Times New Roman"/>
          <w:sz w:val="24"/>
          <w:szCs w:val="24"/>
        </w:rPr>
        <w:t>.........................</w:t>
      </w:r>
      <w:r w:rsidRPr="11FABF27" w:rsidR="00F44939">
        <w:rPr>
          <w:rFonts w:ascii="Times New Roman" w:hAnsi="Times New Roman"/>
          <w:sz w:val="24"/>
          <w:szCs w:val="24"/>
        </w:rPr>
        <w:t xml:space="preserve"> con Caja Arequipa e </w:t>
      </w:r>
      <w:r w:rsidRPr="11FABF27" w:rsidR="13D897C3">
        <w:rPr>
          <w:rFonts w:ascii="Times New Roman" w:hAnsi="Times New Roman"/>
          <w:sz w:val="24"/>
          <w:szCs w:val="24"/>
        </w:rPr>
        <w:t>.........................</w:t>
      </w:r>
      <w:r w:rsidRPr="11FABF27" w:rsidR="00F44939">
        <w:rPr>
          <w:rFonts w:ascii="Times New Roman" w:hAnsi="Times New Roman"/>
          <w:sz w:val="24"/>
          <w:szCs w:val="24"/>
        </w:rPr>
        <w:t xml:space="preserve"> con Interbank y al ver que </w:t>
      </w:r>
      <w:r w:rsidRPr="11FABF27" w:rsidR="28DEC490">
        <w:rPr>
          <w:rFonts w:ascii="Times New Roman" w:hAnsi="Times New Roman"/>
          <w:sz w:val="24"/>
          <w:szCs w:val="24"/>
        </w:rPr>
        <w:t>.......................................</w:t>
      </w:r>
      <w:r w:rsidRPr="11FABF27" w:rsidR="00F44939">
        <w:rPr>
          <w:rFonts w:ascii="Times New Roman" w:hAnsi="Times New Roman"/>
          <w:sz w:val="24"/>
          <w:szCs w:val="24"/>
        </w:rPr>
        <w:t xml:space="preserve"> con BCP ofrecían lo mismo y dado que utilizaba más su tarjeta de débito de BCP decidió contratar con </w:t>
      </w:r>
      <w:r w:rsidRPr="11FABF27" w:rsidR="17B07DAC">
        <w:rPr>
          <w:rFonts w:ascii="Times New Roman" w:hAnsi="Times New Roman"/>
          <w:sz w:val="24"/>
          <w:szCs w:val="24"/>
        </w:rPr>
        <w:t>................................</w:t>
      </w:r>
      <w:r w:rsidRPr="11FABF27" w:rsidR="00F44939">
        <w:rPr>
          <w:rFonts w:ascii="Times New Roman" w:hAnsi="Times New Roman"/>
          <w:sz w:val="24"/>
          <w:szCs w:val="24"/>
        </w:rPr>
        <w:t xml:space="preserve"> en el BCP y todo esto lo hice porque leyó en su publicidad que decía que cubrían para casos de “Hurto, Robo… de la tarjeta de debido y uso indebido de la misma en ATM; d)  procedió a hacer su reclamo ante el rechazo indicando que por qué habían cambiado las condiciones y sin informarle, a lo cual ignoraron todo lo que dijo respecto a cambio de condiciones y simplemente dijeron que no está amparado por la póliza y por eso rechazan el siniestro; d) indicó en su reclamo que nunca le llegó la póliza al correo electrónico y ellos indicaron que sí llego al siguiente correo </w:t>
      </w:r>
      <w:hyperlink r:id="R6edd63e265f14312">
        <w:r w:rsidRPr="11FABF27" w:rsidR="00F44939">
          <w:rPr>
            <w:rStyle w:val="Hipervnculo"/>
            <w:rFonts w:ascii="Times New Roman" w:hAnsi="Times New Roman"/>
            <w:sz w:val="24"/>
            <w:szCs w:val="24"/>
          </w:rPr>
          <w:t>juanfrancisco.medinas@gmail.com</w:t>
        </w:r>
      </w:hyperlink>
      <w:r w:rsidRPr="11FABF27" w:rsidR="00F44939">
        <w:rPr>
          <w:rFonts w:ascii="Times New Roman" w:hAnsi="Times New Roman"/>
          <w:sz w:val="24"/>
          <w:szCs w:val="24"/>
        </w:rPr>
        <w:t xml:space="preserve"> el cual no es su correo ya que el correcto es </w:t>
      </w:r>
      <w:hyperlink r:id="R4c0f4546e6814c4a">
        <w:r w:rsidRPr="11FABF27" w:rsidR="00F44939">
          <w:rPr>
            <w:rStyle w:val="Hipervnculo"/>
            <w:rFonts w:ascii="Times New Roman" w:hAnsi="Times New Roman"/>
            <w:sz w:val="24"/>
            <w:szCs w:val="24"/>
          </w:rPr>
          <w:t>juanfranciscomedinas@gmail.com</w:t>
        </w:r>
      </w:hyperlink>
      <w:r w:rsidRPr="11FABF27" w:rsidR="00F44939">
        <w:rPr>
          <w:rFonts w:ascii="Times New Roman" w:hAnsi="Times New Roman"/>
          <w:sz w:val="24"/>
          <w:szCs w:val="24"/>
        </w:rPr>
        <w:t xml:space="preserve"> el cual es utilizado antes del siniestro.</w:t>
      </w:r>
    </w:p>
    <w:p w:rsidRPr="00F44939" w:rsidR="00F44939" w:rsidP="00F44939" w:rsidRDefault="00F44939" w14:paraId="00CA31C6" w14:textId="11446340">
      <w:pPr>
        <w:jc w:val="both"/>
        <w:rPr>
          <w:rFonts w:ascii="Times New Roman" w:hAnsi="Times New Roman" w:eastAsia="Times New Roman"/>
          <w:sz w:val="24"/>
          <w:szCs w:val="24"/>
          <w:lang w:eastAsia="es-ES"/>
        </w:rPr>
      </w:pPr>
      <w:r w:rsidRPr="11FABF27" w:rsidR="00F44939">
        <w:rPr>
          <w:rFonts w:ascii="Times New Roman" w:hAnsi="Times New Roman"/>
          <w:sz w:val="24"/>
          <w:szCs w:val="24"/>
        </w:rPr>
        <w:t xml:space="preserve">Que, por su parte y en resumen la compañía de seguros sostiene que: </w:t>
      </w:r>
      <w:r w:rsidRPr="11FABF27" w:rsidR="00F44939">
        <w:rPr>
          <w:rStyle w:val="normaltextrun"/>
          <w:rFonts w:ascii="Times New Roman" w:hAnsi="Times New Roman"/>
          <w:sz w:val="24"/>
          <w:szCs w:val="24"/>
        </w:rPr>
        <w:t>a)</w:t>
      </w:r>
      <w:r w:rsidRPr="11FABF27" w:rsidR="00F44939">
        <w:rPr>
          <w:rFonts w:ascii="Times New Roman" w:hAnsi="Times New Roman"/>
          <w:sz w:val="24"/>
          <w:szCs w:val="24"/>
        </w:rPr>
        <w:t xml:space="preserve"> el quid de la controversia se centra en</w:t>
      </w:r>
      <w:r w:rsidRPr="11FABF27" w:rsidR="00F44939">
        <w:rPr>
          <w:rFonts w:ascii="Times New Roman" w:hAnsi="Times New Roman"/>
          <w:b w:val="1"/>
          <w:bCs w:val="1"/>
          <w:sz w:val="24"/>
          <w:szCs w:val="24"/>
        </w:rPr>
        <w:t xml:space="preserve"> </w:t>
      </w:r>
      <w:r w:rsidRPr="11FABF27" w:rsidR="00F44939">
        <w:rPr>
          <w:rFonts w:ascii="Times New Roman" w:hAnsi="Times New Roman"/>
          <w:sz w:val="24"/>
          <w:szCs w:val="24"/>
        </w:rPr>
        <w:t>determinar si el consumo indebido de S/ 2,550.00 a través de la tarjeta del</w:t>
      </w:r>
      <w:r w:rsidRPr="11FABF27" w:rsidR="00F44939">
        <w:rPr>
          <w:rFonts w:ascii="Times New Roman" w:hAnsi="Times New Roman"/>
          <w:b w:val="1"/>
          <w:bCs w:val="1"/>
          <w:sz w:val="24"/>
          <w:szCs w:val="24"/>
        </w:rPr>
        <w:t xml:space="preserve"> </w:t>
      </w:r>
      <w:r w:rsidRPr="11FABF27" w:rsidR="00F44939">
        <w:rPr>
          <w:rFonts w:ascii="Times New Roman" w:hAnsi="Times New Roman"/>
          <w:sz w:val="24"/>
          <w:szCs w:val="24"/>
        </w:rPr>
        <w:t>asegurado se encuentra o no dentro de las coberturas de la póliza contratado; b)  en el presente caso</w:t>
      </w:r>
      <w:r w:rsidRPr="11FABF27" w:rsidR="00F44939">
        <w:rPr>
          <w:rFonts w:ascii="Times New Roman" w:hAnsi="Times New Roman"/>
          <w:b w:val="1"/>
          <w:bCs w:val="1"/>
          <w:sz w:val="24"/>
          <w:szCs w:val="24"/>
          <w:u w:val="single"/>
        </w:rPr>
        <w:t xml:space="preserve"> </w:t>
      </w:r>
      <w:r w:rsidRPr="11FABF27" w:rsidR="00F44939">
        <w:rPr>
          <w:rFonts w:ascii="Times New Roman" w:hAnsi="Times New Roman"/>
          <w:sz w:val="24"/>
          <w:szCs w:val="24"/>
        </w:rPr>
        <w:t>nos encontramos frente a un supuesto de “no seguro”; c) la forma en cómo se delimita tal riesgo aceptado</w:t>
      </w:r>
      <w:r w:rsidRPr="11FABF27" w:rsidR="00F44939">
        <w:rPr>
          <w:rFonts w:ascii="Times New Roman" w:hAnsi="Times New Roman"/>
          <w:b w:val="1"/>
          <w:bCs w:val="1"/>
          <w:sz w:val="24"/>
          <w:szCs w:val="24"/>
          <w:u w:val="single"/>
        </w:rPr>
        <w:t xml:space="preserve"> </w:t>
      </w:r>
      <w:r w:rsidRPr="11FABF27" w:rsidR="00F44939">
        <w:rPr>
          <w:rFonts w:ascii="Times New Roman" w:hAnsi="Times New Roman"/>
          <w:sz w:val="24"/>
          <w:szCs w:val="24"/>
        </w:rPr>
        <w:t>por la aseguradora es, justamente, por un lado, mediante la elaboración de una</w:t>
      </w:r>
      <w:r w:rsidRPr="11FABF27" w:rsidR="00F44939">
        <w:rPr>
          <w:rFonts w:ascii="Times New Roman" w:hAnsi="Times New Roman"/>
          <w:b w:val="1"/>
          <w:bCs w:val="1"/>
          <w:sz w:val="24"/>
          <w:szCs w:val="24"/>
          <w:u w:val="single"/>
        </w:rPr>
        <w:t xml:space="preserve"> </w:t>
      </w:r>
      <w:r w:rsidRPr="11FABF27" w:rsidR="00F44939">
        <w:rPr>
          <w:rFonts w:ascii="Times New Roman" w:hAnsi="Times New Roman"/>
          <w:sz w:val="24"/>
          <w:szCs w:val="24"/>
        </w:rPr>
        <w:t>cobertura general y, por otro lado, mediante el establecimiento de cláusulas</w:t>
      </w:r>
      <w:r w:rsidRPr="11FABF27" w:rsidR="00F44939">
        <w:rPr>
          <w:rFonts w:ascii="Times New Roman" w:hAnsi="Times New Roman"/>
          <w:b w:val="1"/>
          <w:bCs w:val="1"/>
          <w:sz w:val="24"/>
          <w:szCs w:val="24"/>
          <w:u w:val="single"/>
        </w:rPr>
        <w:t xml:space="preserve"> </w:t>
      </w:r>
      <w:r w:rsidRPr="11FABF27" w:rsidR="00F44939">
        <w:rPr>
          <w:rFonts w:ascii="Times New Roman" w:hAnsi="Times New Roman"/>
          <w:sz w:val="24"/>
          <w:szCs w:val="24"/>
        </w:rPr>
        <w:t xml:space="preserve">delimitadoras o de exclusión; d) de acuerdo a las coberturas antes señaladas, se puede apreciar que, para el caso de retiros de dinero no reconocidos en cajeros automáticos, estos solo tendrán cobertura cuando sean consecuencia de un secuestro del asegurado; e) de acuerdo con el contenido de la denuncia policial interpuesta por el asegurado y remitida a </w:t>
      </w:r>
      <w:r w:rsidRPr="11FABF27" w:rsidR="28DEC490">
        <w:rPr>
          <w:rFonts w:ascii="Times New Roman" w:hAnsi="Times New Roman"/>
          <w:sz w:val="24"/>
          <w:szCs w:val="24"/>
        </w:rPr>
        <w:t>.......................................</w:t>
      </w:r>
      <w:r w:rsidRPr="11FABF27" w:rsidR="00F44939">
        <w:rPr>
          <w:rFonts w:ascii="Times New Roman" w:hAnsi="Times New Roman"/>
          <w:sz w:val="24"/>
          <w:szCs w:val="24"/>
        </w:rPr>
        <w:t xml:space="preserve">, este documento señalaba que mientras el asegurado se encontraba en el transporte público sufrió el hurto de su tarjeta bancaria del BCP, situación que incluso ha sido reafirmada por el señor Medina en su reclamo ante DEFASEG, por lo que esto no resulta ser un hecho controvertido; f) se encuentra acreditado que el siniestro sufrido por el asegurado fue consecuencia de un hurto y no de un secuestro, por lo que, según las coberturas de la póliza contratada, al no haberse configurado un riesgo aceptado por nuestra representada corresponde que se declare que se ha realizado un rechazo válido y legítimo por nuestra representada; g) el asegurado señala en su escrito de reclamo ante DEFASEG que se le habría informado a través de la publicidad y previo a contratar el seguro que este sí ofrecía cobertura para casos de hurto y no solo secuestro. </w:t>
      </w:r>
      <w:r w:rsidRPr="11FABF27" w:rsidR="00F44939">
        <w:rPr>
          <w:rFonts w:ascii="Times New Roman" w:hAnsi="Times New Roman"/>
          <w:sz w:val="24"/>
          <w:szCs w:val="24"/>
        </w:rPr>
        <w:t>Asimismo, señala  el asegurado que nunca se le habría enviado el contenido de la póliza} contratada, pues el correo electrónico al que fue enviado no sería el correcto; h) es preciso hacer énfasis en que los únicos supuestos en donde se cubre un siniestro como consecuencia de hurto son aquellos que se encuentran señalados de forma expresa en el certificado de seguro, es decir, compras no reconocidas en establecimientos comerciales, compras no reconocidas por internet y transferencias no reconocidas a través de canales virtuales.</w:t>
      </w:r>
      <w:r w:rsidRPr="11FABF27" w:rsidR="00F44939">
        <w:rPr>
          <w:rFonts w:ascii="Times New Roman" w:hAnsi="Times New Roman"/>
          <w:sz w:val="24"/>
          <w:szCs w:val="24"/>
        </w:rPr>
        <w:t xml:space="preserve"> De esta manera, no se encuentra acreditado lo alegado por el reclamante en el sentido de que la publicidad de nuestra representada ofrezca coberturas distintas; i) sobre el hecho de que no se habría enviado correctamente la póliza, tenemos a bien precisar que al momento de solicitar el seguro el señor Medina señaló como su correo  electrónico  el  siguiente:  </w:t>
      </w:r>
      <w:hyperlink r:id="R676e99e235eb4d6f">
        <w:r w:rsidRPr="11FABF27" w:rsidR="00F44939">
          <w:rPr>
            <w:rStyle w:val="Hipervnculo"/>
            <w:rFonts w:ascii="Times New Roman" w:hAnsi="Times New Roman"/>
            <w:sz w:val="24"/>
            <w:szCs w:val="24"/>
          </w:rPr>
          <w:t>juanfrancisco.medinas@gmail.com</w:t>
        </w:r>
      </w:hyperlink>
      <w:r w:rsidRPr="11FABF27" w:rsidR="00F44939">
        <w:rPr>
          <w:rFonts w:ascii="Times New Roman" w:hAnsi="Times New Roman"/>
          <w:sz w:val="24"/>
          <w:szCs w:val="24"/>
        </w:rPr>
        <w:t xml:space="preserve">; j)  el certificado de seguro contratado fue enviado el 21 de noviembre del 2023 por </w:t>
      </w:r>
      <w:r w:rsidRPr="11FABF27" w:rsidR="28DEC490">
        <w:rPr>
          <w:rFonts w:ascii="Times New Roman" w:hAnsi="Times New Roman"/>
          <w:sz w:val="24"/>
          <w:szCs w:val="24"/>
        </w:rPr>
        <w:t>.......................................</w:t>
      </w:r>
      <w:r w:rsidRPr="11FABF27" w:rsidR="00F44939">
        <w:rPr>
          <w:rFonts w:ascii="Times New Roman" w:hAnsi="Times New Roman"/>
          <w:sz w:val="24"/>
          <w:szCs w:val="24"/>
        </w:rPr>
        <w:t xml:space="preserve"> al asegurado, motivo por el cual todas y cada una de las condiciones, cobertura, exclusiones y demás le son válidamente oponibles.</w:t>
      </w:r>
    </w:p>
    <w:p w:rsidRPr="00F44939" w:rsidR="00F44939" w:rsidP="00F44939" w:rsidRDefault="00F44939" w14:paraId="67E43372" w14:textId="77777777">
      <w:pPr>
        <w:jc w:val="both"/>
        <w:rPr>
          <w:rFonts w:ascii="Times New Roman" w:hAnsi="Times New Roman"/>
          <w:b/>
          <w:sz w:val="24"/>
          <w:szCs w:val="24"/>
          <w:lang w:val="es-ES"/>
        </w:rPr>
      </w:pPr>
      <w:r w:rsidRPr="00F44939">
        <w:rPr>
          <w:rFonts w:ascii="Times New Roman" w:hAnsi="Times New Roman"/>
          <w:b/>
          <w:sz w:val="24"/>
          <w:szCs w:val="24"/>
        </w:rPr>
        <w:t xml:space="preserve">CONSIDERANDO: </w:t>
      </w:r>
    </w:p>
    <w:p w:rsidRPr="00F44939" w:rsidR="00F44939" w:rsidP="00F44939" w:rsidRDefault="00F44939" w14:paraId="04371FB8" w14:textId="77777777">
      <w:pPr>
        <w:jc w:val="both"/>
        <w:rPr>
          <w:rStyle w:val="Textoennegrita"/>
          <w:rFonts w:ascii="Times New Roman" w:hAnsi="Times New Roman"/>
          <w:sz w:val="24"/>
          <w:szCs w:val="24"/>
          <w:lang w:eastAsia="es-ES"/>
        </w:rPr>
      </w:pPr>
      <w:r w:rsidRPr="00F44939">
        <w:rPr>
          <w:rFonts w:ascii="Times New Roman" w:hAnsi="Times New Roman"/>
          <w:b/>
          <w:sz w:val="24"/>
          <w:szCs w:val="24"/>
          <w:u w:val="single"/>
        </w:rPr>
        <w:t>PRIMERO</w:t>
      </w:r>
      <w:r w:rsidRPr="00F44939">
        <w:rPr>
          <w:rFonts w:ascii="Times New Roman" w:hAnsi="Times New Roman"/>
          <w:sz w:val="24"/>
          <w:szCs w:val="24"/>
        </w:rPr>
        <w:t xml:space="preserve">: Conforme al Reglamento de la Defensoría del Asegurado, </w:t>
      </w:r>
      <w:r w:rsidRPr="00F44939">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44939" w:rsidR="00F44939" w:rsidP="00F44939" w:rsidRDefault="00F44939" w14:paraId="51C898E7" w14:textId="77777777">
      <w:pPr>
        <w:jc w:val="both"/>
        <w:rPr>
          <w:rStyle w:val="Textoennegrita"/>
          <w:rFonts w:ascii="Times New Roman" w:hAnsi="Times New Roman"/>
          <w:sz w:val="24"/>
          <w:szCs w:val="24"/>
        </w:rPr>
      </w:pPr>
    </w:p>
    <w:p w:rsidRPr="00F44939" w:rsidR="00F44939" w:rsidP="00F44939" w:rsidRDefault="00F44939" w14:paraId="179EC590" w14:textId="77777777">
      <w:pPr>
        <w:jc w:val="both"/>
        <w:rPr>
          <w:rStyle w:val="Textoennegrita"/>
          <w:rFonts w:ascii="Times New Roman" w:hAnsi="Times New Roman"/>
          <w:b w:val="0"/>
          <w:sz w:val="24"/>
          <w:szCs w:val="24"/>
        </w:rPr>
      </w:pPr>
      <w:r w:rsidRPr="00F44939">
        <w:rPr>
          <w:rStyle w:val="Textoennegrita"/>
          <w:rFonts w:ascii="Times New Roman" w:hAnsi="Times New Roman"/>
          <w:sz w:val="24"/>
          <w:szCs w:val="24"/>
          <w:u w:val="single"/>
        </w:rPr>
        <w:t>SEGUNDO</w:t>
      </w:r>
      <w:r w:rsidRPr="00F44939">
        <w:rPr>
          <w:rStyle w:val="Textoennegrita"/>
          <w:rFonts w:ascii="Times New Roman" w:hAnsi="Times New Roman"/>
          <w:sz w:val="24"/>
          <w:szCs w:val="24"/>
        </w:rPr>
        <w:t>:</w:t>
      </w:r>
      <w:r w:rsidRPr="00F44939">
        <w:rPr>
          <w:rStyle w:val="Textoennegrita"/>
          <w:rFonts w:ascii="Times New Roman" w:hAnsi="Times New Roman"/>
          <w:b w:val="0"/>
          <w:sz w:val="24"/>
          <w:szCs w:val="24"/>
        </w:rPr>
        <w:t xml:space="preserve"> </w:t>
      </w:r>
      <w:r w:rsidRPr="00F44939">
        <w:rPr>
          <w:rFonts w:ascii="Times New Roman" w:hAnsi="Times New Roman"/>
          <w:sz w:val="24"/>
          <w:szCs w:val="24"/>
        </w:rPr>
        <w:t xml:space="preserve">Asimismo, de acuerdo a </w:t>
      </w:r>
      <w:r w:rsidRPr="00F44939">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44939" w:rsidR="00F44939" w:rsidP="00F44939" w:rsidRDefault="00F44939" w14:paraId="4EF72460" w14:textId="77777777">
      <w:pPr>
        <w:jc w:val="both"/>
        <w:rPr>
          <w:rFonts w:ascii="Times New Roman" w:hAnsi="Times New Roman"/>
          <w:sz w:val="24"/>
          <w:szCs w:val="24"/>
        </w:rPr>
      </w:pPr>
      <w:r w:rsidRPr="00F44939">
        <w:rPr>
          <w:rStyle w:val="Textoennegrita"/>
          <w:rFonts w:ascii="Times New Roman" w:hAnsi="Times New Roman"/>
          <w:sz w:val="24"/>
          <w:szCs w:val="24"/>
          <w:u w:val="single"/>
        </w:rPr>
        <w:t>TERCERO</w:t>
      </w:r>
      <w:r w:rsidRPr="00F44939">
        <w:rPr>
          <w:rStyle w:val="Textoennegrita"/>
          <w:rFonts w:ascii="Times New Roman" w:hAnsi="Times New Roman"/>
          <w:sz w:val="24"/>
          <w:szCs w:val="24"/>
        </w:rPr>
        <w:t>:</w:t>
      </w:r>
      <w:r w:rsidRPr="00F4493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44939" w:rsidR="00F44939" w:rsidP="00F44939" w:rsidRDefault="00F44939" w14:paraId="53ADAA75" w14:textId="77777777">
      <w:pPr>
        <w:jc w:val="both"/>
        <w:rPr>
          <w:rFonts w:ascii="Times New Roman" w:hAnsi="Times New Roman"/>
          <w:sz w:val="24"/>
          <w:szCs w:val="24"/>
        </w:rPr>
      </w:pPr>
      <w:r w:rsidRPr="00F44939">
        <w:rPr>
          <w:rFonts w:ascii="Times New Roman" w:hAnsi="Times New Roman"/>
          <w:b/>
          <w:sz w:val="24"/>
          <w:szCs w:val="24"/>
          <w:u w:val="single"/>
        </w:rPr>
        <w:t>CUARTO</w:t>
      </w:r>
      <w:r w:rsidRPr="00F44939">
        <w:rPr>
          <w:rFonts w:ascii="Times New Roman" w:hAnsi="Times New Roman"/>
          <w:b/>
          <w:sz w:val="24"/>
          <w:szCs w:val="24"/>
        </w:rPr>
        <w:t>:</w:t>
      </w:r>
      <w:r w:rsidRPr="00F4493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44939" w:rsidR="00F44939" w:rsidP="00F44939" w:rsidRDefault="00F44939" w14:paraId="3985FEE1" w14:textId="77777777">
      <w:pPr>
        <w:jc w:val="both"/>
        <w:rPr>
          <w:rFonts w:ascii="Times New Roman" w:hAnsi="Times New Roman"/>
          <w:sz w:val="24"/>
          <w:szCs w:val="24"/>
        </w:rPr>
      </w:pPr>
      <w:r w:rsidRPr="00F44939">
        <w:rPr>
          <w:rStyle w:val="Textoennegrita"/>
          <w:rFonts w:ascii="Times New Roman" w:hAnsi="Times New Roman"/>
          <w:sz w:val="24"/>
          <w:szCs w:val="24"/>
          <w:u w:val="single"/>
        </w:rPr>
        <w:t>QUINTO</w:t>
      </w:r>
      <w:r w:rsidRPr="00F44939">
        <w:rPr>
          <w:rStyle w:val="Textoennegrita"/>
          <w:rFonts w:ascii="Times New Roman" w:hAnsi="Times New Roman"/>
          <w:sz w:val="24"/>
          <w:szCs w:val="24"/>
        </w:rPr>
        <w:t>:</w:t>
      </w:r>
      <w:r w:rsidRPr="00F44939">
        <w:rPr>
          <w:rStyle w:val="Textoennegrita"/>
          <w:rFonts w:ascii="Times New Roman" w:hAnsi="Times New Roman"/>
          <w:b w:val="0"/>
          <w:sz w:val="24"/>
          <w:szCs w:val="24"/>
        </w:rPr>
        <w:t xml:space="preserve"> En materia procesal</w:t>
      </w:r>
      <w:r w:rsidRPr="00F4493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F44939" w:rsidR="00F44939" w:rsidP="00F44939" w:rsidRDefault="00F44939" w14:paraId="4FE6737C" w14:textId="212B7BCE">
      <w:pPr>
        <w:tabs>
          <w:tab w:val="left" w:pos="2160"/>
        </w:tabs>
        <w:jc w:val="both"/>
        <w:rPr>
          <w:rFonts w:ascii="Times New Roman" w:hAnsi="Times New Roman"/>
          <w:sz w:val="24"/>
          <w:szCs w:val="24"/>
        </w:rPr>
      </w:pPr>
      <w:r w:rsidRPr="00F44939">
        <w:rPr>
          <w:rFonts w:ascii="Times New Roman" w:hAnsi="Times New Roman"/>
          <w:b/>
          <w:sz w:val="24"/>
          <w:szCs w:val="24"/>
          <w:u w:val="single"/>
        </w:rPr>
        <w:t>SEXTO</w:t>
      </w:r>
      <w:r w:rsidRPr="00F44939">
        <w:rPr>
          <w:rFonts w:ascii="Times New Roman" w:hAnsi="Times New Roman"/>
          <w:b/>
          <w:sz w:val="24"/>
          <w:szCs w:val="24"/>
        </w:rPr>
        <w:t>:</w:t>
      </w:r>
      <w:r w:rsidRPr="00F44939">
        <w:rPr>
          <w:rFonts w:ascii="Times New Roman" w:hAnsi="Times New Roman"/>
          <w:sz w:val="24"/>
          <w:szCs w:val="24"/>
        </w:rPr>
        <w:t xml:space="preserve"> </w:t>
      </w:r>
      <w:proofErr w:type="gramStart"/>
      <w:r w:rsidRPr="00F44939">
        <w:rPr>
          <w:rFonts w:ascii="Times New Roman" w:hAnsi="Times New Roman"/>
          <w:sz w:val="24"/>
          <w:szCs w:val="24"/>
        </w:rPr>
        <w:t>De acuerdo a</w:t>
      </w:r>
      <w:proofErr w:type="gramEnd"/>
      <w:r w:rsidRPr="00F44939">
        <w:rPr>
          <w:rFonts w:ascii="Times New Roman" w:hAnsi="Times New Roman"/>
          <w:sz w:val="24"/>
          <w:szCs w:val="24"/>
        </w:rPr>
        <w:t xml:space="preserve"> los términos contenidos en el rechazo, la reclamación y en la respectiva absolución, la cuestión controvertida radica en determinar si el rechazo emitido por la Compañía fue legítimo o no:</w:t>
      </w:r>
    </w:p>
    <w:p w:rsidRPr="00F44939" w:rsidR="00F44939" w:rsidP="00F44939" w:rsidRDefault="00F44939" w14:paraId="56E93A15" w14:textId="60DE503E">
      <w:pPr>
        <w:tabs>
          <w:tab w:val="left" w:pos="2160"/>
        </w:tabs>
        <w:jc w:val="center"/>
        <w:rPr>
          <w:rFonts w:ascii="Times New Roman" w:hAnsi="Times New Roman"/>
          <w:noProof/>
          <w:sz w:val="24"/>
          <w:szCs w:val="24"/>
        </w:rPr>
      </w:pPr>
      <w:r w:rsidRPr="00F44939">
        <w:rPr>
          <w:rFonts w:ascii="Times New Roman" w:hAnsi="Times New Roman"/>
          <w:noProof/>
          <w:sz w:val="24"/>
          <w:szCs w:val="24"/>
        </w:rPr>
        <w:drawing>
          <wp:inline distT="0" distB="0" distL="0" distR="0" wp14:anchorId="5BF5203E" wp14:editId="3F4CA442">
            <wp:extent cx="5465737" cy="2533650"/>
            <wp:effectExtent l="0" t="0" r="1905" b="0"/>
            <wp:docPr id="16447708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7855" cy="2534632"/>
                    </a:xfrm>
                    <a:prstGeom prst="rect">
                      <a:avLst/>
                    </a:prstGeom>
                    <a:noFill/>
                    <a:ln>
                      <a:noFill/>
                    </a:ln>
                  </pic:spPr>
                </pic:pic>
              </a:graphicData>
            </a:graphic>
          </wp:inline>
        </w:drawing>
      </w:r>
    </w:p>
    <w:p w:rsidRPr="00F44939" w:rsidR="00F44939" w:rsidP="00F44939" w:rsidRDefault="00F44939" w14:paraId="4C660FE5" w14:textId="77777777">
      <w:pPr>
        <w:jc w:val="both"/>
        <w:rPr>
          <w:rFonts w:ascii="Times New Roman" w:hAnsi="Times New Roman"/>
          <w:sz w:val="24"/>
          <w:szCs w:val="24"/>
          <w:lang w:val="es-ES"/>
        </w:rPr>
      </w:pPr>
      <w:r w:rsidRPr="00F44939">
        <w:rPr>
          <w:rFonts w:ascii="Times New Roman" w:hAnsi="Times New Roman"/>
          <w:b/>
          <w:bCs/>
          <w:sz w:val="24"/>
          <w:szCs w:val="24"/>
          <w:u w:val="single"/>
        </w:rPr>
        <w:lastRenderedPageBreak/>
        <w:t>SÉPTIMO</w:t>
      </w:r>
      <w:r w:rsidRPr="00F44939">
        <w:rPr>
          <w:rFonts w:ascii="Times New Roman" w:hAnsi="Times New Roman"/>
          <w:b/>
          <w:bCs/>
          <w:sz w:val="24"/>
          <w:szCs w:val="24"/>
        </w:rPr>
        <w:t>:</w:t>
      </w:r>
      <w:r w:rsidRPr="00F44939">
        <w:rPr>
          <w:rFonts w:ascii="Times New Roman" w:hAnsi="Times New Roman"/>
          <w:sz w:val="24"/>
          <w:szCs w:val="24"/>
        </w:rPr>
        <w:t xml:space="preserve"> En primer lugar, la póliza del seguro contratado contempla las siguientes coberturas:</w:t>
      </w:r>
    </w:p>
    <w:p w:rsidRPr="00F44939" w:rsidR="00F44939" w:rsidP="00F44939" w:rsidRDefault="00F44939" w14:paraId="027C9CFC" w14:textId="7E8D8AB2">
      <w:pPr>
        <w:tabs>
          <w:tab w:val="left" w:pos="2160"/>
        </w:tabs>
        <w:jc w:val="center"/>
        <w:rPr>
          <w:rFonts w:ascii="Times New Roman" w:hAnsi="Times New Roman"/>
          <w:sz w:val="24"/>
          <w:szCs w:val="24"/>
        </w:rPr>
      </w:pPr>
      <w:r w:rsidRPr="00F44939">
        <w:rPr>
          <w:rFonts w:ascii="Times New Roman" w:hAnsi="Times New Roman"/>
          <w:noProof/>
          <w:sz w:val="24"/>
          <w:szCs w:val="24"/>
        </w:rPr>
        <w:drawing>
          <wp:inline distT="0" distB="0" distL="0" distR="0" wp14:anchorId="65E2DC0A" wp14:editId="15C4052C">
            <wp:extent cx="6233160" cy="2628900"/>
            <wp:effectExtent l="0" t="0" r="0" b="0"/>
            <wp:docPr id="17440111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7846" cy="2630876"/>
                    </a:xfrm>
                    <a:prstGeom prst="rect">
                      <a:avLst/>
                    </a:prstGeom>
                    <a:noFill/>
                    <a:ln>
                      <a:noFill/>
                    </a:ln>
                  </pic:spPr>
                </pic:pic>
              </a:graphicData>
            </a:graphic>
          </wp:inline>
        </w:drawing>
      </w:r>
    </w:p>
    <w:p w:rsidRPr="00F44939" w:rsidR="00F44939" w:rsidP="00F44939" w:rsidRDefault="00F44939" w14:paraId="307E45EB" w14:textId="77777777">
      <w:pPr>
        <w:jc w:val="both"/>
        <w:rPr>
          <w:rFonts w:ascii="Times New Roman" w:hAnsi="Times New Roman"/>
          <w:noProof/>
          <w:sz w:val="24"/>
          <w:szCs w:val="24"/>
        </w:rPr>
      </w:pPr>
      <w:r w:rsidRPr="00F44939">
        <w:rPr>
          <w:rFonts w:ascii="Times New Roman" w:hAnsi="Times New Roman"/>
          <w:noProof/>
          <w:sz w:val="24"/>
          <w:szCs w:val="24"/>
        </w:rPr>
        <w:t>Asimismo, precisar que el asegurado debe brindar un correo electrónico vigente al momento de la contratación, y en caso de un error en la dirección plasmada, la Compañía se encuentra eximida de cualquier tipo de responsabilidad en la notificación.</w:t>
      </w:r>
    </w:p>
    <w:p w:rsidRPr="00F44939" w:rsidR="00F44939" w:rsidP="00F44939" w:rsidRDefault="00F44939" w14:paraId="6074B958" w14:textId="6B884131">
      <w:pPr>
        <w:jc w:val="both"/>
        <w:rPr>
          <w:rFonts w:ascii="Times New Roman" w:hAnsi="Times New Roman"/>
          <w:noProof/>
          <w:sz w:val="24"/>
          <w:szCs w:val="24"/>
        </w:rPr>
      </w:pPr>
      <w:r w:rsidRPr="00F44939">
        <w:rPr>
          <w:rFonts w:ascii="Times New Roman" w:hAnsi="Times New Roman"/>
          <w:noProof/>
          <w:sz w:val="24"/>
          <w:szCs w:val="24"/>
        </w:rPr>
        <w:t>En este caso, conforme a lo sustentando por el reclamante, con fecha 4 de diciembre fue víctima de hurto</w:t>
      </w:r>
      <w:r w:rsidR="00FC50C5">
        <w:rPr>
          <w:rFonts w:ascii="Times New Roman" w:hAnsi="Times New Roman"/>
          <w:noProof/>
          <w:sz w:val="24"/>
          <w:szCs w:val="24"/>
        </w:rPr>
        <w:t>;</w:t>
      </w:r>
      <w:r w:rsidRPr="00F44939">
        <w:rPr>
          <w:rFonts w:ascii="Times New Roman" w:hAnsi="Times New Roman"/>
          <w:noProof/>
          <w:sz w:val="24"/>
          <w:szCs w:val="24"/>
        </w:rPr>
        <w:t xml:space="preserve"> y posteriemente</w:t>
      </w:r>
      <w:r w:rsidR="00FC50C5">
        <w:rPr>
          <w:rFonts w:ascii="Times New Roman" w:hAnsi="Times New Roman"/>
          <w:noProof/>
          <w:sz w:val="24"/>
          <w:szCs w:val="24"/>
        </w:rPr>
        <w:t>,</w:t>
      </w:r>
      <w:r w:rsidRPr="00F44939">
        <w:rPr>
          <w:rFonts w:ascii="Times New Roman" w:hAnsi="Times New Roman"/>
          <w:noProof/>
          <w:sz w:val="24"/>
          <w:szCs w:val="24"/>
        </w:rPr>
        <w:t xml:space="preserve"> le retiraron a través del cajero autompatico la suma S/. 2,550.00 (Dos Mil Quinientos Cincuenta con 00/100 Soles).</w:t>
      </w:r>
    </w:p>
    <w:p w:rsidRPr="00F44939" w:rsidR="00F44939" w:rsidP="00F44939" w:rsidRDefault="00F44939" w14:paraId="455021E6" w14:textId="77777777">
      <w:pPr>
        <w:jc w:val="both"/>
        <w:rPr>
          <w:rFonts w:ascii="Times New Roman" w:hAnsi="Times New Roman"/>
          <w:noProof/>
          <w:sz w:val="24"/>
          <w:szCs w:val="24"/>
        </w:rPr>
      </w:pPr>
      <w:r w:rsidRPr="00F44939">
        <w:rPr>
          <w:rFonts w:ascii="Times New Roman" w:hAnsi="Times New Roman"/>
          <w:noProof/>
          <w:sz w:val="24"/>
          <w:szCs w:val="24"/>
        </w:rPr>
        <w:t>Al respecto, no existió uso indebido de la tarjeta en locales comerciales (supuesto 1). Asimismo, no se realizaron compras fraudulentas por internet, transferencias  ni retiros de efectivo (supuestos 2, 3 y 4).</w:t>
      </w:r>
    </w:p>
    <w:p w:rsidRPr="00F44939" w:rsidR="00F44939" w:rsidP="00F44939" w:rsidRDefault="00F44939" w14:paraId="34A4C9D9" w14:textId="77777777">
      <w:pPr>
        <w:jc w:val="both"/>
        <w:rPr>
          <w:rFonts w:ascii="Times New Roman" w:hAnsi="Times New Roman"/>
          <w:noProof/>
          <w:sz w:val="24"/>
          <w:szCs w:val="24"/>
        </w:rPr>
      </w:pPr>
      <w:r w:rsidRPr="00F44939">
        <w:rPr>
          <w:rFonts w:ascii="Times New Roman" w:hAnsi="Times New Roman"/>
          <w:noProof/>
          <w:sz w:val="24"/>
          <w:szCs w:val="24"/>
        </w:rPr>
        <w:t>Finalmente, la sustracción de dinero retirado previamente del cajero automático no ocurrió como consecuencia tras un secuestro sino un hurto (supuesto 5), conforme a lo sustentado por el asegurado.</w:t>
      </w:r>
    </w:p>
    <w:p w:rsidRPr="00F44939" w:rsidR="00F44939" w:rsidP="00F44939" w:rsidRDefault="00F44939" w14:paraId="28D2EC63" w14:textId="77777777">
      <w:pPr>
        <w:jc w:val="both"/>
        <w:rPr>
          <w:rFonts w:ascii="Times New Roman" w:hAnsi="Times New Roman"/>
          <w:sz w:val="24"/>
          <w:szCs w:val="24"/>
        </w:rPr>
      </w:pPr>
      <w:r w:rsidRPr="00F44939">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F44939">
        <w:rPr>
          <w:rFonts w:ascii="Times New Roman" w:hAnsi="Times New Roman"/>
          <w:sz w:val="24"/>
          <w:szCs w:val="24"/>
        </w:rPr>
        <w:t>en razón del</w:t>
      </w:r>
      <w:proofErr w:type="gramEnd"/>
      <w:r w:rsidRPr="00F44939">
        <w:rPr>
          <w:rFonts w:ascii="Times New Roman" w:hAnsi="Times New Roman"/>
          <w:sz w:val="24"/>
          <w:szCs w:val="24"/>
        </w:rPr>
        <w:t xml:space="preserve"> cual se estructuró el equilibrio contractual. </w:t>
      </w:r>
    </w:p>
    <w:p w:rsidRPr="00F44939" w:rsidR="00F44939" w:rsidP="00F44939" w:rsidRDefault="00F44939" w14:paraId="65D2C022" w14:textId="77777777">
      <w:pPr>
        <w:jc w:val="both"/>
        <w:rPr>
          <w:rFonts w:ascii="Times New Roman" w:hAnsi="Times New Roman"/>
          <w:sz w:val="24"/>
          <w:szCs w:val="24"/>
        </w:rPr>
      </w:pPr>
      <w:r w:rsidRPr="00F44939">
        <w:rPr>
          <w:rFonts w:ascii="Times New Roman" w:hAnsi="Times New Roman"/>
          <w:sz w:val="24"/>
          <w:szCs w:val="24"/>
        </w:rPr>
        <w:t xml:space="preserve">Al respecto, es aplicable lo sancionado en la sétima regla interpretativa contenida en el artículo IV de la Ley Nro. 29946 – Ley del Contrato de Seguro: </w:t>
      </w:r>
      <w:r w:rsidRPr="00F44939">
        <w:rPr>
          <w:rFonts w:ascii="Times New Roman" w:hAnsi="Times New Roman"/>
          <w:b/>
          <w:bCs/>
          <w:i/>
          <w:iCs/>
          <w:sz w:val="24"/>
          <w:szCs w:val="24"/>
        </w:rPr>
        <w:t>“La cobertura,</w:t>
      </w:r>
      <w:r w:rsidRPr="00F44939">
        <w:rPr>
          <w:rFonts w:ascii="Times New Roman" w:hAnsi="Times New Roman"/>
          <w:i/>
          <w:iCs/>
          <w:sz w:val="24"/>
          <w:szCs w:val="24"/>
        </w:rPr>
        <w:t xml:space="preserve"> exclusiones </w:t>
      </w:r>
      <w:r w:rsidRPr="00F44939">
        <w:rPr>
          <w:rFonts w:ascii="Times New Roman" w:hAnsi="Times New Roman"/>
          <w:b/>
          <w:bCs/>
          <w:i/>
          <w:iCs/>
          <w:sz w:val="24"/>
          <w:szCs w:val="24"/>
        </w:rPr>
        <w:t xml:space="preserve">y, en general, la extensión del riesgo, </w:t>
      </w:r>
      <w:r w:rsidRPr="00F44939">
        <w:rPr>
          <w:rFonts w:ascii="Times New Roman" w:hAnsi="Times New Roman"/>
          <w:i/>
          <w:iCs/>
          <w:sz w:val="24"/>
          <w:szCs w:val="24"/>
        </w:rPr>
        <w:t xml:space="preserve">así como los derechos de los beneficiarios, previstos en el contrato de seguro, </w:t>
      </w:r>
      <w:r w:rsidRPr="00F44939">
        <w:rPr>
          <w:rFonts w:ascii="Times New Roman" w:hAnsi="Times New Roman"/>
          <w:b/>
          <w:bCs/>
          <w:i/>
          <w:iCs/>
          <w:sz w:val="24"/>
          <w:szCs w:val="24"/>
        </w:rPr>
        <w:t xml:space="preserve">deben interpretarse literalmente” </w:t>
      </w:r>
      <w:r w:rsidRPr="00F44939">
        <w:rPr>
          <w:rFonts w:ascii="Times New Roman" w:hAnsi="Times New Roman"/>
          <w:sz w:val="24"/>
          <w:szCs w:val="24"/>
        </w:rPr>
        <w:t>(lo destacado es nuestro); y, en este sentido, carece de sustento pretender que la aseguradora deba otorgar cobertura a riesgos que no han sido aceptados.</w:t>
      </w:r>
    </w:p>
    <w:p w:rsidRPr="00F44939" w:rsidR="00F44939" w:rsidP="00F44939" w:rsidRDefault="00F44939" w14:paraId="6121C0BA" w14:textId="77777777">
      <w:pPr>
        <w:jc w:val="both"/>
        <w:rPr>
          <w:rFonts w:ascii="Times New Roman" w:hAnsi="Times New Roman"/>
          <w:noProof/>
          <w:sz w:val="24"/>
          <w:szCs w:val="24"/>
        </w:rPr>
      </w:pPr>
    </w:p>
    <w:p w:rsidRPr="00F44939" w:rsidR="00F44939" w:rsidP="00F44939" w:rsidRDefault="00F44939" w14:paraId="66EB7A62" w14:textId="77777777">
      <w:pPr>
        <w:jc w:val="both"/>
        <w:rPr>
          <w:rFonts w:ascii="Times New Roman" w:hAnsi="Times New Roman"/>
          <w:noProof/>
          <w:sz w:val="24"/>
          <w:szCs w:val="24"/>
        </w:rPr>
      </w:pPr>
      <w:r w:rsidRPr="00F44939">
        <w:rPr>
          <w:rFonts w:ascii="Times New Roman" w:hAnsi="Times New Roman"/>
          <w:noProof/>
          <w:sz w:val="24"/>
          <w:szCs w:val="24"/>
        </w:rPr>
        <w:t>Que, el reclamante no ha presentado medio probatorio que acredite que contrató con la Compañía la cobertura por retiros de dinero no reconocidos en cajero previo hurto de la tarjeta asegurada.</w:t>
      </w:r>
    </w:p>
    <w:p w:rsidRPr="00F44939" w:rsidR="00F44939" w:rsidP="00F44939" w:rsidRDefault="00F44939" w14:paraId="3943C5E5" w14:textId="43A8154E">
      <w:pPr>
        <w:jc w:val="both"/>
        <w:rPr>
          <w:rStyle w:val="Textoennegrita"/>
          <w:rFonts w:ascii="Times New Roman" w:hAnsi="Times New Roman"/>
          <w:b w:val="0"/>
          <w:bCs w:val="0"/>
          <w:noProof/>
          <w:sz w:val="24"/>
          <w:szCs w:val="24"/>
        </w:rPr>
      </w:pPr>
      <w:r w:rsidRPr="00F44939">
        <w:rPr>
          <w:rFonts w:ascii="Times New Roman" w:hAnsi="Times New Roman"/>
          <w:noProof/>
          <w:sz w:val="24"/>
          <w:szCs w:val="24"/>
        </w:rPr>
        <w:t xml:space="preserve">Así, no </w:t>
      </w:r>
      <w:r w:rsidRPr="00F44939">
        <w:rPr>
          <w:rStyle w:val="Textoennegrita"/>
          <w:rFonts w:ascii="Times New Roman" w:hAnsi="Times New Roman"/>
          <w:b w:val="0"/>
          <w:sz w:val="24"/>
          <w:szCs w:val="24"/>
        </w:rPr>
        <w:t>se desconoce que se haya sustraído dinero de forma indebida, lo que sucede es que dicho supuesto – hurto</w:t>
      </w:r>
      <w:r w:rsidR="00805B57">
        <w:rPr>
          <w:rStyle w:val="Textoennegrita"/>
          <w:rFonts w:ascii="Times New Roman" w:hAnsi="Times New Roman"/>
          <w:b w:val="0"/>
          <w:sz w:val="24"/>
          <w:szCs w:val="24"/>
        </w:rPr>
        <w:t xml:space="preserve"> de la tarjeta con posterior uso en cajero </w:t>
      </w:r>
      <w:proofErr w:type="spellStart"/>
      <w:r w:rsidR="00805B57">
        <w:rPr>
          <w:rStyle w:val="Textoennegrita"/>
          <w:rFonts w:ascii="Times New Roman" w:hAnsi="Times New Roman"/>
          <w:b w:val="0"/>
          <w:sz w:val="24"/>
          <w:szCs w:val="24"/>
        </w:rPr>
        <w:t>autómatico</w:t>
      </w:r>
      <w:proofErr w:type="spellEnd"/>
      <w:r w:rsidRPr="00F44939">
        <w:rPr>
          <w:rStyle w:val="Textoennegrita"/>
          <w:rFonts w:ascii="Times New Roman" w:hAnsi="Times New Roman"/>
          <w:b w:val="0"/>
          <w:sz w:val="24"/>
          <w:szCs w:val="24"/>
        </w:rPr>
        <w:t xml:space="preserve">- no se encuentra como riesgo </w:t>
      </w:r>
      <w:proofErr w:type="spellStart"/>
      <w:r w:rsidRPr="00F44939">
        <w:rPr>
          <w:rStyle w:val="Textoennegrita"/>
          <w:rFonts w:ascii="Times New Roman" w:hAnsi="Times New Roman"/>
          <w:b w:val="0"/>
          <w:sz w:val="24"/>
          <w:szCs w:val="24"/>
        </w:rPr>
        <w:t>coberturado</w:t>
      </w:r>
      <w:proofErr w:type="spellEnd"/>
      <w:r w:rsidRPr="00F44939">
        <w:rPr>
          <w:rStyle w:val="Textoennegrita"/>
          <w:rFonts w:ascii="Times New Roman" w:hAnsi="Times New Roman"/>
          <w:b w:val="0"/>
          <w:sz w:val="24"/>
          <w:szCs w:val="24"/>
        </w:rPr>
        <w:t xml:space="preserve"> en la póliza contrada, en la medida que solo </w:t>
      </w:r>
      <w:r w:rsidR="00EC5394">
        <w:rPr>
          <w:rStyle w:val="Textoennegrita"/>
          <w:rFonts w:ascii="Times New Roman" w:hAnsi="Times New Roman"/>
          <w:b w:val="0"/>
          <w:sz w:val="24"/>
          <w:szCs w:val="24"/>
        </w:rPr>
        <w:t xml:space="preserve">se </w:t>
      </w:r>
      <w:r w:rsidRPr="00F44939">
        <w:rPr>
          <w:rStyle w:val="Textoennegrita"/>
          <w:rFonts w:ascii="Times New Roman" w:hAnsi="Times New Roman"/>
          <w:b w:val="0"/>
          <w:sz w:val="24"/>
          <w:szCs w:val="24"/>
        </w:rPr>
        <w:t xml:space="preserve">cubre </w:t>
      </w:r>
      <w:r w:rsidR="00492389">
        <w:rPr>
          <w:rStyle w:val="Textoennegrita"/>
          <w:rFonts w:ascii="Times New Roman" w:hAnsi="Times New Roman"/>
          <w:b w:val="0"/>
          <w:sz w:val="24"/>
          <w:szCs w:val="24"/>
        </w:rPr>
        <w:t xml:space="preserve">el hurto </w:t>
      </w:r>
      <w:r w:rsidR="00EC5394">
        <w:rPr>
          <w:rStyle w:val="Textoennegrita"/>
          <w:rFonts w:ascii="Times New Roman" w:hAnsi="Times New Roman"/>
          <w:b w:val="0"/>
          <w:sz w:val="24"/>
          <w:szCs w:val="24"/>
        </w:rPr>
        <w:t>cuando el</w:t>
      </w:r>
      <w:r w:rsidR="00492389">
        <w:rPr>
          <w:rStyle w:val="Textoennegrita"/>
          <w:rFonts w:ascii="Times New Roman" w:hAnsi="Times New Roman"/>
          <w:b w:val="0"/>
          <w:sz w:val="24"/>
          <w:szCs w:val="24"/>
        </w:rPr>
        <w:t xml:space="preserve"> uso indebido e</w:t>
      </w:r>
      <w:r w:rsidR="001E5710">
        <w:rPr>
          <w:rStyle w:val="Textoennegrita"/>
          <w:rFonts w:ascii="Times New Roman" w:hAnsi="Times New Roman"/>
          <w:b w:val="0"/>
          <w:sz w:val="24"/>
          <w:szCs w:val="24"/>
        </w:rPr>
        <w:t xml:space="preserve">s en </w:t>
      </w:r>
      <w:r w:rsidR="00492389">
        <w:rPr>
          <w:rStyle w:val="Textoennegrita"/>
          <w:rFonts w:ascii="Times New Roman" w:hAnsi="Times New Roman"/>
          <w:b w:val="0"/>
          <w:sz w:val="24"/>
          <w:szCs w:val="24"/>
        </w:rPr>
        <w:t>locales comerciales.</w:t>
      </w:r>
    </w:p>
    <w:p w:rsidRPr="00F44939" w:rsidR="00F44939" w:rsidP="00F44939" w:rsidRDefault="00F44939" w14:paraId="743C5BF5" w14:textId="77777777">
      <w:pPr>
        <w:tabs>
          <w:tab w:val="left" w:pos="2160"/>
        </w:tabs>
        <w:jc w:val="both"/>
        <w:rPr>
          <w:rStyle w:val="Textoennegrita"/>
          <w:rFonts w:ascii="Times New Roman" w:hAnsi="Times New Roman"/>
          <w:b w:val="0"/>
          <w:sz w:val="24"/>
          <w:szCs w:val="24"/>
        </w:rPr>
      </w:pPr>
      <w:r w:rsidRPr="00F44939">
        <w:rPr>
          <w:rStyle w:val="Textoennegrita"/>
          <w:rFonts w:ascii="Times New Roman" w:hAnsi="Times New Roman"/>
          <w:b w:val="0"/>
          <w:sz w:val="24"/>
          <w:szCs w:val="24"/>
        </w:rPr>
        <w:t>Consecuentemente, en el presente caso no se ha probado ninguno de los supuestos de hecho que materializarían la cobertura</w:t>
      </w:r>
      <w:r w:rsidRPr="00F44939">
        <w:rPr>
          <w:rFonts w:ascii="Times New Roman" w:hAnsi="Times New Roman"/>
          <w:sz w:val="24"/>
          <w:szCs w:val="24"/>
          <w:lang w:val="es-MX"/>
        </w:rPr>
        <w:t xml:space="preserve"> del Seguro Contratado</w:t>
      </w:r>
      <w:r w:rsidRPr="00F44939">
        <w:rPr>
          <w:rStyle w:val="Textoennegrita"/>
          <w:rFonts w:ascii="Times New Roman" w:hAnsi="Times New Roman"/>
          <w:b w:val="0"/>
          <w:sz w:val="24"/>
          <w:szCs w:val="24"/>
        </w:rPr>
        <w:t>, esto es, no se ha demostrado la existencia de un siniestro que deba ser indemnizado bajo el Seguro contratado.</w:t>
      </w:r>
    </w:p>
    <w:p w:rsidRPr="00F44939" w:rsidR="00F44939" w:rsidP="00F44939" w:rsidRDefault="00F44939" w14:paraId="11B055BB" w14:textId="77777777">
      <w:pPr>
        <w:tabs>
          <w:tab w:val="left" w:pos="2386"/>
        </w:tabs>
        <w:jc w:val="both"/>
        <w:outlineLvl w:val="0"/>
        <w:rPr>
          <w:rFonts w:ascii="Times New Roman" w:hAnsi="Times New Roman"/>
          <w:b/>
          <w:sz w:val="24"/>
          <w:szCs w:val="24"/>
        </w:rPr>
      </w:pPr>
      <w:r w:rsidRPr="00F44939">
        <w:rPr>
          <w:rFonts w:ascii="Times New Roman" w:hAnsi="Times New Roman"/>
          <w:b/>
          <w:sz w:val="24"/>
          <w:szCs w:val="24"/>
        </w:rPr>
        <w:t>ATENDIENDO A LO EXPRESADO, ESTE ÓRGANO RESOLUTIVO UNIPERSONAL CONCLUYE SU APRECIACIÓN RAZONADA AL AMPARO DE LO ESTABLECIDO EN EL REGLAMENTO DE LA DEFASEG, POR LO QUE:</w:t>
      </w:r>
    </w:p>
    <w:p w:rsidRPr="00F44939" w:rsidR="00F44939" w:rsidP="00F44939" w:rsidRDefault="00F44939" w14:paraId="0576F2F2" w14:textId="77777777">
      <w:pPr>
        <w:jc w:val="both"/>
        <w:rPr>
          <w:rFonts w:ascii="Times New Roman" w:hAnsi="Times New Roman"/>
          <w:b/>
          <w:sz w:val="24"/>
          <w:szCs w:val="24"/>
        </w:rPr>
      </w:pPr>
      <w:r w:rsidRPr="00F44939">
        <w:rPr>
          <w:rFonts w:ascii="Times New Roman" w:hAnsi="Times New Roman"/>
          <w:b/>
          <w:sz w:val="24"/>
          <w:szCs w:val="24"/>
        </w:rPr>
        <w:t>RESUELVE:</w:t>
      </w:r>
    </w:p>
    <w:p w:rsidRPr="00492389" w:rsidR="005805CF" w:rsidP="00492389" w:rsidRDefault="00F44939" w14:paraId="1ACF5BF3" w14:textId="06FFDF3D">
      <w:pPr>
        <w:jc w:val="both"/>
        <w:outlineLvl w:val="0"/>
        <w:rPr>
          <w:rFonts w:ascii="Times New Roman" w:hAnsi="Times New Roman"/>
          <w:sz w:val="24"/>
          <w:szCs w:val="24"/>
          <w:lang w:val="es-MX"/>
        </w:rPr>
      </w:pPr>
      <w:r w:rsidRPr="11FABF27" w:rsidR="00F44939">
        <w:rPr>
          <w:rFonts w:ascii="Times New Roman" w:hAnsi="Times New Roman"/>
          <w:sz w:val="24"/>
          <w:szCs w:val="24"/>
        </w:rPr>
        <w:t>Declarar</w:t>
      </w:r>
      <w:r w:rsidRPr="11FABF27" w:rsidR="00F44939">
        <w:rPr>
          <w:rFonts w:ascii="Times New Roman" w:hAnsi="Times New Roman"/>
          <w:b w:val="1"/>
          <w:bCs w:val="1"/>
          <w:sz w:val="24"/>
          <w:szCs w:val="24"/>
        </w:rPr>
        <w:t xml:space="preserve"> INFUNDADA </w:t>
      </w:r>
      <w:r w:rsidRPr="11FABF27" w:rsidR="00F44939">
        <w:rPr>
          <w:rFonts w:ascii="Times New Roman" w:hAnsi="Times New Roman"/>
          <w:sz w:val="24"/>
          <w:szCs w:val="24"/>
        </w:rPr>
        <w:t>la reclamación</w:t>
      </w:r>
      <w:r w:rsidRPr="11FABF27" w:rsidR="00F44939">
        <w:rPr>
          <w:rFonts w:ascii="Times New Roman" w:hAnsi="Times New Roman"/>
          <w:b w:val="1"/>
          <w:bCs w:val="1"/>
          <w:sz w:val="24"/>
          <w:szCs w:val="24"/>
        </w:rPr>
        <w:t xml:space="preserve"> </w:t>
      </w:r>
      <w:r w:rsidRPr="11FABF27" w:rsidR="00F44939">
        <w:rPr>
          <w:rFonts w:ascii="Times New Roman" w:hAnsi="Times New Roman"/>
          <w:sz w:val="24"/>
          <w:szCs w:val="24"/>
        </w:rPr>
        <w:t>interpuesta</w:t>
      </w:r>
      <w:r w:rsidRPr="11FABF27" w:rsidR="00F44939">
        <w:rPr>
          <w:rFonts w:ascii="Times New Roman" w:hAnsi="Times New Roman"/>
          <w:sz w:val="24"/>
          <w:szCs w:val="24"/>
          <w:lang w:val="es-MX"/>
        </w:rPr>
        <w:t xml:space="preserve"> por</w:t>
      </w:r>
      <w:r w:rsidRPr="11FABF27" w:rsidR="00F44939">
        <w:rPr>
          <w:rFonts w:ascii="Times New Roman" w:hAnsi="Times New Roman"/>
          <w:b w:val="1"/>
          <w:bCs w:val="1"/>
          <w:sz w:val="24"/>
          <w:szCs w:val="24"/>
          <w:lang w:val="es-MX"/>
        </w:rPr>
        <w:t xml:space="preserve"> </w:t>
      </w:r>
      <w:r w:rsidRPr="11FABF27" w:rsidR="4E7A8D0D">
        <w:rPr>
          <w:rFonts w:ascii="Times New Roman" w:hAnsi="Times New Roman"/>
          <w:b w:val="1"/>
          <w:bCs w:val="1"/>
          <w:sz w:val="24"/>
          <w:szCs w:val="24"/>
        </w:rPr>
        <w:t>................................................................................</w:t>
      </w:r>
      <w:r w:rsidRPr="11FABF27" w:rsidR="00F44939">
        <w:rPr>
          <w:rFonts w:ascii="Times New Roman" w:hAnsi="Times New Roman"/>
          <w:sz w:val="24"/>
          <w:szCs w:val="24"/>
          <w:lang w:val="es-MX"/>
        </w:rPr>
        <w:t xml:space="preserve"> </w:t>
      </w:r>
      <w:r w:rsidRPr="11FABF27" w:rsidR="00F44939">
        <w:rPr>
          <w:rFonts w:ascii="Times New Roman" w:hAnsi="Times New Roman"/>
          <w:sz w:val="24"/>
          <w:szCs w:val="24"/>
        </w:rPr>
        <w:t xml:space="preserve">contra </w:t>
      </w:r>
      <w:r w:rsidRPr="11FABF27" w:rsidR="28DEC490">
        <w:rPr>
          <w:rFonts w:ascii="Times New Roman" w:hAnsi="Times New Roman"/>
          <w:b w:val="1"/>
          <w:bCs w:val="1"/>
          <w:sz w:val="24"/>
          <w:szCs w:val="24"/>
        </w:rPr>
        <w:t>.......................................</w:t>
      </w:r>
      <w:r w:rsidRPr="11FABF27" w:rsidR="00F44939">
        <w:rPr>
          <w:rFonts w:ascii="Times New Roman" w:hAnsi="Times New Roman"/>
          <w:b w:val="1"/>
          <w:bCs w:val="1"/>
          <w:sz w:val="24"/>
          <w:szCs w:val="24"/>
          <w:lang w:val="es-MX"/>
        </w:rPr>
        <w:t xml:space="preserve"> </w:t>
      </w:r>
      <w:r w:rsidRPr="11FABF27" w:rsidR="00F44939">
        <w:rPr>
          <w:rFonts w:ascii="Times New Roman" w:hAnsi="Times New Roman"/>
          <w:sz w:val="24"/>
          <w:szCs w:val="24"/>
        </w:rPr>
        <w:t>correspondiente al</w:t>
      </w:r>
      <w:r w:rsidRPr="11FABF27" w:rsidR="00F44939">
        <w:rPr>
          <w:rFonts w:ascii="Times New Roman" w:hAnsi="Times New Roman"/>
          <w:b w:val="1"/>
          <w:bCs w:val="1"/>
          <w:sz w:val="24"/>
          <w:szCs w:val="24"/>
          <w:lang w:val="es-MX"/>
        </w:rPr>
        <w:t xml:space="preserve"> SEGURO DE PROTECCIÓN DE TARJETAS PLUS CON PÓLIZA </w:t>
      </w:r>
      <w:r w:rsidRPr="11FABF27" w:rsidR="00F44939">
        <w:rPr>
          <w:rFonts w:ascii="Times New Roman" w:hAnsi="Times New Roman"/>
          <w:b w:val="1"/>
          <w:bCs w:val="1"/>
          <w:sz w:val="24"/>
          <w:szCs w:val="24"/>
          <w:lang w:val="es-MX"/>
        </w:rPr>
        <w:t>N°</w:t>
      </w:r>
      <w:r w:rsidRPr="11FABF27" w:rsidR="00F44939">
        <w:rPr>
          <w:rFonts w:ascii="Times New Roman" w:hAnsi="Times New Roman"/>
          <w:b w:val="1"/>
          <w:bCs w:val="1"/>
          <w:sz w:val="24"/>
          <w:szCs w:val="24"/>
          <w:lang w:val="es-MX"/>
        </w:rPr>
        <w:t xml:space="preserve"> </w:t>
      </w:r>
      <w:r w:rsidRPr="11FABF27" w:rsidR="0229DBE2">
        <w:rPr>
          <w:rFonts w:ascii="Times New Roman" w:hAnsi="Times New Roman"/>
          <w:b w:val="1"/>
          <w:bCs w:val="1"/>
          <w:sz w:val="24"/>
          <w:szCs w:val="24"/>
        </w:rPr>
        <w:t>.........................</w:t>
      </w:r>
      <w:r w:rsidRPr="11FABF27" w:rsidR="00F44939">
        <w:rPr>
          <w:rFonts w:ascii="Times New Roman" w:hAnsi="Times New Roman"/>
          <w:sz w:val="24"/>
          <w:szCs w:val="24"/>
          <w:lang w:val="es-MX"/>
        </w:rPr>
        <w:t>, quedando a salvo el derecho del reclamante para recurrir ante las instancias que consideren pertinentes.</w:t>
      </w:r>
    </w:p>
    <w:p w:rsidRPr="00F44939" w:rsidR="00FE0AE9" w:rsidP="00D25E76" w:rsidRDefault="00D00142" w14:paraId="22FB6411" w14:textId="7DE6D03B">
      <w:pPr>
        <w:jc w:val="right"/>
        <w:rPr>
          <w:rFonts w:ascii="Times New Roman" w:hAnsi="Times New Roman"/>
          <w:sz w:val="24"/>
          <w:szCs w:val="24"/>
        </w:rPr>
      </w:pPr>
      <w:r w:rsidRPr="00F44939">
        <w:rPr>
          <w:rFonts w:ascii="Times New Roman" w:hAnsi="Times New Roman"/>
          <w:sz w:val="24"/>
          <w:szCs w:val="24"/>
        </w:rPr>
        <w:t>Lima,</w:t>
      </w:r>
      <w:r w:rsidRPr="00F44939" w:rsidR="0034229F">
        <w:rPr>
          <w:rFonts w:ascii="Times New Roman" w:hAnsi="Times New Roman"/>
          <w:sz w:val="24"/>
          <w:szCs w:val="24"/>
        </w:rPr>
        <w:t xml:space="preserve"> </w:t>
      </w:r>
      <w:r w:rsidRPr="00F44939" w:rsidR="000F291D">
        <w:rPr>
          <w:rFonts w:ascii="Times New Roman" w:hAnsi="Times New Roman"/>
          <w:sz w:val="24"/>
          <w:szCs w:val="24"/>
        </w:rPr>
        <w:t>20</w:t>
      </w:r>
      <w:r w:rsidRPr="00F44939" w:rsidR="00621292">
        <w:rPr>
          <w:rFonts w:ascii="Times New Roman" w:hAnsi="Times New Roman"/>
          <w:sz w:val="24"/>
          <w:szCs w:val="24"/>
        </w:rPr>
        <w:t xml:space="preserve"> </w:t>
      </w:r>
      <w:r w:rsidRPr="00F44939">
        <w:rPr>
          <w:rFonts w:ascii="Times New Roman" w:hAnsi="Times New Roman"/>
          <w:sz w:val="24"/>
          <w:szCs w:val="24"/>
        </w:rPr>
        <w:t>de</w:t>
      </w:r>
      <w:r w:rsidRPr="00F44939" w:rsidR="005409B6">
        <w:rPr>
          <w:rFonts w:ascii="Times New Roman" w:hAnsi="Times New Roman"/>
          <w:sz w:val="24"/>
          <w:szCs w:val="24"/>
        </w:rPr>
        <w:t xml:space="preserve"> </w:t>
      </w:r>
      <w:r w:rsidRPr="00F44939" w:rsidR="00417E39">
        <w:rPr>
          <w:rFonts w:ascii="Times New Roman" w:hAnsi="Times New Roman"/>
          <w:sz w:val="24"/>
          <w:szCs w:val="24"/>
        </w:rPr>
        <w:t>junio</w:t>
      </w:r>
      <w:r w:rsidRPr="00F44939" w:rsidR="000A7BCF">
        <w:rPr>
          <w:rFonts w:ascii="Times New Roman" w:hAnsi="Times New Roman"/>
          <w:sz w:val="24"/>
          <w:szCs w:val="24"/>
        </w:rPr>
        <w:t xml:space="preserve"> </w:t>
      </w:r>
      <w:r w:rsidRPr="00F44939">
        <w:rPr>
          <w:rFonts w:ascii="Times New Roman" w:hAnsi="Times New Roman"/>
          <w:sz w:val="24"/>
          <w:szCs w:val="24"/>
        </w:rPr>
        <w:t>de 202</w:t>
      </w:r>
      <w:r w:rsidRPr="00F44939" w:rsidR="00BF08F9">
        <w:rPr>
          <w:rFonts w:ascii="Times New Roman" w:hAnsi="Times New Roman"/>
          <w:sz w:val="24"/>
          <w:szCs w:val="24"/>
        </w:rPr>
        <w:t>4</w:t>
      </w:r>
    </w:p>
    <w:p w:rsidRPr="00F44939" w:rsidR="00D066E9" w:rsidP="001D5079" w:rsidRDefault="00487E42" w14:paraId="07DA551C" w14:textId="3F900BA9">
      <w:pPr>
        <w:jc w:val="both"/>
        <w:rPr>
          <w:rFonts w:ascii="Times New Roman" w:hAnsi="Times New Roman"/>
          <w:b/>
          <w:bCs/>
          <w:i/>
          <w:iCs/>
          <w:sz w:val="24"/>
          <w:szCs w:val="24"/>
        </w:rPr>
      </w:pPr>
      <w:r w:rsidRPr="00F44939">
        <w:rPr>
          <w:rFonts w:ascii="Times New Roman" w:hAnsi="Times New Roman"/>
          <w:b/>
          <w:bCs/>
          <w:i/>
          <w:iCs/>
          <w:sz w:val="24"/>
          <w:szCs w:val="24"/>
        </w:rPr>
        <w:t xml:space="preserve">La </w:t>
      </w:r>
      <w:proofErr w:type="gramStart"/>
      <w:r w:rsidRPr="00F44939">
        <w:rPr>
          <w:rFonts w:ascii="Times New Roman" w:hAnsi="Times New Roman"/>
          <w:b/>
          <w:bCs/>
          <w:i/>
          <w:iCs/>
          <w:sz w:val="24"/>
          <w:szCs w:val="24"/>
        </w:rPr>
        <w:t>Secretaria</w:t>
      </w:r>
      <w:r w:rsidRPr="00F44939" w:rsidR="006C07C2">
        <w:rPr>
          <w:rFonts w:ascii="Times New Roman" w:hAnsi="Times New Roman"/>
          <w:b/>
          <w:bCs/>
          <w:i/>
          <w:iCs/>
          <w:sz w:val="24"/>
          <w:szCs w:val="24"/>
        </w:rPr>
        <w:t xml:space="preserve"> </w:t>
      </w:r>
      <w:r w:rsidRPr="00F44939">
        <w:rPr>
          <w:rFonts w:ascii="Times New Roman" w:hAnsi="Times New Roman"/>
          <w:b/>
          <w:bCs/>
          <w:i/>
          <w:iCs/>
          <w:sz w:val="24"/>
          <w:szCs w:val="24"/>
        </w:rPr>
        <w:t>Técnica</w:t>
      </w:r>
      <w:proofErr w:type="gramEnd"/>
      <w:r w:rsidRPr="00F44939">
        <w:rPr>
          <w:rFonts w:ascii="Times New Roman" w:hAnsi="Times New Roman"/>
          <w:b/>
          <w:bCs/>
          <w:i/>
          <w:iCs/>
          <w:sz w:val="24"/>
          <w:szCs w:val="24"/>
        </w:rPr>
        <w:t>, como Órgano Resolutivo Unipersonal, emite la presente resolución.</w:t>
      </w:r>
    </w:p>
    <w:p w:rsidRPr="00F44939" w:rsidR="00487E42" w:rsidP="001D5079" w:rsidRDefault="00487E42" w14:paraId="2D80A377" w14:textId="0DAFEFD0">
      <w:pPr>
        <w:spacing w:line="360" w:lineRule="auto"/>
        <w:jc w:val="center"/>
        <w:rPr>
          <w:rFonts w:ascii="Times New Roman" w:hAnsi="Times New Roman"/>
          <w:b/>
          <w:bCs/>
          <w:sz w:val="24"/>
          <w:szCs w:val="24"/>
        </w:rPr>
      </w:pPr>
      <w:r w:rsidRPr="00F44939">
        <w:rPr>
          <w:rFonts w:ascii="Times New Roman" w:hAnsi="Times New Roman"/>
          <w:b/>
          <w:bCs/>
          <w:sz w:val="24"/>
          <w:szCs w:val="24"/>
        </w:rPr>
        <w:t xml:space="preserve">Alicia Martín López – </w:t>
      </w:r>
      <w:proofErr w:type="gramStart"/>
      <w:r w:rsidRPr="00F44939">
        <w:rPr>
          <w:rFonts w:ascii="Times New Roman" w:hAnsi="Times New Roman"/>
          <w:b/>
          <w:bCs/>
          <w:sz w:val="24"/>
          <w:szCs w:val="24"/>
        </w:rPr>
        <w:t>Secretar</w:t>
      </w:r>
      <w:r w:rsidRPr="00F44939" w:rsidR="003179C7">
        <w:rPr>
          <w:rFonts w:ascii="Times New Roman" w:hAnsi="Times New Roman"/>
          <w:b/>
          <w:bCs/>
          <w:sz w:val="24"/>
          <w:szCs w:val="24"/>
        </w:rPr>
        <w:t>i</w:t>
      </w:r>
      <w:r w:rsidRPr="00F44939">
        <w:rPr>
          <w:rFonts w:ascii="Times New Roman" w:hAnsi="Times New Roman"/>
          <w:b/>
          <w:bCs/>
          <w:sz w:val="24"/>
          <w:szCs w:val="24"/>
        </w:rPr>
        <w:t>a Técnica</w:t>
      </w:r>
      <w:proofErr w:type="gramEnd"/>
    </w:p>
    <w:p w:rsidRPr="00F4493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6493" w:rsidP="00722F1A" w:rsidRDefault="00CF6493" w14:paraId="5AFB57FF" w14:textId="77777777">
      <w:pPr>
        <w:spacing w:after="0" w:line="240" w:lineRule="auto"/>
      </w:pPr>
      <w:r>
        <w:separator/>
      </w:r>
    </w:p>
  </w:endnote>
  <w:endnote w:type="continuationSeparator" w:id="0">
    <w:p w:rsidR="00CF6493" w:rsidP="00722F1A" w:rsidRDefault="00CF6493" w14:paraId="794AB13B" w14:textId="77777777">
      <w:pPr>
        <w:spacing w:after="0" w:line="240" w:lineRule="auto"/>
      </w:pPr>
      <w:r>
        <w:continuationSeparator/>
      </w:r>
    </w:p>
  </w:endnote>
  <w:endnote w:type="continuationNotice" w:id="1">
    <w:p w:rsidR="00CF6493" w:rsidRDefault="00CF6493" w14:paraId="1CB570F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6493" w:rsidP="00722F1A" w:rsidRDefault="00CF6493" w14:paraId="2DB9FF9D" w14:textId="77777777">
      <w:pPr>
        <w:spacing w:after="0" w:line="240" w:lineRule="auto"/>
      </w:pPr>
      <w:r>
        <w:separator/>
      </w:r>
    </w:p>
  </w:footnote>
  <w:footnote w:type="continuationSeparator" w:id="0">
    <w:p w:rsidR="00CF6493" w:rsidP="00722F1A" w:rsidRDefault="00CF6493" w14:paraId="52C9E9E6" w14:textId="77777777">
      <w:pPr>
        <w:spacing w:after="0" w:line="240" w:lineRule="auto"/>
      </w:pPr>
      <w:r>
        <w:continuationSeparator/>
      </w:r>
    </w:p>
  </w:footnote>
  <w:footnote w:type="continuationNotice" w:id="1">
    <w:p w:rsidR="00CF6493" w:rsidRDefault="00CF6493" w14:paraId="685863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8CC"/>
    <w:rsid w:val="00E63DD9"/>
    <w:rsid w:val="00E67DCC"/>
    <w:rsid w:val="00E70F53"/>
    <w:rsid w:val="00E74388"/>
    <w:rsid w:val="00E74D95"/>
    <w:rsid w:val="00E75B16"/>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29DBE2"/>
    <w:rsid w:val="11FABF27"/>
    <w:rsid w:val="13D897C3"/>
    <w:rsid w:val="1700A802"/>
    <w:rsid w:val="17B07DAC"/>
    <w:rsid w:val="28DEC490"/>
    <w:rsid w:val="4E7A8D0D"/>
    <w:rsid w:val="5B1D3FA5"/>
    <w:rsid w:val="79C70F6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2.png"/><Relationship Id="rId18" Type="http://schemas.openxmlformats.org/officeDocument/2006/relationships/customXml" Target="../customXml/item2.xml"/><Relationship Id="rId3" Type="http://schemas.openxmlformats.org/officeDocument/2006/relationships/styles" Target="styles.xml"/><Relationship Id="R4c0f4546e6814c4a" Type="http://schemas.openxmlformats.org/officeDocument/2006/relationships/hyperlink" Target="mailto:juanfranciscomedinas@gmail.com"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6edd63e265f14312" Type="http://schemas.openxmlformats.org/officeDocument/2006/relationships/hyperlink" Target="mailto:juanfrancisco.medinas@gmail.com" TargetMode="Externa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676e99e235eb4d6f" Type="http://schemas.openxmlformats.org/officeDocument/2006/relationships/hyperlink" Target="mailto:juanfrancisco.medinas@gmail.com" TargetMode="Externa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5DA0021-3D53-48F3-AB60-6E3F3E17B4E4}"/>
</file>

<file path=customXml/itemProps3.xml><?xml version="1.0" encoding="utf-8"?>
<ds:datastoreItem xmlns:ds="http://schemas.openxmlformats.org/officeDocument/2006/customXml" ds:itemID="{BEEC2D9A-C30E-48B5-8C89-1DC97E16CCFF}"/>
</file>

<file path=customXml/itemProps4.xml><?xml version="1.0" encoding="utf-8"?>
<ds:datastoreItem xmlns:ds="http://schemas.openxmlformats.org/officeDocument/2006/customXml" ds:itemID="{2FA97C0D-B900-4008-93DF-7FE4272666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803</cp:revision>
  <cp:lastPrinted>2024-06-21T17:12:00Z</cp:lastPrinted>
  <dcterms:created xsi:type="dcterms:W3CDTF">2022-12-22T22:59:00Z</dcterms:created>
  <dcterms:modified xsi:type="dcterms:W3CDTF">2025-09-15T14:21:27Z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