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D0EA2" w:rsidR="009E1EB1" w:rsidP="00917F8C" w:rsidRDefault="00F15FBA" w14:paraId="1DFBD85E" w14:textId="12216C75">
      <w:pPr>
        <w:pStyle w:val="Ttulo"/>
        <w:outlineLvl w:val="0"/>
        <w:rPr>
          <w:lang w:val="es-PE"/>
        </w:rPr>
      </w:pPr>
      <w:r w:rsidRPr="00BD0EA2">
        <w:rPr>
          <w:lang w:val="es-PE"/>
        </w:rPr>
        <w:t>RESOLUCIÓN N</w:t>
      </w:r>
      <w:r w:rsidRPr="00BD0EA2" w:rsidR="001631D6">
        <w:rPr>
          <w:lang w:val="es-PE"/>
        </w:rPr>
        <w:t xml:space="preserve">° </w:t>
      </w:r>
      <w:r w:rsidRPr="00BD0EA2" w:rsidR="001B36B7">
        <w:rPr>
          <w:lang w:val="es-PE"/>
        </w:rPr>
        <w:t>1</w:t>
      </w:r>
      <w:r w:rsidRPr="00BD0EA2" w:rsidR="00FE396D">
        <w:rPr>
          <w:lang w:val="es-PE"/>
        </w:rPr>
        <w:t>1</w:t>
      </w:r>
      <w:r w:rsidRPr="00BD0EA2" w:rsidR="005E1A93">
        <w:rPr>
          <w:lang w:val="es-PE"/>
        </w:rPr>
        <w:t>4</w:t>
      </w:r>
      <w:r w:rsidRPr="00BD0EA2" w:rsidR="001631D6">
        <w:rPr>
          <w:lang w:val="es-PE"/>
        </w:rPr>
        <w:t>/2</w:t>
      </w:r>
      <w:r w:rsidRPr="00BD0EA2" w:rsidR="002B50D6">
        <w:rPr>
          <w:lang w:val="es-PE"/>
        </w:rPr>
        <w:t>4</w:t>
      </w:r>
    </w:p>
    <w:p w:rsidRPr="00BD0EA2" w:rsidR="007C140F" w:rsidP="007C140F" w:rsidRDefault="007C140F" w14:paraId="1C987CD9" w14:textId="77777777">
      <w:pPr>
        <w:rPr>
          <w:b/>
          <w:bCs/>
          <w:lang w:val="es-PE"/>
        </w:rPr>
      </w:pPr>
    </w:p>
    <w:p w:rsidRPr="00BD0EA2" w:rsidR="00BD0EA2" w:rsidP="00BD0EA2" w:rsidRDefault="00BD0EA2" w14:paraId="29AB12C7" w14:textId="77777777">
      <w:pPr>
        <w:jc w:val="both"/>
        <w:rPr>
          <w:b/>
          <w:lang w:val="es-PE" w:eastAsia="en-US"/>
        </w:rPr>
      </w:pPr>
      <w:r w:rsidRPr="00BD0EA2">
        <w:rPr>
          <w:b/>
        </w:rPr>
        <w:t>VISTOS</w:t>
      </w:r>
    </w:p>
    <w:p w:rsidRPr="00BD0EA2" w:rsidR="00BD0EA2" w:rsidP="00BD0EA2" w:rsidRDefault="00BD0EA2" w14:paraId="22FC256D" w14:textId="77777777">
      <w:pPr>
        <w:jc w:val="both"/>
      </w:pPr>
    </w:p>
    <w:p w:rsidRPr="00BD0EA2" w:rsidR="00BD0EA2" w:rsidP="00BD0EA2" w:rsidRDefault="00BD0EA2" w14:paraId="3E3484DD" w14:textId="3A76962B">
      <w:pPr>
        <w:jc w:val="both"/>
      </w:pPr>
      <w:r w:rsidR="00BD0EA2">
        <w:rPr/>
        <w:t xml:space="preserve">Que el asegurado </w:t>
      </w:r>
      <w:r w:rsidRPr="53A1E5EE" w:rsidR="1CA68052">
        <w:rPr>
          <w:b w:val="1"/>
          <w:bCs w:val="1"/>
        </w:rPr>
        <w:t>...........................................................</w:t>
      </w:r>
      <w:r w:rsidR="00BD0EA2">
        <w:rPr/>
        <w:t xml:space="preserve">, interpone reclamación ante esta Defensoría del Asegurado (DEFASEG) solicitando que </w:t>
      </w:r>
      <w:r w:rsidRPr="53A1E5EE" w:rsidR="10F2E498">
        <w:rPr>
          <w:b w:val="1"/>
          <w:bCs w:val="1"/>
        </w:rPr>
        <w:t>.....................................</w:t>
      </w:r>
      <w:r w:rsidR="00BD0EA2">
        <w:rPr/>
        <w:t xml:space="preserve">, otorgue cobertura al vehículo asegurado de placa de rodaje </w:t>
      </w:r>
      <w:r w:rsidR="1B27AF96">
        <w:rPr/>
        <w:t>...................</w:t>
      </w:r>
      <w:r w:rsidR="00BD0EA2">
        <w:rPr/>
        <w:t xml:space="preserve"> como consecuencia del siniestro ocurrido, de acuerdo con las Condiciones Generales y Particulares de la Póliza de Seguro Vehicular </w:t>
      </w:r>
      <w:r w:rsidR="00BD0EA2">
        <w:rPr/>
        <w:t>N°</w:t>
      </w:r>
      <w:r w:rsidR="00BD0EA2">
        <w:rPr/>
        <w:t xml:space="preserve"> </w:t>
      </w:r>
      <w:r w:rsidR="25B65246">
        <w:rPr/>
        <w:t>................................</w:t>
      </w:r>
      <w:r w:rsidR="00BD0EA2">
        <w:rPr/>
        <w:t>.</w:t>
      </w:r>
    </w:p>
    <w:p w:rsidRPr="00BD0EA2" w:rsidR="00BD0EA2" w:rsidP="00BD0EA2" w:rsidRDefault="00BD0EA2" w14:paraId="7FD9E9F3" w14:textId="77777777">
      <w:pPr>
        <w:ind w:left="708" w:hanging="708"/>
        <w:jc w:val="both"/>
      </w:pPr>
    </w:p>
    <w:p w:rsidRPr="00BD0EA2" w:rsidR="00BD0EA2" w:rsidP="00BD0EA2" w:rsidRDefault="00BD0EA2" w14:paraId="65F0FD0C" w14:textId="77777777">
      <w:pPr>
        <w:ind w:firstLine="1"/>
        <w:jc w:val="both"/>
      </w:pPr>
      <w:r w:rsidRPr="00BD0EA2">
        <w:t xml:space="preserve">Que, la señalada reclamación cumple con las exigencias de materia, cuantía y oportunidad establecidas en el reglamento de la DEFASEG, habiéndose presentado dentro del plazo que corresponde </w:t>
      </w:r>
      <w:proofErr w:type="gramStart"/>
      <w:r w:rsidRPr="00BD0EA2">
        <w:t>de acuerdo a</w:t>
      </w:r>
      <w:proofErr w:type="gramEnd"/>
      <w:r w:rsidRPr="00BD0EA2">
        <w:t xml:space="preserve"> dicho reglamento. </w:t>
      </w:r>
    </w:p>
    <w:p w:rsidRPr="00BD0EA2" w:rsidR="00BD0EA2" w:rsidP="00BD0EA2" w:rsidRDefault="00BD0EA2" w14:paraId="6928933E" w14:textId="77777777">
      <w:pPr>
        <w:ind w:firstLine="1"/>
        <w:jc w:val="both"/>
      </w:pPr>
    </w:p>
    <w:p w:rsidRPr="00BD0EA2" w:rsidR="00BD0EA2" w:rsidP="00BD0EA2" w:rsidRDefault="00BD0EA2" w14:paraId="54A5A237" w14:textId="26A8EEFC">
      <w:pPr>
        <w:ind w:firstLine="1"/>
        <w:jc w:val="both"/>
      </w:pPr>
      <w:r w:rsidR="00BD0EA2">
        <w:rPr/>
        <w:t xml:space="preserve">Que, habiéndose corrido traslado de la señalada reclamación, </w:t>
      </w:r>
      <w:r w:rsidR="0EC2DBBF">
        <w:rPr/>
        <w:t>..............................</w:t>
      </w:r>
      <w:r w:rsidR="00BD0EA2">
        <w:rPr/>
        <w:t xml:space="preserve"> ha presentado su contestación a la Reclamación adjuntando la Póliza y los documentos relativos al siniestro. </w:t>
      </w:r>
    </w:p>
    <w:p w:rsidRPr="00BD0EA2" w:rsidR="00BD0EA2" w:rsidP="00BD0EA2" w:rsidRDefault="00BD0EA2" w14:paraId="714CF903" w14:textId="77777777">
      <w:pPr>
        <w:ind w:firstLine="1"/>
        <w:jc w:val="both"/>
      </w:pPr>
    </w:p>
    <w:p w:rsidRPr="00BD0EA2" w:rsidR="00BD0EA2" w:rsidP="00BD0EA2" w:rsidRDefault="00BD0EA2" w14:paraId="30F9CA8C" w14:textId="6EE9995C">
      <w:pPr>
        <w:jc w:val="both"/>
      </w:pPr>
      <w:r w:rsidR="00BD0EA2">
        <w:rPr/>
        <w:t xml:space="preserve">Que, con fecha 03 de junio de 2024 se realizó la correspondiente audiencia de vista con la asistencia solo de la aseguradora, pese a que el reclamante fue citado </w:t>
      </w:r>
      <w:r w:rsidR="00BD0EA2">
        <w:rPr/>
        <w:t>de acuerdo a</w:t>
      </w:r>
      <w:r w:rsidR="00BD0EA2">
        <w:rPr/>
        <w:t xml:space="preserve"> Reglamento, siendo que </w:t>
      </w:r>
      <w:r w:rsidR="0EC2DBBF">
        <w:rPr/>
        <w:t>..............................</w:t>
      </w:r>
      <w:r w:rsidR="00BD0EA2">
        <w:rPr/>
        <w:t xml:space="preserve"> sustentó su posición, absolviendo las diversas preguntas formuladas por este colegiado, quedando entonces el expediente a la fecha en condiciones para que este colegiado expida su pronunciamiento.</w:t>
      </w:r>
    </w:p>
    <w:p w:rsidRPr="00BD0EA2" w:rsidR="00BD0EA2" w:rsidP="00BD0EA2" w:rsidRDefault="00BD0EA2" w14:paraId="79DC2A68" w14:textId="77777777">
      <w:pPr>
        <w:jc w:val="both"/>
      </w:pPr>
    </w:p>
    <w:p w:rsidRPr="00BD0EA2" w:rsidR="00BD0EA2" w:rsidP="00BD0EA2" w:rsidRDefault="00BD0EA2" w14:paraId="0E53D7E9" w14:textId="2D268AF1">
      <w:pPr>
        <w:jc w:val="both"/>
      </w:pPr>
      <w:r w:rsidR="00BD0EA2">
        <w:rPr/>
        <w:t xml:space="preserve">Que, el asegurado solicita que </w:t>
      </w:r>
      <w:r w:rsidR="0EC2DBBF">
        <w:rPr/>
        <w:t>..............................</w:t>
      </w:r>
      <w:r w:rsidR="00BD0EA2">
        <w:rPr/>
        <w:t xml:space="preserve"> proceda a la atención del siniestro ocurrido al vehículo asegurado, por las siguientes resumidas razones: 1) Que, el 23 de diciembre 2023, dirigiéndose de Lima a </w:t>
      </w:r>
      <w:r w:rsidR="00BD0EA2">
        <w:rPr/>
        <w:t>Antabamba</w:t>
      </w:r>
      <w:r w:rsidR="00BD0EA2">
        <w:rPr/>
        <w:t xml:space="preserve">, ocurrió un accidente de tránsito a la altura del Km 226-300 de la vía Interoceánica Nazca-Cuzco. 2) Que, el despiste ocurrido fue por causa del factor climático, siendo después apoyado por personal policial de la zona. 3) Que, el Informe Policial </w:t>
      </w:r>
      <w:r w:rsidR="00BD0EA2">
        <w:rPr/>
        <w:t>N°</w:t>
      </w:r>
      <w:r w:rsidR="00BD0EA2">
        <w:rPr/>
        <w:t xml:space="preserve"> 048-223-VIII-MACREPOL-AYAC/RPA-DIVOPUS-CSLP.SIAT, concluye que no se aplica Sanciones Administrativas, ya que no se ha demostrado responsabilidad al conductor de la unidad, por cuanto se encontraba dentro de los alcances del Art. 161, Reducción de Velocidad. 4) Que, la aseguradora rechaza el siniestro precisando que las horas indicadas en la declaración del conductor de la unidad asegurada, no coinciden con las que aparecen en recorrido del GPS y, por ese hecho consideran que el recurrente habría brindado una declaración carente de veracidad con respecto a la hora del evento, así como con respecto a la causa y circunstancias que originaron los daños que presenta la unidad y que por estos hechos la reclamación se apoya en declaraciones falsas y se pierde el derecho indemnizatorio. </w:t>
      </w:r>
      <w:r w:rsidR="00BD0EA2">
        <w:rPr/>
        <w:t>5) Que la aseguradora no ha tenido en cuenta el Informe Policial mencionado, donde el personal interviniente advierte que previo análisis y revisión del caso, ha determinado que el factor contribuyente del accidente fue el factor climático por lluvias y neblina que presentaba esa zona.</w:t>
      </w:r>
    </w:p>
    <w:p w:rsidRPr="00BD0EA2" w:rsidR="00BD0EA2" w:rsidP="00BD0EA2" w:rsidRDefault="00BD0EA2" w14:paraId="418ED080" w14:textId="77777777">
      <w:pPr>
        <w:jc w:val="both"/>
      </w:pPr>
    </w:p>
    <w:p w:rsidRPr="00BD0EA2" w:rsidR="00BD0EA2" w:rsidP="00BD0EA2" w:rsidRDefault="00BD0EA2" w14:paraId="1EE18396" w14:textId="58D063FE">
      <w:pPr>
        <w:jc w:val="both"/>
      </w:pPr>
      <w:r w:rsidR="00BD0EA2">
        <w:rPr/>
        <w:t xml:space="preserve">Que, por su parte, </w:t>
      </w:r>
      <w:r w:rsidR="0EC2DBBF">
        <w:rPr/>
        <w:t>..............................</w:t>
      </w:r>
      <w:r w:rsidR="00BD0EA2">
        <w:rPr/>
        <w:t xml:space="preserve"> solicita se declare infundada la reclamación, por las siguientes resumidas razones: 1) Que, el conductor de la unidad asegurada indicó que salió de Lima aproximadamente a las 14:00 horas del 23 de diciembre de 2023.</w:t>
      </w:r>
      <w:r w:rsidR="00BD0EA2">
        <w:rPr/>
        <w:t xml:space="preserve"> 2) Que, según el reporte del GPS, a las 00:00.10 horas de dicha fecha se encontraba circulando por la Panamericana Sur a la altura del C.P. Santa Cruz de </w:t>
      </w:r>
      <w:r w:rsidR="00BD0EA2">
        <w:rPr/>
        <w:t>Villacurí</w:t>
      </w:r>
      <w:r w:rsidR="00BD0EA2">
        <w:rPr/>
        <w:t xml:space="preserve">, distrito de Salas, provincia de </w:t>
      </w:r>
      <w:r w:rsidR="00BD0EA2">
        <w:rPr/>
        <w:t xml:space="preserve">Ica, lo cual indica que partió de Lima el día anterior (22 de diciembre 2023) en horas de la noche o antes. 3) Que, también se aprecia que el vehículo asegurado no estuvo en Puquio entre las 20:00 y 21:00 horas, ya que estuvo en Puquio en horas de la mañana y se detuvo en diversos lugares. 4) Que, igualmente, se aprecia que el accidente de tránsito no se produjo en horas de la noche, ya que el vehículo se detuvo a las 13:17:58 horas en el sector del lugar indicado al momento de la intervención policial, donde permaneció detenido hasta las 23:37:51 horas del 23 de diciembre de 2023. 5) Que, por otro lado, de las fotos de los daños del vehículo asegurado, se aprecia que dichos daños no guardan relación con un despiste de la vía, sino con un choque o impacto frontal en circulación con otro vehículo u objeto. 6) Que, la aseguradora considera que, ante las declaraciones distintas y contradictorias mencionadas por el asegurado, se ha configurado una reclamación fraudulente. </w:t>
      </w:r>
    </w:p>
    <w:p w:rsidRPr="00BD0EA2" w:rsidR="00BD0EA2" w:rsidP="00BD0EA2" w:rsidRDefault="00BD0EA2" w14:paraId="4C81D71A" w14:textId="77777777">
      <w:pPr>
        <w:jc w:val="both"/>
      </w:pPr>
    </w:p>
    <w:p w:rsidRPr="00BD0EA2" w:rsidR="00BD0EA2" w:rsidP="00BD0EA2" w:rsidRDefault="00BD0EA2" w14:paraId="2C25D078" w14:textId="77777777">
      <w:pPr>
        <w:jc w:val="both"/>
      </w:pPr>
      <w:r w:rsidRPr="00BD0EA2">
        <w:rPr>
          <w:b/>
        </w:rPr>
        <w:t>CONSIDERANDO</w:t>
      </w:r>
    </w:p>
    <w:p w:rsidRPr="00BD0EA2" w:rsidR="00BD0EA2" w:rsidP="00BD0EA2" w:rsidRDefault="00BD0EA2" w14:paraId="41BB6522" w14:textId="77777777">
      <w:pPr>
        <w:jc w:val="both"/>
      </w:pPr>
    </w:p>
    <w:p w:rsidR="00BD0EA2" w:rsidP="00BD0EA2" w:rsidRDefault="00BD0EA2" w14:paraId="4D23A583" w14:textId="77777777">
      <w:pPr>
        <w:jc w:val="both"/>
      </w:pPr>
      <w:r w:rsidRPr="00BD0EA2">
        <w:rPr>
          <w:b/>
        </w:rPr>
        <w:t>PRIMERO:</w:t>
      </w:r>
      <w:r w:rsidRPr="00BD0EA2">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BD0EA2" w:rsidR="00BD0EA2" w:rsidP="00BD0EA2" w:rsidRDefault="00BD0EA2" w14:paraId="151A432D" w14:textId="77777777">
      <w:pPr>
        <w:jc w:val="both"/>
      </w:pPr>
    </w:p>
    <w:p w:rsidRPr="00BD0EA2" w:rsidR="00BD0EA2" w:rsidP="00BD0EA2" w:rsidRDefault="00BD0EA2" w14:paraId="6B917C76" w14:textId="77777777">
      <w:pPr>
        <w:ind w:firstLine="2"/>
        <w:jc w:val="both"/>
      </w:pPr>
      <w:r w:rsidRPr="00BD0EA2">
        <w:rPr>
          <w:b/>
        </w:rPr>
        <w:t>SEGUNDO</w:t>
      </w:r>
      <w:r w:rsidRPr="00BD0EA2">
        <w:t xml:space="preserve">: Que, así mismo, </w:t>
      </w:r>
      <w:proofErr w:type="gramStart"/>
      <w:r w:rsidRPr="00BD0EA2">
        <w:t>de acuerdo a</w:t>
      </w:r>
      <w:proofErr w:type="gramEnd"/>
      <w:r w:rsidRPr="00BD0EA2">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D0EA2" w:rsidR="00BD0EA2" w:rsidP="00BD0EA2" w:rsidRDefault="00BD0EA2" w14:paraId="4760ADF5" w14:textId="77777777">
      <w:pPr>
        <w:ind w:firstLine="2"/>
        <w:jc w:val="both"/>
      </w:pPr>
    </w:p>
    <w:p w:rsidRPr="00BD0EA2" w:rsidR="00BD0EA2" w:rsidP="00BD0EA2" w:rsidRDefault="00BD0EA2" w14:paraId="62FE69D7" w14:textId="77777777">
      <w:pPr>
        <w:ind w:firstLine="2"/>
        <w:jc w:val="both"/>
      </w:pPr>
      <w:r w:rsidRPr="00BD0EA2">
        <w:rPr>
          <w:b/>
        </w:rPr>
        <w:t xml:space="preserve">TERCERO </w:t>
      </w:r>
      <w:r w:rsidRPr="00BD0EA2">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BD0EA2" w:rsidR="00BD0EA2" w:rsidP="00BD0EA2" w:rsidRDefault="00BD0EA2" w14:paraId="552F5524" w14:textId="77777777">
      <w:pPr>
        <w:ind w:firstLine="2"/>
        <w:jc w:val="both"/>
      </w:pPr>
    </w:p>
    <w:p w:rsidRPr="00BD0EA2" w:rsidR="00BD0EA2" w:rsidP="00BD0EA2" w:rsidRDefault="00BD0EA2" w14:paraId="13E21F78" w14:textId="77777777">
      <w:pPr>
        <w:ind w:firstLine="2"/>
        <w:jc w:val="both"/>
      </w:pPr>
      <w:r w:rsidRPr="00BD0EA2">
        <w:rPr>
          <w:b/>
        </w:rPr>
        <w:t>CUARTO</w:t>
      </w:r>
      <w:r w:rsidRPr="00BD0EA2">
        <w:t>: Que, el artículo 1361 del Código Civil dispone que los contratos sean obligatorios en cuanto se haya expresado en ellos, presumiéndose que lo declarado es lo querido por ambas partes, de manera que la parte que sostenga lo contrario debe probarlo.</w:t>
      </w:r>
    </w:p>
    <w:p w:rsidRPr="00BD0EA2" w:rsidR="00BD0EA2" w:rsidP="00BD0EA2" w:rsidRDefault="00BD0EA2" w14:paraId="64DE0CD1" w14:textId="77777777">
      <w:pPr>
        <w:ind w:firstLine="2"/>
        <w:jc w:val="both"/>
      </w:pPr>
    </w:p>
    <w:p w:rsidRPr="00BD0EA2" w:rsidR="00BD0EA2" w:rsidP="00BD0EA2" w:rsidRDefault="00BD0EA2" w14:paraId="359EA00B" w14:textId="77777777">
      <w:pPr>
        <w:ind w:firstLine="2"/>
        <w:jc w:val="both"/>
      </w:pPr>
      <w:r w:rsidRPr="00BD0EA2">
        <w:rPr>
          <w:b/>
        </w:rPr>
        <w:t>QUINTO:</w:t>
      </w:r>
      <w:r w:rsidRPr="00BD0EA2">
        <w:t xml:space="preserve"> Que, en materia procesal, corresponde a quien invoca hechos probar su existencia, carga procesal a la que se refiere el artículo 196 del Código Procesal Civil, salvo que se acoja a alguna presunción legal de carácter relativo o absoluto.</w:t>
      </w:r>
    </w:p>
    <w:p w:rsidRPr="00BD0EA2" w:rsidR="00BD0EA2" w:rsidP="00BD0EA2" w:rsidRDefault="00BD0EA2" w14:paraId="216E91FA" w14:textId="77777777">
      <w:pPr>
        <w:ind w:firstLine="2"/>
        <w:jc w:val="both"/>
      </w:pPr>
    </w:p>
    <w:p w:rsidRPr="00BD0EA2" w:rsidR="00BD0EA2" w:rsidP="00BD0EA2" w:rsidRDefault="00BD0EA2" w14:paraId="29E2DE57" w14:textId="77777777">
      <w:pPr>
        <w:ind w:firstLine="2"/>
        <w:jc w:val="both"/>
      </w:pPr>
      <w:r w:rsidRPr="00BD0EA2">
        <w:rPr>
          <w:b/>
        </w:rPr>
        <w:t xml:space="preserve">SEXTO: </w:t>
      </w:r>
      <w:r w:rsidRPr="00BD0EA2">
        <w:t xml:space="preserve">Que, de acuerdo a los términos contenidos en la reclamación, a la contestación de la misma y, a lo tratado en la audiencia de vista, la materia controvertida sometida al conocimiento de este colegiado radica en determinar si lo expresado por la aseguradora en su carta de rechazo DOSV 3518019 – 2024 de fecha 24 de enero de 2024, se encuentra de </w:t>
      </w:r>
      <w:r w:rsidRPr="00BD0EA2">
        <w:lastRenderedPageBreak/>
        <w:t>acuerdo a las Condiciones Generales y Particulares de la Póliza de Seguro de Vehículos contratada y a la Ley N° 29946, Ley de Contrato de Seguros.</w:t>
      </w:r>
    </w:p>
    <w:p w:rsidRPr="00BD0EA2" w:rsidR="00BD0EA2" w:rsidP="00BD0EA2" w:rsidRDefault="00BD0EA2" w14:paraId="7F78841F" w14:textId="77777777">
      <w:pPr>
        <w:jc w:val="both"/>
        <w:rPr>
          <w:i/>
        </w:rPr>
      </w:pPr>
    </w:p>
    <w:p w:rsidRPr="00BD0EA2" w:rsidR="00BD0EA2" w:rsidP="00BD0EA2" w:rsidRDefault="00BD0EA2" w14:paraId="4D719544" w14:textId="77777777">
      <w:pPr>
        <w:jc w:val="both"/>
      </w:pPr>
      <w:r w:rsidRPr="00BD0EA2">
        <w:rPr>
          <w:b/>
        </w:rPr>
        <w:t xml:space="preserve">SETIMO: </w:t>
      </w:r>
      <w:r w:rsidRPr="00BD0EA2">
        <w:t xml:space="preserve">Que, el rechazo expresado por la aseguradora en su carta mencionada en el Considerando </w:t>
      </w:r>
      <w:proofErr w:type="gramStart"/>
      <w:r w:rsidRPr="00BD0EA2">
        <w:t>anterior,</w:t>
      </w:r>
      <w:proofErr w:type="gramEnd"/>
      <w:r w:rsidRPr="00BD0EA2">
        <w:t xml:space="preserve"> se sustenta en las declaraciones diferentes y contradictorias brindadas por el asegurado, las mismas que se consideran declaraciones fraudulentas.</w:t>
      </w:r>
    </w:p>
    <w:p w:rsidRPr="00BD0EA2" w:rsidR="00BD0EA2" w:rsidP="00BD0EA2" w:rsidRDefault="00BD0EA2" w14:paraId="19784339" w14:textId="77777777">
      <w:pPr>
        <w:jc w:val="both"/>
      </w:pPr>
    </w:p>
    <w:p w:rsidRPr="00BD0EA2" w:rsidR="00BD0EA2" w:rsidP="00BD0EA2" w:rsidRDefault="00BD0EA2" w14:paraId="35B79C4D" w14:textId="77777777">
      <w:pPr>
        <w:jc w:val="both"/>
      </w:pPr>
      <w:r w:rsidRPr="00BD0EA2">
        <w:rPr>
          <w:b/>
        </w:rPr>
        <w:t>OCTAVO</w:t>
      </w:r>
      <w:r w:rsidRPr="00BD0EA2">
        <w:t xml:space="preserve">: Que, en respuesta a lo mencionado en el Considerando Sétimo, el asegurado manifestó su disconformidad con el rechazo del siniestro, </w:t>
      </w:r>
      <w:proofErr w:type="gramStart"/>
      <w:r w:rsidRPr="00BD0EA2">
        <w:t>en razón de</w:t>
      </w:r>
      <w:proofErr w:type="gramEnd"/>
      <w:r w:rsidRPr="00BD0EA2">
        <w:t xml:space="preserve"> lo siguiente:</w:t>
      </w:r>
    </w:p>
    <w:p w:rsidRPr="00BD0EA2" w:rsidR="00BD0EA2" w:rsidP="00BD0EA2" w:rsidRDefault="00BD0EA2" w14:paraId="5FF41175" w14:textId="77777777">
      <w:pPr>
        <w:jc w:val="both"/>
      </w:pPr>
    </w:p>
    <w:p w:rsidRPr="00BD0EA2" w:rsidR="00BD0EA2" w:rsidP="00BD0EA2" w:rsidRDefault="00BD0EA2" w14:paraId="314EAD64" w14:textId="77777777">
      <w:pPr>
        <w:pStyle w:val="Prrafodelista"/>
        <w:numPr>
          <w:ilvl w:val="0"/>
          <w:numId w:val="58"/>
        </w:numPr>
        <w:jc w:val="both"/>
      </w:pPr>
      <w:r w:rsidRPr="00BD0EA2">
        <w:t xml:space="preserve">Que, el 23 de diciembre 2023, dirigiéndose de Lima a </w:t>
      </w:r>
      <w:proofErr w:type="spellStart"/>
      <w:r w:rsidRPr="00BD0EA2">
        <w:t>Antabamba</w:t>
      </w:r>
      <w:proofErr w:type="spellEnd"/>
      <w:r w:rsidRPr="00BD0EA2">
        <w:t>, ocurrió un accidente de tránsito a la altura del Km 226-300 de la vía Interoceánica Nazca-Cuzco.</w:t>
      </w:r>
    </w:p>
    <w:p w:rsidRPr="00BD0EA2" w:rsidR="00BD0EA2" w:rsidP="00BD0EA2" w:rsidRDefault="00BD0EA2" w14:paraId="325EA0C8" w14:textId="77777777">
      <w:pPr>
        <w:pStyle w:val="Prrafodelista"/>
        <w:numPr>
          <w:ilvl w:val="0"/>
          <w:numId w:val="58"/>
        </w:numPr>
        <w:jc w:val="both"/>
      </w:pPr>
      <w:r w:rsidRPr="00BD0EA2">
        <w:t xml:space="preserve">Que, el despiste ocurrido fue por causa del factor climático, siendo después apoyado por personal policial de la zona. </w:t>
      </w:r>
    </w:p>
    <w:p w:rsidRPr="00BD0EA2" w:rsidR="00BD0EA2" w:rsidP="00BD0EA2" w:rsidRDefault="00BD0EA2" w14:paraId="734AEF1F" w14:textId="77777777">
      <w:pPr>
        <w:pStyle w:val="Prrafodelista"/>
        <w:numPr>
          <w:ilvl w:val="0"/>
          <w:numId w:val="58"/>
        </w:numPr>
        <w:jc w:val="both"/>
      </w:pPr>
      <w:r w:rsidRPr="00BD0EA2">
        <w:t xml:space="preserve">Que, el Informe Policial N° 048-223-VIII-MACREPOL-AYAC/RPA-DIVOPUS-CSLP.SIAT, concluye que no se aplica Sanciones Administrativas, ya que no se ha demostrado responsabilidad al conductor de la unidad, por cuanto se encontraba dentro de los alcances del Art. 161, Reducción de Velocidad. </w:t>
      </w:r>
    </w:p>
    <w:p w:rsidRPr="00BD0EA2" w:rsidR="00BD0EA2" w:rsidP="00BD0EA2" w:rsidRDefault="00BD0EA2" w14:paraId="1CC469A1" w14:textId="77777777">
      <w:pPr>
        <w:pStyle w:val="Prrafodelista"/>
        <w:numPr>
          <w:ilvl w:val="0"/>
          <w:numId w:val="58"/>
        </w:numPr>
        <w:jc w:val="both"/>
      </w:pPr>
      <w:r w:rsidRPr="00BD0EA2">
        <w:t xml:space="preserve">Que, la aseguradora rechaza el siniestro precisando que las horas indicadas en la declaración del conductor de la unidad asegurada, no coinciden con las que aparecen en recorrido del GPS y, por ese hecho consideran que el recurrente habría brindado una declaración carente de veracidad con respecto a la hora del evento, así como con respecto a la causa y circunstancias que originaron los daños que presenta la unidad y que por estos hechos la reclamación se apoya en declaraciones falsas. </w:t>
      </w:r>
    </w:p>
    <w:p w:rsidRPr="00BD0EA2" w:rsidR="00BD0EA2" w:rsidP="00BD0EA2" w:rsidRDefault="00BD0EA2" w14:paraId="36151896" w14:textId="77777777">
      <w:pPr>
        <w:pStyle w:val="Prrafodelista"/>
        <w:numPr>
          <w:ilvl w:val="0"/>
          <w:numId w:val="58"/>
        </w:numPr>
        <w:jc w:val="both"/>
      </w:pPr>
      <w:r w:rsidRPr="00BD0EA2">
        <w:t>Que la aseguradora no ha tenido en cuenta el Informe Policial mencionado, donde el personal interviniente ha determinado que el factor contribuyente del accidente fue el factor climático por lluvias y neblina que presentaba esa zona.</w:t>
      </w:r>
    </w:p>
    <w:p w:rsidRPr="00BD0EA2" w:rsidR="00BD0EA2" w:rsidP="00BD0EA2" w:rsidRDefault="00BD0EA2" w14:paraId="625CF6D3" w14:textId="77777777">
      <w:pPr>
        <w:pStyle w:val="Prrafodelista"/>
        <w:jc w:val="both"/>
      </w:pPr>
    </w:p>
    <w:p w:rsidRPr="00BD0EA2" w:rsidR="00BD0EA2" w:rsidP="00BD0EA2" w:rsidRDefault="00BD0EA2" w14:paraId="2375EFAB" w14:textId="77777777">
      <w:pPr>
        <w:jc w:val="both"/>
      </w:pPr>
      <w:r w:rsidRPr="00BD0EA2">
        <w:rPr>
          <w:b/>
          <w:bCs/>
        </w:rPr>
        <w:t>NOVENO:</w:t>
      </w:r>
      <w:r w:rsidRPr="00BD0EA2">
        <w:t xml:space="preserve"> Que, </w:t>
      </w:r>
      <w:proofErr w:type="gramStart"/>
      <w:r w:rsidRPr="00BD0EA2">
        <w:t>en relación a</w:t>
      </w:r>
      <w:proofErr w:type="gramEnd"/>
      <w:r w:rsidRPr="00BD0EA2">
        <w:t xml:space="preserve"> lo indicado por las partes en los Considerandos Sétimo y Octavo y, a los documentos que obran en el expediente, este colegiado aprecia lo siguiente:</w:t>
      </w:r>
    </w:p>
    <w:p w:rsidRPr="00BD0EA2" w:rsidR="00BD0EA2" w:rsidP="00BD0EA2" w:rsidRDefault="00BD0EA2" w14:paraId="7E7845FD" w14:textId="77777777">
      <w:pPr>
        <w:jc w:val="both"/>
      </w:pPr>
    </w:p>
    <w:p w:rsidRPr="00BD0EA2" w:rsidR="00BD0EA2" w:rsidP="00BD0EA2" w:rsidRDefault="00BD0EA2" w14:paraId="6721F710" w14:textId="77777777">
      <w:pPr>
        <w:pStyle w:val="Prrafodelista"/>
        <w:numPr>
          <w:ilvl w:val="0"/>
          <w:numId w:val="59"/>
        </w:numPr>
        <w:jc w:val="both"/>
      </w:pPr>
      <w:r w:rsidRPr="00BD0EA2">
        <w:t xml:space="preserve">Que, el conductor de la unidad asegurada indicó que salió de Lima aproximadamente a las 14:00 horas del 23 de diciembre de 2023. </w:t>
      </w:r>
    </w:p>
    <w:p w:rsidRPr="00BD0EA2" w:rsidR="00BD0EA2" w:rsidP="00BD0EA2" w:rsidRDefault="00BD0EA2" w14:paraId="1D102045" w14:textId="77777777">
      <w:pPr>
        <w:pStyle w:val="Prrafodelista"/>
        <w:numPr>
          <w:ilvl w:val="0"/>
          <w:numId w:val="59"/>
        </w:numPr>
        <w:jc w:val="both"/>
      </w:pPr>
      <w:r w:rsidRPr="00BD0EA2">
        <w:t xml:space="preserve">Que, según el reporte del GPS, a las 00:00.10 horas de dicha fecha se encontraba circulando por la Panamericana Sur a la altura del C.P. Santa Cruz de </w:t>
      </w:r>
      <w:proofErr w:type="spellStart"/>
      <w:r w:rsidRPr="00BD0EA2">
        <w:t>Villacurí</w:t>
      </w:r>
      <w:proofErr w:type="spellEnd"/>
      <w:r w:rsidRPr="00BD0EA2">
        <w:t xml:space="preserve">, distrito de Salas, provincia de Ica, lo cual indica que partió de Lima el día anterior (22 de diciembre 2023) en horas de la noche o antes. </w:t>
      </w:r>
    </w:p>
    <w:p w:rsidRPr="00BD0EA2" w:rsidR="00BD0EA2" w:rsidP="00BD0EA2" w:rsidRDefault="00BD0EA2" w14:paraId="0EB2A96C" w14:textId="77777777">
      <w:pPr>
        <w:pStyle w:val="Prrafodelista"/>
        <w:numPr>
          <w:ilvl w:val="0"/>
          <w:numId w:val="59"/>
        </w:numPr>
        <w:jc w:val="both"/>
      </w:pPr>
      <w:r w:rsidRPr="00BD0EA2">
        <w:t xml:space="preserve">Que, también se aprecia que el vehículo asegurado no estuvo en Puquio entre las 20:00 y 21:00 horas, ya que estuvo en Puquio en horas de la mañana y se detuvo en diversos lugares. </w:t>
      </w:r>
    </w:p>
    <w:p w:rsidRPr="00BD0EA2" w:rsidR="00BD0EA2" w:rsidP="00BD0EA2" w:rsidRDefault="00BD0EA2" w14:paraId="771A4A1B" w14:textId="77777777">
      <w:pPr>
        <w:pStyle w:val="Prrafodelista"/>
        <w:numPr>
          <w:ilvl w:val="0"/>
          <w:numId w:val="59"/>
        </w:numPr>
        <w:jc w:val="both"/>
      </w:pPr>
      <w:r w:rsidRPr="00BD0EA2">
        <w:t xml:space="preserve">Que, igualmente, se aprecia que el accidente de tránsito no se produjo en horas de la noche, ya que el vehículo se detuvo a las 13:17:58 horas en el sector del lugar indicado al momento de la intervención policial, donde permaneció detenido hasta las 23:37:51 horas del 23 de diciembre de 2023.  </w:t>
      </w:r>
    </w:p>
    <w:p w:rsidRPr="00BD0EA2" w:rsidR="00BD0EA2" w:rsidP="00BD0EA2" w:rsidRDefault="00BD0EA2" w14:paraId="4699DEA7" w14:textId="77777777">
      <w:pPr>
        <w:pStyle w:val="Prrafodelista"/>
        <w:numPr>
          <w:ilvl w:val="0"/>
          <w:numId w:val="59"/>
        </w:numPr>
        <w:jc w:val="both"/>
      </w:pPr>
      <w:r w:rsidRPr="00BD0EA2">
        <w:t xml:space="preserve">Que, por otro lado, de las fotos de los daños del vehículo asegurado, se aprecia que dichos daños no guardan relación con un despiste de la vía, sino con un choque o impacto frontal en circulación con otro vehículo u objeto. </w:t>
      </w:r>
    </w:p>
    <w:p w:rsidRPr="00BD0EA2" w:rsidR="00BD0EA2" w:rsidP="00BD0EA2" w:rsidRDefault="00BD0EA2" w14:paraId="17FF756D" w14:textId="77777777">
      <w:pPr>
        <w:pStyle w:val="Prrafodelista"/>
        <w:numPr>
          <w:ilvl w:val="0"/>
          <w:numId w:val="59"/>
        </w:numPr>
        <w:jc w:val="both"/>
      </w:pPr>
      <w:r w:rsidRPr="00BD0EA2">
        <w:rPr>
          <w:b/>
          <w:bCs/>
        </w:rPr>
        <w:lastRenderedPageBreak/>
        <w:t>Que, el asegurado sustenta su reclamo indicando que la aseguradora no ha tomado en cuenta el documento policial, sin embargo, no ha explicado absolutamente nada sobre la razón del porque la diferencia de horarios entre lo declarado por el mismo y lo indicado por el GPS.</w:t>
      </w:r>
    </w:p>
    <w:p w:rsidRPr="00BD0EA2" w:rsidR="00BD0EA2" w:rsidP="00BD0EA2" w:rsidRDefault="00BD0EA2" w14:paraId="3E489863" w14:textId="77777777">
      <w:pPr>
        <w:jc w:val="both"/>
        <w:rPr>
          <w:i/>
          <w:iCs/>
        </w:rPr>
      </w:pPr>
    </w:p>
    <w:p w:rsidRPr="00BD0EA2" w:rsidR="00BD0EA2" w:rsidP="00BD0EA2" w:rsidRDefault="00BD0EA2" w14:paraId="020AD3E1" w14:textId="77777777">
      <w:pPr>
        <w:jc w:val="both"/>
      </w:pPr>
      <w:r w:rsidRPr="00BD0EA2">
        <w:t xml:space="preserve">Que, del análisis realizado, se considera que en presente caso, son de aplicación los siguientes artículos: </w:t>
      </w:r>
    </w:p>
    <w:p w:rsidRPr="00BD0EA2" w:rsidR="00BD0EA2" w:rsidP="00BD0EA2" w:rsidRDefault="00BD0EA2" w14:paraId="746EFDE8" w14:textId="77777777">
      <w:pPr>
        <w:jc w:val="both"/>
      </w:pPr>
    </w:p>
    <w:p w:rsidRPr="00BD0EA2" w:rsidR="00BD0EA2" w:rsidP="00BD0EA2" w:rsidRDefault="00BD0EA2" w14:paraId="610F9CB3" w14:textId="77777777">
      <w:pPr>
        <w:jc w:val="both"/>
        <w:rPr>
          <w:b/>
          <w:bCs/>
        </w:rPr>
      </w:pPr>
      <w:r w:rsidRPr="00BD0EA2">
        <w:rPr>
          <w:b/>
          <w:bCs/>
        </w:rPr>
        <w:t>“CGC000 – CONDICIONES GENERALES DE CONTRATACION</w:t>
      </w:r>
    </w:p>
    <w:p w:rsidRPr="00BD0EA2" w:rsidR="00BD0EA2" w:rsidP="00BD0EA2" w:rsidRDefault="00BD0EA2" w14:paraId="2EFB73B1" w14:textId="77777777">
      <w:pPr>
        <w:jc w:val="both"/>
      </w:pPr>
    </w:p>
    <w:p w:rsidRPr="00BD0EA2" w:rsidR="00BD0EA2" w:rsidP="00BD0EA2" w:rsidRDefault="00BD0EA2" w14:paraId="7F922005" w14:textId="77777777">
      <w:pPr>
        <w:jc w:val="both"/>
      </w:pPr>
      <w:r w:rsidRPr="00BD0EA2">
        <w:t>(…)</w:t>
      </w:r>
    </w:p>
    <w:p w:rsidRPr="00BD0EA2" w:rsidR="00BD0EA2" w:rsidP="00BD0EA2" w:rsidRDefault="00BD0EA2" w14:paraId="23E34E0A" w14:textId="77777777">
      <w:pPr>
        <w:jc w:val="both"/>
      </w:pPr>
    </w:p>
    <w:p w:rsidRPr="00BD0EA2" w:rsidR="00BD0EA2" w:rsidP="00BD0EA2" w:rsidRDefault="00BD0EA2" w14:paraId="6235909A" w14:textId="77777777">
      <w:pPr>
        <w:jc w:val="both"/>
        <w:rPr>
          <w:b/>
          <w:bCs/>
        </w:rPr>
      </w:pPr>
      <w:r w:rsidRPr="00BD0EA2">
        <w:rPr>
          <w:b/>
          <w:bCs/>
        </w:rPr>
        <w:t>ARTICULO 16°</w:t>
      </w:r>
    </w:p>
    <w:p w:rsidRPr="00BD0EA2" w:rsidR="00BD0EA2" w:rsidP="00BD0EA2" w:rsidRDefault="00BD0EA2" w14:paraId="3BF93BE9" w14:textId="77777777">
      <w:pPr>
        <w:jc w:val="both"/>
        <w:rPr>
          <w:b/>
          <w:bCs/>
        </w:rPr>
      </w:pPr>
    </w:p>
    <w:p w:rsidRPr="00BD0EA2" w:rsidR="00BD0EA2" w:rsidP="00BD0EA2" w:rsidRDefault="00BD0EA2" w14:paraId="637C3CEC" w14:textId="77777777">
      <w:pPr>
        <w:jc w:val="both"/>
        <w:rPr>
          <w:b/>
          <w:bCs/>
        </w:rPr>
      </w:pPr>
      <w:r w:rsidRPr="00BD0EA2">
        <w:rPr>
          <w:b/>
          <w:bCs/>
        </w:rPr>
        <w:t>RECLAMACION FRAUDULENTA</w:t>
      </w:r>
    </w:p>
    <w:p w:rsidRPr="00BD0EA2" w:rsidR="00BD0EA2" w:rsidP="00BD0EA2" w:rsidRDefault="00BD0EA2" w14:paraId="303A1D6D" w14:textId="77777777">
      <w:pPr>
        <w:jc w:val="both"/>
      </w:pPr>
    </w:p>
    <w:p w:rsidRPr="00BD0EA2" w:rsidR="00BD0EA2" w:rsidP="00BD0EA2" w:rsidRDefault="00BD0EA2" w14:paraId="4087A375" w14:textId="77777777">
      <w:pPr>
        <w:jc w:val="both"/>
        <w:rPr>
          <w:i/>
          <w:iCs/>
        </w:rPr>
      </w:pPr>
      <w:r w:rsidRPr="00BD0EA2">
        <w:rPr>
          <w:i/>
          <w:iCs/>
        </w:rPr>
        <w:t>La Compañía quedará relevada de toda responsabilidad y se perderá todo derecho emanado de indemnización prevista en esta póliza:</w:t>
      </w:r>
    </w:p>
    <w:p w:rsidRPr="00BD0EA2" w:rsidR="00BD0EA2" w:rsidP="00BD0EA2" w:rsidRDefault="00BD0EA2" w14:paraId="2E969692" w14:textId="77777777">
      <w:pPr>
        <w:jc w:val="both"/>
        <w:rPr>
          <w:i/>
          <w:iCs/>
        </w:rPr>
      </w:pPr>
    </w:p>
    <w:p w:rsidRPr="00BD0EA2" w:rsidR="00BD0EA2" w:rsidP="00BD0EA2" w:rsidRDefault="00BD0EA2" w14:paraId="621B3B6D" w14:textId="77777777">
      <w:pPr>
        <w:pStyle w:val="Prrafodelista"/>
        <w:numPr>
          <w:ilvl w:val="0"/>
          <w:numId w:val="60"/>
        </w:numPr>
        <w:jc w:val="both"/>
        <w:rPr>
          <w:i/>
          <w:iCs/>
        </w:rPr>
      </w:pPr>
      <w:r w:rsidRPr="00BD0EA2">
        <w:rPr>
          <w:i/>
          <w:iCs/>
        </w:rPr>
        <w:t>Si el asegurado o Beneficiario o Endosatario presenta una declaración fraudulenta o engañosa o apoyada en declaraciones falsas (…)</w:t>
      </w:r>
    </w:p>
    <w:p w:rsidRPr="00BD0EA2" w:rsidR="00BD0EA2" w:rsidP="00BD0EA2" w:rsidRDefault="00BD0EA2" w14:paraId="49C39D03" w14:textId="77777777">
      <w:pPr>
        <w:jc w:val="both"/>
        <w:rPr>
          <w:i/>
          <w:iCs/>
        </w:rPr>
      </w:pPr>
    </w:p>
    <w:p w:rsidRPr="00BD0EA2" w:rsidR="00BD0EA2" w:rsidP="00BD0EA2" w:rsidRDefault="00BD0EA2" w14:paraId="706B62D0" w14:textId="77777777">
      <w:pPr>
        <w:jc w:val="both"/>
        <w:rPr>
          <w:b/>
          <w:bCs/>
        </w:rPr>
      </w:pPr>
      <w:r w:rsidRPr="00BD0EA2">
        <w:rPr>
          <w:b/>
          <w:bCs/>
        </w:rPr>
        <w:t>“VEG001 – CONDICIONES GENERALES DEL SEGURO VEHICULAR</w:t>
      </w:r>
    </w:p>
    <w:p w:rsidRPr="00BD0EA2" w:rsidR="00BD0EA2" w:rsidP="00BD0EA2" w:rsidRDefault="00BD0EA2" w14:paraId="62BAC6E3" w14:textId="77777777">
      <w:pPr>
        <w:jc w:val="both"/>
        <w:rPr>
          <w:b/>
          <w:bCs/>
        </w:rPr>
      </w:pPr>
    </w:p>
    <w:p w:rsidRPr="00BD0EA2" w:rsidR="00BD0EA2" w:rsidP="00BD0EA2" w:rsidRDefault="00BD0EA2" w14:paraId="326CE016" w14:textId="77777777">
      <w:pPr>
        <w:jc w:val="both"/>
        <w:rPr>
          <w:b/>
          <w:bCs/>
        </w:rPr>
      </w:pPr>
      <w:r w:rsidRPr="00BD0EA2">
        <w:rPr>
          <w:b/>
          <w:bCs/>
        </w:rPr>
        <w:t xml:space="preserve">ARTICULO N° 5 </w:t>
      </w:r>
    </w:p>
    <w:p w:rsidRPr="00BD0EA2" w:rsidR="00BD0EA2" w:rsidP="00BD0EA2" w:rsidRDefault="00BD0EA2" w14:paraId="15DD7BDE" w14:textId="77777777">
      <w:pPr>
        <w:jc w:val="both"/>
        <w:rPr>
          <w:b/>
          <w:bCs/>
        </w:rPr>
      </w:pPr>
    </w:p>
    <w:p w:rsidRPr="00BD0EA2" w:rsidR="00BD0EA2" w:rsidP="00BD0EA2" w:rsidRDefault="00BD0EA2" w14:paraId="6CE5BF40" w14:textId="77777777">
      <w:pPr>
        <w:jc w:val="both"/>
        <w:rPr>
          <w:b/>
          <w:bCs/>
        </w:rPr>
      </w:pPr>
      <w:r w:rsidRPr="00BD0EA2">
        <w:rPr>
          <w:b/>
          <w:bCs/>
        </w:rPr>
        <w:t>EXCLUSIONES</w:t>
      </w:r>
    </w:p>
    <w:p w:rsidRPr="00BD0EA2" w:rsidR="00BD0EA2" w:rsidP="00BD0EA2" w:rsidRDefault="00BD0EA2" w14:paraId="44E6DEA7" w14:textId="77777777">
      <w:pPr>
        <w:jc w:val="both"/>
      </w:pPr>
    </w:p>
    <w:p w:rsidRPr="00BD0EA2" w:rsidR="00BD0EA2" w:rsidP="00BD0EA2" w:rsidRDefault="00BD0EA2" w14:paraId="67F895CA" w14:textId="77777777">
      <w:pPr>
        <w:pStyle w:val="Prrafodelista"/>
        <w:numPr>
          <w:ilvl w:val="0"/>
          <w:numId w:val="61"/>
        </w:numPr>
        <w:jc w:val="both"/>
        <w:rPr>
          <w:i/>
          <w:iCs/>
        </w:rPr>
      </w:pPr>
      <w:r w:rsidRPr="00BD0EA2">
        <w:rPr>
          <w:i/>
          <w:iCs/>
        </w:rPr>
        <w:t>Esta póliza no cubre los daños materiales y/o daños o pérdidas físicas y/o responsabilidades que surjan o resulten de:</w:t>
      </w:r>
    </w:p>
    <w:p w:rsidRPr="00BD0EA2" w:rsidR="00BD0EA2" w:rsidP="00BD0EA2" w:rsidRDefault="00BD0EA2" w14:paraId="46976084" w14:textId="77777777">
      <w:pPr>
        <w:jc w:val="both"/>
        <w:rPr>
          <w:i/>
          <w:iCs/>
        </w:rPr>
      </w:pPr>
    </w:p>
    <w:p w:rsidRPr="00BD0EA2" w:rsidR="00BD0EA2" w:rsidP="00BD0EA2" w:rsidRDefault="00BD0EA2" w14:paraId="385E84A4" w14:textId="77777777">
      <w:pPr>
        <w:pStyle w:val="Prrafodelista"/>
        <w:numPr>
          <w:ilvl w:val="0"/>
          <w:numId w:val="62"/>
        </w:numPr>
        <w:jc w:val="both"/>
        <w:rPr>
          <w:i/>
          <w:iCs/>
        </w:rPr>
      </w:pPr>
      <w:r w:rsidRPr="00BD0EA2">
        <w:rPr>
          <w:i/>
          <w:iCs/>
        </w:rPr>
        <w:t>Actos de naturaleza fraudulenta o dolosa, o acto intencional o negligencia inexcusable del Asegurado o Contratante o Beneficiario o Endosatario o de los familiares de cualquiera de ellos, o de cualquier persona que estuviera a cargo del, o conduciendo el vehículo asegurado. (…)</w:t>
      </w:r>
    </w:p>
    <w:p w:rsidRPr="00BD0EA2" w:rsidR="00BD0EA2" w:rsidP="00BD0EA2" w:rsidRDefault="00BD0EA2" w14:paraId="1D135582" w14:textId="77777777">
      <w:pPr>
        <w:jc w:val="both"/>
        <w:rPr>
          <w:i/>
          <w:iCs/>
        </w:rPr>
      </w:pPr>
    </w:p>
    <w:p w:rsidRPr="00BD0EA2" w:rsidR="00BD0EA2" w:rsidP="00BD0EA2" w:rsidRDefault="00BD0EA2" w14:paraId="09C40C1C" w14:textId="77777777">
      <w:pPr>
        <w:jc w:val="both"/>
      </w:pPr>
      <w:r w:rsidRPr="00BD0EA2">
        <w:t>Que, así mismo el Artículo 73 de la Ley 29946 – Ley de Contrato de Seguro, establece lo siguiente:</w:t>
      </w:r>
    </w:p>
    <w:p w:rsidRPr="00BD0EA2" w:rsidR="00BD0EA2" w:rsidP="00BD0EA2" w:rsidRDefault="00BD0EA2" w14:paraId="41114445" w14:textId="77777777">
      <w:pPr>
        <w:jc w:val="both"/>
      </w:pPr>
    </w:p>
    <w:p w:rsidRPr="00BD0EA2" w:rsidR="00BD0EA2" w:rsidP="00BD0EA2" w:rsidRDefault="00BD0EA2" w14:paraId="4E74EA73" w14:textId="77777777">
      <w:pPr>
        <w:jc w:val="both"/>
        <w:rPr>
          <w:b/>
          <w:bCs/>
        </w:rPr>
      </w:pPr>
      <w:r w:rsidRPr="00BD0EA2">
        <w:rPr>
          <w:b/>
          <w:bCs/>
        </w:rPr>
        <w:t>“Artículo 73 – Fraude</w:t>
      </w:r>
    </w:p>
    <w:p w:rsidRPr="00BD0EA2" w:rsidR="00BD0EA2" w:rsidP="00BD0EA2" w:rsidRDefault="00BD0EA2" w14:paraId="76532061" w14:textId="77777777">
      <w:pPr>
        <w:jc w:val="both"/>
        <w:rPr>
          <w:b/>
          <w:bCs/>
        </w:rPr>
      </w:pPr>
    </w:p>
    <w:p w:rsidRPr="00BD0EA2" w:rsidR="00BD0EA2" w:rsidP="00BD0EA2" w:rsidRDefault="00BD0EA2" w14:paraId="6E0E2AF0" w14:textId="77777777">
      <w:pPr>
        <w:jc w:val="both"/>
        <w:rPr>
          <w:i/>
          <w:iCs/>
        </w:rPr>
      </w:pPr>
      <w:r w:rsidRPr="00BD0EA2">
        <w:rPr>
          <w:i/>
          <w:iCs/>
        </w:rPr>
        <w:t>El asegurado pierde el derecho a ser indemnizado si actúa fraudulentamente, exagera los daños o emplea medios falsos para probarlos</w:t>
      </w:r>
    </w:p>
    <w:p w:rsidRPr="00BD0EA2" w:rsidR="00BD0EA2" w:rsidP="00BD0EA2" w:rsidRDefault="00BD0EA2" w14:paraId="30922336" w14:textId="77777777">
      <w:pPr>
        <w:jc w:val="both"/>
        <w:rPr>
          <w:i/>
          <w:iCs/>
        </w:rPr>
      </w:pPr>
    </w:p>
    <w:p w:rsidRPr="00BD0EA2" w:rsidR="00BD0EA2" w:rsidP="00BD0EA2" w:rsidRDefault="00BD0EA2" w14:paraId="715DA95A" w14:textId="77777777">
      <w:pPr>
        <w:tabs>
          <w:tab w:val="left" w:pos="2160"/>
        </w:tabs>
        <w:jc w:val="both"/>
      </w:pPr>
      <w:r w:rsidRPr="00BD0EA2">
        <w:t xml:space="preserve">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w:t>
      </w:r>
      <w:r w:rsidRPr="00BD0EA2">
        <w:lastRenderedPageBreak/>
        <w:t>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las declaraciones diferentes y contradictorias, como acto voluntario destinado a lograr la admisión de un siniestro, por sí misma denota la existencia de una reclamación fraudulenta que conlleva a la pérdida del derecho indemnizatorio, tanto conforme al contrato de seguro y a la Ley del Contrato de Seguro.</w:t>
      </w:r>
    </w:p>
    <w:p w:rsidRPr="00BD0EA2" w:rsidR="00BD0EA2" w:rsidP="00BD0EA2" w:rsidRDefault="00BD0EA2" w14:paraId="3136E0A0" w14:textId="77777777">
      <w:pPr>
        <w:jc w:val="both"/>
      </w:pPr>
      <w:r w:rsidRPr="00BD0EA2">
        <w:t>Que, en consecuencia, esta Defensoría del Asegurado considera que el rechazo de la cobertura posee legitimidad y, concluye su apreciación razonada y conjunta al amparo de lo establecido en su Reglamento, por lo que:</w:t>
      </w:r>
    </w:p>
    <w:p w:rsidRPr="00BD0EA2" w:rsidR="00BD0EA2" w:rsidP="00BD0EA2" w:rsidRDefault="00BD0EA2" w14:paraId="21542894" w14:textId="77777777">
      <w:pPr>
        <w:jc w:val="both"/>
      </w:pPr>
    </w:p>
    <w:p w:rsidRPr="00BD0EA2" w:rsidR="00BD0EA2" w:rsidP="00BD0EA2" w:rsidRDefault="00BD0EA2" w14:paraId="34A57010" w14:textId="77777777">
      <w:pPr>
        <w:jc w:val="both"/>
      </w:pPr>
      <w:r w:rsidRPr="00BD0EA2">
        <w:t>Resuelve</w:t>
      </w:r>
    </w:p>
    <w:p w:rsidRPr="00BD0EA2" w:rsidR="00BD0EA2" w:rsidP="00BD0EA2" w:rsidRDefault="00BD0EA2" w14:paraId="49C8D56D" w14:textId="77777777">
      <w:pPr>
        <w:jc w:val="both"/>
      </w:pPr>
    </w:p>
    <w:p w:rsidRPr="00BD0EA2" w:rsidR="00BD0EA2" w:rsidP="00BD0EA2" w:rsidRDefault="00BD0EA2" w14:paraId="38B0989B" w14:textId="646F29AC">
      <w:pPr>
        <w:jc w:val="both"/>
      </w:pPr>
      <w:r w:rsidR="00BD0EA2">
        <w:rPr/>
        <w:t xml:space="preserve">Declarar </w:t>
      </w:r>
      <w:r w:rsidRPr="53A1E5EE" w:rsidR="00BD0EA2">
        <w:rPr>
          <w:b w:val="1"/>
          <w:bCs w:val="1"/>
        </w:rPr>
        <w:t>INFUNDADA</w:t>
      </w:r>
      <w:r w:rsidR="00BD0EA2">
        <w:rPr/>
        <w:t xml:space="preserve"> la reclamación interpuesta por </w:t>
      </w:r>
      <w:r w:rsidRPr="53A1E5EE" w:rsidR="1CA68052">
        <w:rPr>
          <w:b w:val="1"/>
          <w:bCs w:val="1"/>
        </w:rPr>
        <w:t>...........................................................</w:t>
      </w:r>
      <w:r w:rsidR="00BD0EA2">
        <w:rPr/>
        <w:t xml:space="preserve"> contra </w:t>
      </w:r>
      <w:r w:rsidRPr="53A1E5EE" w:rsidR="10F2E498">
        <w:rPr>
          <w:b w:val="1"/>
          <w:bCs w:val="1"/>
        </w:rPr>
        <w:t>.....................................</w:t>
      </w:r>
      <w:r w:rsidR="00BD0EA2">
        <w:rPr/>
        <w:t>, dejando a salvo el derecho del reclamante para recurrir a las instancias que considere pertinentes.</w:t>
      </w:r>
    </w:p>
    <w:p w:rsidRPr="00BD0EA2" w:rsidR="008E03F2" w:rsidP="00A0109E" w:rsidRDefault="008E03F2" w14:paraId="37550346" w14:textId="77777777">
      <w:pPr>
        <w:outlineLvl w:val="0"/>
      </w:pPr>
    </w:p>
    <w:p w:rsidRPr="00BD0EA2" w:rsidR="001631D6" w:rsidP="00F202DC" w:rsidRDefault="00F15FBA" w14:paraId="48C7895B" w14:textId="5AB9263F">
      <w:pPr>
        <w:jc w:val="right"/>
        <w:outlineLvl w:val="0"/>
        <w:rPr>
          <w:lang w:val="es-PE"/>
        </w:rPr>
      </w:pPr>
      <w:r w:rsidRPr="00BD0EA2">
        <w:rPr>
          <w:lang w:val="es-PE"/>
        </w:rPr>
        <w:t>Lima,</w:t>
      </w:r>
      <w:r w:rsidRPr="00BD0EA2" w:rsidR="00B12885">
        <w:rPr>
          <w:lang w:val="es-PE"/>
        </w:rPr>
        <w:t xml:space="preserve"> </w:t>
      </w:r>
      <w:r w:rsidRPr="00BD0EA2" w:rsidR="00E66F14">
        <w:rPr>
          <w:lang w:val="es-PE"/>
        </w:rPr>
        <w:t>24</w:t>
      </w:r>
      <w:r w:rsidRPr="00BD0EA2" w:rsidR="00655FB4">
        <w:rPr>
          <w:lang w:val="es-PE"/>
        </w:rPr>
        <w:t xml:space="preserve"> </w:t>
      </w:r>
      <w:r w:rsidRPr="00BD0EA2">
        <w:rPr>
          <w:lang w:val="es-PE"/>
        </w:rPr>
        <w:t>de</w:t>
      </w:r>
      <w:r w:rsidRPr="00BD0EA2" w:rsidR="001631D6">
        <w:rPr>
          <w:lang w:val="es-PE"/>
        </w:rPr>
        <w:t xml:space="preserve"> </w:t>
      </w:r>
      <w:r w:rsidRPr="00BD0EA2" w:rsidR="001B36B7">
        <w:rPr>
          <w:lang w:val="es-PE"/>
        </w:rPr>
        <w:t>junio</w:t>
      </w:r>
      <w:r w:rsidRPr="00BD0EA2" w:rsidR="001631D6">
        <w:rPr>
          <w:lang w:val="es-PE"/>
        </w:rPr>
        <w:t xml:space="preserve"> </w:t>
      </w:r>
      <w:r w:rsidRPr="00BD0EA2">
        <w:rPr>
          <w:lang w:val="es-PE"/>
        </w:rPr>
        <w:t>de 20</w:t>
      </w:r>
      <w:r w:rsidRPr="00BD0EA2" w:rsidR="001631D6">
        <w:rPr>
          <w:lang w:val="es-PE"/>
        </w:rPr>
        <w:t>2</w:t>
      </w:r>
      <w:r w:rsidRPr="00BD0EA2" w:rsidR="00E82564">
        <w:rPr>
          <w:lang w:val="es-PE"/>
        </w:rPr>
        <w:t>4</w:t>
      </w:r>
    </w:p>
    <w:p w:rsidRPr="00BD0EA2" w:rsidR="00F202DC" w:rsidP="001631D6" w:rsidRDefault="00F202DC" w14:paraId="55EA6443" w14:textId="77777777">
      <w:pPr>
        <w:jc w:val="both"/>
      </w:pPr>
    </w:p>
    <w:p w:rsidRPr="00BD0EA2" w:rsidR="001631D6" w:rsidP="001631D6" w:rsidRDefault="001631D6" w14:paraId="54F717D9" w14:textId="77777777">
      <w:pPr>
        <w:jc w:val="both"/>
        <w:rPr>
          <w:b/>
          <w:bCs/>
          <w:i/>
          <w:iCs/>
          <w:lang w:val="es-ES_tradnl"/>
        </w:rPr>
      </w:pPr>
      <w:r w:rsidRPr="00BD0EA2">
        <w:rPr>
          <w:b/>
          <w:bCs/>
          <w:i/>
          <w:iCs/>
          <w:lang w:val="es-ES_tradnl"/>
        </w:rPr>
        <w:t>La Secretaría Técnica certifica que la presente resolución cuenta con el voto de los vocales cuyos nombres figuran en el presente documento.</w:t>
      </w:r>
    </w:p>
    <w:p w:rsidRPr="00BD0EA2" w:rsidR="001631D6" w:rsidP="001631D6" w:rsidRDefault="001631D6" w14:paraId="265ABE8B" w14:textId="77777777">
      <w:pPr>
        <w:jc w:val="both"/>
        <w:rPr>
          <w:b/>
          <w:bCs/>
          <w:i/>
          <w:iCs/>
          <w:lang w:val="es-ES_tradnl"/>
        </w:rPr>
      </w:pPr>
    </w:p>
    <w:p w:rsidRPr="00BD0EA2" w:rsidR="00B809EF" w:rsidP="00B809EF" w:rsidRDefault="00B809EF" w14:paraId="4BD283AF" w14:textId="1EF55C82">
      <w:pPr>
        <w:spacing w:line="360" w:lineRule="auto"/>
        <w:jc w:val="center"/>
        <w:rPr>
          <w:b/>
          <w:bCs/>
        </w:rPr>
      </w:pPr>
      <w:r w:rsidRPr="00BD0EA2">
        <w:rPr>
          <w:b/>
          <w:bCs/>
        </w:rPr>
        <w:t xml:space="preserve">Omar Alfaro Villanueva – </w:t>
      </w:r>
      <w:proofErr w:type="gramStart"/>
      <w:r w:rsidRPr="00BD0EA2">
        <w:rPr>
          <w:b/>
          <w:bCs/>
        </w:rPr>
        <w:t>Presidente</w:t>
      </w:r>
      <w:proofErr w:type="gramEnd"/>
    </w:p>
    <w:p w:rsidRPr="00BD0EA2" w:rsidR="001631D6" w:rsidP="00356B1A" w:rsidRDefault="00356B1A" w14:paraId="024CA4C1" w14:textId="4EE7C29E">
      <w:pPr>
        <w:spacing w:line="360" w:lineRule="auto"/>
        <w:jc w:val="center"/>
        <w:rPr>
          <w:b/>
          <w:bCs/>
        </w:rPr>
      </w:pPr>
      <w:r w:rsidRPr="00BD0EA2">
        <w:rPr>
          <w:b/>
          <w:bCs/>
        </w:rPr>
        <w:t xml:space="preserve">María Eugenia Valdez Fernández Baca – </w:t>
      </w:r>
      <w:r w:rsidRPr="00BD0EA2" w:rsidR="00B809EF">
        <w:rPr>
          <w:b/>
          <w:bCs/>
        </w:rPr>
        <w:t>Vocal</w:t>
      </w:r>
    </w:p>
    <w:p w:rsidRPr="00BD0EA2" w:rsidR="001631D6" w:rsidP="001631D6" w:rsidRDefault="001631D6" w14:paraId="515933D0" w14:textId="5FD7ECBB">
      <w:pPr>
        <w:spacing w:line="360" w:lineRule="auto"/>
        <w:jc w:val="center"/>
        <w:rPr>
          <w:b/>
          <w:bCs/>
        </w:rPr>
      </w:pPr>
      <w:r w:rsidRPr="00BD0EA2">
        <w:rPr>
          <w:b/>
          <w:bCs/>
        </w:rPr>
        <w:t xml:space="preserve">Rolando Eyzaguirre </w:t>
      </w:r>
      <w:proofErr w:type="spellStart"/>
      <w:r w:rsidRPr="00BD0EA2">
        <w:rPr>
          <w:b/>
          <w:bCs/>
        </w:rPr>
        <w:t>Maccan</w:t>
      </w:r>
      <w:proofErr w:type="spellEnd"/>
      <w:r w:rsidRPr="00BD0EA2">
        <w:rPr>
          <w:b/>
          <w:bCs/>
        </w:rPr>
        <w:t xml:space="preserve"> – </w:t>
      </w:r>
      <w:r w:rsidRPr="00BD0EA2" w:rsidR="003E6BA6">
        <w:rPr>
          <w:b/>
          <w:bCs/>
        </w:rPr>
        <w:t>Vocal</w:t>
      </w:r>
    </w:p>
    <w:p w:rsidRPr="00BD0EA2" w:rsidR="00F15FBA" w:rsidP="00E03444" w:rsidRDefault="001631D6" w14:paraId="22C77427" w14:textId="498B9F06">
      <w:pPr>
        <w:spacing w:line="360" w:lineRule="auto"/>
        <w:jc w:val="center"/>
        <w:rPr>
          <w:lang w:val="es-MX"/>
        </w:rPr>
      </w:pPr>
      <w:r w:rsidRPr="00BD0EA2">
        <w:rPr>
          <w:b/>
          <w:bCs/>
        </w:rPr>
        <w:t>Gonzalo Abad del Busto - Vocal</w:t>
      </w:r>
    </w:p>
    <w:p w:rsidRPr="00BD0EA2"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9670C" w:rsidP="005F148C" w:rsidRDefault="0089670C" w14:paraId="4C2CF611" w14:textId="77777777">
      <w:r>
        <w:separator/>
      </w:r>
    </w:p>
  </w:endnote>
  <w:endnote w:type="continuationSeparator" w:id="0">
    <w:p w:rsidR="0089670C" w:rsidP="005F148C" w:rsidRDefault="0089670C" w14:paraId="44D6F21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9670C" w:rsidP="005F148C" w:rsidRDefault="0089670C" w14:paraId="7D17A157" w14:textId="77777777">
      <w:r>
        <w:separator/>
      </w:r>
    </w:p>
  </w:footnote>
  <w:footnote w:type="continuationSeparator" w:id="0">
    <w:p w:rsidR="0089670C" w:rsidP="005F148C" w:rsidRDefault="0089670C" w14:paraId="1A4A5A6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9"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1"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7"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1"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7"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51"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53"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9"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0"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2"/>
  </w:num>
  <w:num w:numId="5" w16cid:durableId="81784217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2"/>
  </w:num>
  <w:num w:numId="7" w16cid:durableId="405152056">
    <w:abstractNumId w:val="26"/>
  </w:num>
  <w:num w:numId="8" w16cid:durableId="298610996">
    <w:abstractNumId w:val="21"/>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46"/>
  </w:num>
  <w:num w:numId="12" w16cid:durableId="78276526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45"/>
  </w:num>
  <w:num w:numId="16" w16cid:durableId="963852527">
    <w:abstractNumId w:val="58"/>
  </w:num>
  <w:num w:numId="17" w16cid:durableId="953291094">
    <w:abstractNumId w:val="18"/>
  </w:num>
  <w:num w:numId="18" w16cid:durableId="955171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0"/>
  </w:num>
  <w:num w:numId="32" w16cid:durableId="2077434571">
    <w:abstractNumId w:val="36"/>
  </w:num>
  <w:num w:numId="33" w16cid:durableId="1037312061">
    <w:abstractNumId w:val="42"/>
  </w:num>
  <w:num w:numId="34" w16cid:durableId="3130660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37"/>
  </w:num>
  <w:num w:numId="37" w16cid:durableId="985166095">
    <w:abstractNumId w:val="59"/>
  </w:num>
  <w:num w:numId="38" w16cid:durableId="11294690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0"/>
  </w:num>
  <w:num w:numId="42" w16cid:durableId="1384523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39"/>
  </w:num>
  <w:num w:numId="54" w16cid:durableId="1490827806">
    <w:abstractNumId w:val="5"/>
  </w:num>
  <w:num w:numId="55" w16cid:durableId="883563881">
    <w:abstractNumId w:val="7"/>
  </w:num>
  <w:num w:numId="56" w16cid:durableId="122121034">
    <w:abstractNumId w:val="15"/>
  </w:num>
  <w:num w:numId="57" w16cid:durableId="30867631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470E0"/>
    <w:rsid w:val="00050A73"/>
    <w:rsid w:val="000519B7"/>
    <w:rsid w:val="00052DB6"/>
    <w:rsid w:val="00055E9F"/>
    <w:rsid w:val="00057785"/>
    <w:rsid w:val="000603C1"/>
    <w:rsid w:val="00080EDF"/>
    <w:rsid w:val="00082E6B"/>
    <w:rsid w:val="00084DF2"/>
    <w:rsid w:val="00084E51"/>
    <w:rsid w:val="000857D4"/>
    <w:rsid w:val="00094DDA"/>
    <w:rsid w:val="000B2BCB"/>
    <w:rsid w:val="000B512B"/>
    <w:rsid w:val="000C0243"/>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8280A"/>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AB4"/>
    <w:rsid w:val="00336D36"/>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5F1"/>
    <w:rsid w:val="00467825"/>
    <w:rsid w:val="004742DE"/>
    <w:rsid w:val="00477D05"/>
    <w:rsid w:val="00482258"/>
    <w:rsid w:val="004843A9"/>
    <w:rsid w:val="004852DB"/>
    <w:rsid w:val="004854D9"/>
    <w:rsid w:val="00486F99"/>
    <w:rsid w:val="004A0A3B"/>
    <w:rsid w:val="004A2E8D"/>
    <w:rsid w:val="004B1278"/>
    <w:rsid w:val="004B2393"/>
    <w:rsid w:val="004B2707"/>
    <w:rsid w:val="004C1FA2"/>
    <w:rsid w:val="004C2930"/>
    <w:rsid w:val="004D1D54"/>
    <w:rsid w:val="004E14C6"/>
    <w:rsid w:val="004E50D6"/>
    <w:rsid w:val="004E58AC"/>
    <w:rsid w:val="00501534"/>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1DAB"/>
    <w:rsid w:val="008A67AB"/>
    <w:rsid w:val="008B2CAE"/>
    <w:rsid w:val="008B2E0D"/>
    <w:rsid w:val="008B6495"/>
    <w:rsid w:val="008B79EC"/>
    <w:rsid w:val="008B7A78"/>
    <w:rsid w:val="008C2D6B"/>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A00F9E"/>
    <w:rsid w:val="00A0109E"/>
    <w:rsid w:val="00A125B8"/>
    <w:rsid w:val="00A14315"/>
    <w:rsid w:val="00A15489"/>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5939"/>
    <w:rsid w:val="00E66F14"/>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EC2DBBF"/>
    <w:rsid w:val="10F2E498"/>
    <w:rsid w:val="17C1C2F8"/>
    <w:rsid w:val="1B27AF96"/>
    <w:rsid w:val="1CA68052"/>
    <w:rsid w:val="25B65246"/>
    <w:rsid w:val="5204BDCA"/>
    <w:rsid w:val="53A1E5EE"/>
    <w:rsid w:val="67273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8A6AD8D-6F4B-465E-9E08-72F5BEEB181C}"/>
</file>

<file path=customXml/itemProps3.xml><?xml version="1.0" encoding="utf-8"?>
<ds:datastoreItem xmlns:ds="http://schemas.openxmlformats.org/officeDocument/2006/customXml" ds:itemID="{D12502FD-30DF-4B28-8E43-3B7DEC12E20C}"/>
</file>

<file path=customXml/itemProps4.xml><?xml version="1.0" encoding="utf-8"?>
<ds:datastoreItem xmlns:ds="http://schemas.openxmlformats.org/officeDocument/2006/customXml" ds:itemID="{73968199-3F65-4796-A572-94771C250E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385</cp:revision>
  <cp:lastPrinted>2024-06-24T18:01:00Z</cp:lastPrinted>
  <dcterms:created xsi:type="dcterms:W3CDTF">2020-12-18T20:09:00Z</dcterms:created>
  <dcterms:modified xsi:type="dcterms:W3CDTF">2025-09-16T13:25:34Z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