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4430E"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84430E"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84430E" w:rsidR="00F44939" w:rsidP="008C37FB" w:rsidRDefault="00D00142" w14:paraId="78093A7C" w14:textId="28DCDC19">
      <w:pPr>
        <w:pStyle w:val="Puesto"/>
        <w:tabs>
          <w:tab w:val="left" w:pos="2730"/>
          <w:tab w:val="center" w:pos="4419"/>
        </w:tabs>
        <w:outlineLvl w:val="0"/>
        <w:rPr>
          <w:rStyle w:val="Textoennegrita"/>
          <w:b/>
          <w:bCs/>
          <w:sz w:val="23"/>
          <w:szCs w:val="23"/>
          <w:lang w:val="es-ES"/>
        </w:rPr>
      </w:pPr>
      <w:r w:rsidRPr="0084430E">
        <w:rPr>
          <w:rStyle w:val="Textoennegrita"/>
          <w:b/>
          <w:bCs/>
          <w:sz w:val="23"/>
          <w:szCs w:val="23"/>
          <w:lang w:val="es-ES"/>
        </w:rPr>
        <w:t>RESOLUCION N°</w:t>
      </w:r>
      <w:r w:rsidRPr="0084430E" w:rsidR="000341A4">
        <w:rPr>
          <w:rStyle w:val="Textoennegrita"/>
          <w:b/>
          <w:bCs/>
          <w:sz w:val="23"/>
          <w:szCs w:val="23"/>
          <w:lang w:val="es-ES"/>
        </w:rPr>
        <w:t xml:space="preserve"> </w:t>
      </w:r>
      <w:r w:rsidRPr="0084430E" w:rsidR="00417E39">
        <w:rPr>
          <w:rStyle w:val="Textoennegrita"/>
          <w:b/>
          <w:bCs/>
          <w:sz w:val="23"/>
          <w:szCs w:val="23"/>
          <w:lang w:val="es-ES"/>
        </w:rPr>
        <w:t>1</w:t>
      </w:r>
      <w:r w:rsidRPr="0084430E" w:rsidR="00706A1A">
        <w:rPr>
          <w:rStyle w:val="Textoennegrita"/>
          <w:b/>
          <w:bCs/>
          <w:sz w:val="23"/>
          <w:szCs w:val="23"/>
          <w:lang w:val="es-ES"/>
        </w:rPr>
        <w:t>3</w:t>
      </w:r>
      <w:r w:rsidRPr="0084430E" w:rsidR="00A96288">
        <w:rPr>
          <w:rStyle w:val="Textoennegrita"/>
          <w:b/>
          <w:bCs/>
          <w:sz w:val="23"/>
          <w:szCs w:val="23"/>
          <w:lang w:val="es-ES"/>
        </w:rPr>
        <w:t>1</w:t>
      </w:r>
      <w:r w:rsidRPr="0084430E">
        <w:rPr>
          <w:rStyle w:val="Textoennegrita"/>
          <w:b/>
          <w:bCs/>
          <w:sz w:val="23"/>
          <w:szCs w:val="23"/>
          <w:lang w:val="es-ES"/>
        </w:rPr>
        <w:t>/2</w:t>
      </w:r>
      <w:r w:rsidRPr="0084430E" w:rsidR="004B168E">
        <w:rPr>
          <w:rStyle w:val="Textoennegrita"/>
          <w:b/>
          <w:bCs/>
          <w:sz w:val="23"/>
          <w:szCs w:val="23"/>
          <w:lang w:val="es-ES"/>
        </w:rPr>
        <w:t>4</w:t>
      </w:r>
    </w:p>
    <w:p w:rsidRPr="0084430E" w:rsidR="008C37FB" w:rsidP="008C37FB" w:rsidRDefault="008C37FB" w14:paraId="6B3043DB" w14:textId="77777777">
      <w:pPr>
        <w:pStyle w:val="Puesto"/>
        <w:tabs>
          <w:tab w:val="left" w:pos="2730"/>
          <w:tab w:val="center" w:pos="4419"/>
        </w:tabs>
        <w:outlineLvl w:val="0"/>
        <w:rPr>
          <w:sz w:val="23"/>
          <w:szCs w:val="23"/>
          <w:lang w:val="es-ES"/>
        </w:rPr>
      </w:pPr>
    </w:p>
    <w:p w:rsidRPr="0084430E" w:rsidR="009343F5" w:rsidP="009343F5" w:rsidRDefault="009343F5" w14:paraId="6D42E45E" w14:textId="77777777">
      <w:pPr>
        <w:rPr>
          <w:rFonts w:ascii="Times New Roman" w:hAnsi="Times New Roman"/>
          <w:b/>
          <w:sz w:val="23"/>
          <w:szCs w:val="23"/>
        </w:rPr>
      </w:pPr>
      <w:r w:rsidRPr="0084430E">
        <w:rPr>
          <w:rFonts w:ascii="Times New Roman" w:hAnsi="Times New Roman"/>
          <w:b/>
          <w:sz w:val="23"/>
          <w:szCs w:val="23"/>
        </w:rPr>
        <w:t>VISTOS:</w:t>
      </w:r>
    </w:p>
    <w:p w:rsidRPr="0084430E" w:rsidR="009343F5" w:rsidP="6CB25C62" w:rsidRDefault="009343F5" w14:paraId="3F7BE28C" w14:textId="4B09D537">
      <w:pPr>
        <w:pStyle w:val="paragraph"/>
        <w:spacing w:before="0" w:beforeAutospacing="off" w:after="0" w:afterAutospacing="off"/>
        <w:jc w:val="both"/>
        <w:textAlignment w:val="baseline"/>
        <w:rPr>
          <w:sz w:val="23"/>
          <w:szCs w:val="23"/>
        </w:rPr>
      </w:pPr>
      <w:r w:rsidRPr="6CB25C62" w:rsidR="009343F5">
        <w:rPr>
          <w:sz w:val="23"/>
          <w:szCs w:val="23"/>
        </w:rPr>
        <w:t xml:space="preserve">Que, </w:t>
      </w:r>
      <w:r w:rsidRPr="6CB25C62" w:rsidR="009343F5">
        <w:rPr>
          <w:sz w:val="23"/>
          <w:szCs w:val="23"/>
          <w:lang w:val="es-PE"/>
        </w:rPr>
        <w:t>con fecha 22 de abril de 2024,</w:t>
      </w:r>
      <w:r w:rsidRPr="6CB25C62" w:rsidR="009343F5">
        <w:rPr>
          <w:b w:val="1"/>
          <w:bCs w:val="1"/>
          <w:sz w:val="23"/>
          <w:szCs w:val="23"/>
          <w:lang w:val="es-PE"/>
        </w:rPr>
        <w:t xml:space="preserve"> </w:t>
      </w:r>
      <w:r w:rsidRPr="6CB25C62" w:rsidR="0B5E42C6">
        <w:rPr>
          <w:b w:val="1"/>
          <w:bCs w:val="1"/>
          <w:sz w:val="23"/>
          <w:szCs w:val="23"/>
          <w:lang w:val="es-PE"/>
        </w:rPr>
        <w:t>...............................................................................</w:t>
      </w:r>
      <w:r w:rsidRPr="6CB25C62" w:rsidR="009343F5">
        <w:rPr>
          <w:sz w:val="23"/>
          <w:szCs w:val="23"/>
        </w:rPr>
        <w:t xml:space="preserve"> interpone </w:t>
      </w:r>
      <w:r w:rsidRPr="6CB25C62" w:rsidR="009343F5">
        <w:rPr>
          <w:sz w:val="23"/>
          <w:szCs w:val="23"/>
        </w:rPr>
        <w:t xml:space="preserve">reclamación ante esta Defensoría del Asegurado (DEFASEG) contra </w:t>
      </w:r>
      <w:r w:rsidRPr="6CB25C62" w:rsidR="6F652AD4">
        <w:rPr>
          <w:b w:val="1"/>
          <w:bCs w:val="1"/>
          <w:sz w:val="23"/>
          <w:szCs w:val="23"/>
        </w:rPr>
        <w:t>...................................</w:t>
      </w:r>
      <w:r w:rsidRPr="6CB25C62" w:rsidR="009343F5">
        <w:rPr>
          <w:sz w:val="23"/>
          <w:szCs w:val="23"/>
        </w:rPr>
        <w:t>, solicitando se le</w:t>
      </w:r>
      <w:r w:rsidRPr="6CB25C62" w:rsidR="009343F5">
        <w:rPr>
          <w:sz w:val="23"/>
          <w:szCs w:val="23"/>
        </w:rPr>
        <w:t xml:space="preserve"> otorgue la cobertura del</w:t>
      </w:r>
      <w:r w:rsidRPr="6CB25C62" w:rsidR="009343F5">
        <w:rPr>
          <w:b w:val="1"/>
          <w:bCs w:val="1"/>
          <w:sz w:val="23"/>
          <w:szCs w:val="23"/>
        </w:rPr>
        <w:t xml:space="preserve"> SEGURO DE PROTECCIÓN DE TARJETA</w:t>
      </w:r>
      <w:bookmarkStart w:name="OLE_LINK2" w:id="0"/>
      <w:r w:rsidRPr="6CB25C62" w:rsidR="009343F5">
        <w:rPr>
          <w:b w:val="1"/>
          <w:bCs w:val="1"/>
          <w:sz w:val="23"/>
          <w:szCs w:val="23"/>
        </w:rPr>
        <w:t>- PÓLIZA</w:t>
      </w:r>
      <w:r w:rsidRPr="6CB25C62" w:rsidR="009343F5">
        <w:rPr>
          <w:b w:val="1"/>
          <w:bCs w:val="1"/>
          <w:sz w:val="23"/>
          <w:szCs w:val="23"/>
        </w:rPr>
        <w:t xml:space="preserve"> </w:t>
      </w:r>
      <w:r w:rsidRPr="6CB25C62" w:rsidR="7572EF4F">
        <w:rPr>
          <w:b w:val="1"/>
          <w:bCs w:val="1"/>
          <w:sz w:val="23"/>
          <w:szCs w:val="23"/>
        </w:rPr>
        <w:t>...................................</w:t>
      </w:r>
      <w:r w:rsidRPr="6CB25C62" w:rsidR="009343F5">
        <w:rPr>
          <w:sz w:val="23"/>
          <w:szCs w:val="23"/>
        </w:rPr>
        <w:t>.</w:t>
      </w:r>
    </w:p>
    <w:bookmarkEnd w:id="0"/>
    <w:p w:rsidRPr="0084430E" w:rsidR="009343F5" w:rsidP="009343F5" w:rsidRDefault="009343F5" w14:paraId="557DB8F9" w14:textId="77777777">
      <w:pPr>
        <w:jc w:val="both"/>
        <w:rPr>
          <w:rFonts w:ascii="Times New Roman" w:hAnsi="Times New Roman"/>
          <w:sz w:val="23"/>
          <w:szCs w:val="23"/>
          <w:lang w:val="es-MX"/>
        </w:rPr>
      </w:pPr>
    </w:p>
    <w:p w:rsidRPr="0084430E" w:rsidR="009343F5" w:rsidP="009343F5" w:rsidRDefault="009343F5" w14:paraId="693BACDC" w14:textId="7A34C530">
      <w:pPr>
        <w:jc w:val="both"/>
        <w:rPr>
          <w:rFonts w:ascii="Times New Roman" w:hAnsi="Times New Roman" w:eastAsia="Arial Unicode MS"/>
          <w:sz w:val="23"/>
          <w:szCs w:val="23"/>
        </w:rPr>
      </w:pPr>
      <w:r w:rsidRPr="0084430E">
        <w:rPr>
          <w:rFonts w:ascii="Times New Roman" w:hAnsi="Times New Roman" w:eastAsia="Arial Unicode MS"/>
          <w:sz w:val="23"/>
          <w:szCs w:val="23"/>
        </w:rPr>
        <w:t>Que, la señalada reclamación cumple con los requisitos de materia, cuantía y oportunidad establecidos en el Reglamento de la DEFASEG (http://www.defaseg.com.pe/reglamento).</w:t>
      </w:r>
    </w:p>
    <w:p w:rsidRPr="0084430E" w:rsidR="009343F5" w:rsidP="009343F5" w:rsidRDefault="009343F5" w14:paraId="4C8242CB" w14:textId="77777777">
      <w:pPr>
        <w:jc w:val="both"/>
        <w:rPr>
          <w:rFonts w:ascii="Times New Roman" w:hAnsi="Times New Roman"/>
          <w:sz w:val="23"/>
          <w:szCs w:val="23"/>
        </w:rPr>
      </w:pPr>
      <w:r w:rsidRPr="0084430E">
        <w:rPr>
          <w:rFonts w:ascii="Times New Roman" w:hAnsi="Times New Roman"/>
          <w:sz w:val="23"/>
          <w:szCs w:val="23"/>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84430E" w:rsidR="009343F5" w:rsidP="009343F5" w:rsidRDefault="009343F5" w14:paraId="60025BB5" w14:textId="40299EED">
      <w:pPr>
        <w:jc w:val="both"/>
        <w:rPr>
          <w:rFonts w:ascii="Times New Roman" w:hAnsi="Times New Roman"/>
          <w:sz w:val="23"/>
          <w:szCs w:val="23"/>
        </w:rPr>
      </w:pPr>
      <w:r w:rsidRPr="6CB25C62" w:rsidR="009343F5">
        <w:rPr>
          <w:rFonts w:ascii="Times New Roman" w:hAnsi="Times New Roman"/>
          <w:sz w:val="23"/>
          <w:szCs w:val="23"/>
        </w:rPr>
        <w:t xml:space="preserve">Que, con fecha 04 de junio de 2024 se corrió traslado de la reclamación a </w:t>
      </w:r>
      <w:r w:rsidRPr="6CB25C62" w:rsidR="6F652AD4">
        <w:rPr>
          <w:rFonts w:ascii="Times New Roman" w:hAnsi="Times New Roman"/>
          <w:sz w:val="23"/>
          <w:szCs w:val="23"/>
        </w:rPr>
        <w:t>...................................</w:t>
      </w:r>
      <w:r w:rsidRPr="6CB25C62" w:rsidR="009343F5">
        <w:rPr>
          <w:rFonts w:ascii="Times New Roman" w:hAnsi="Times New Roman"/>
          <w:sz w:val="23"/>
          <w:szCs w:val="23"/>
        </w:rPr>
        <w:t xml:space="preserve">, siendo que con fecha 26 de junio de 2024 la aseguradora absolvió el respectivo trámite, </w:t>
      </w:r>
      <w:r w:rsidRPr="6CB25C62" w:rsidR="009343F5">
        <w:rPr>
          <w:rFonts w:ascii="Times New Roman" w:hAnsi="Times New Roman"/>
          <w:sz w:val="23"/>
          <w:szCs w:val="23"/>
        </w:rPr>
        <w:t xml:space="preserve">presentando sus descargos y la documentación correspondiente. </w:t>
      </w:r>
    </w:p>
    <w:p w:rsidRPr="0084430E" w:rsidR="009343F5" w:rsidP="009343F5" w:rsidRDefault="009343F5" w14:paraId="6E0045DC" w14:textId="77777777">
      <w:pPr>
        <w:tabs>
          <w:tab w:val="num" w:pos="720"/>
        </w:tabs>
        <w:jc w:val="both"/>
        <w:rPr>
          <w:rFonts w:ascii="Times New Roman" w:hAnsi="Times New Roman"/>
          <w:sz w:val="23"/>
          <w:szCs w:val="23"/>
        </w:rPr>
      </w:pPr>
      <w:r w:rsidRPr="0084430E">
        <w:rPr>
          <w:rFonts w:ascii="Times New Roman" w:hAnsi="Times New Roman"/>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84430E">
        <w:rPr>
          <w:rFonts w:ascii="Times New Roman" w:hAnsi="Times New Roman" w:eastAsia="Arial Unicode MS"/>
          <w:sz w:val="23"/>
          <w:szCs w:val="23"/>
        </w:rPr>
        <w:t>de la DEFASEG</w:t>
      </w:r>
      <w:r w:rsidRPr="0084430E">
        <w:rPr>
          <w:rFonts w:ascii="Times New Roman" w:hAnsi="Times New Roman"/>
          <w:sz w:val="23"/>
          <w:szCs w:val="23"/>
        </w:rPr>
        <w:t>.</w:t>
      </w:r>
    </w:p>
    <w:p w:rsidRPr="0084430E" w:rsidR="009343F5" w:rsidP="009343F5" w:rsidRDefault="009343F5" w14:paraId="5712A119" w14:textId="682483C5">
      <w:pPr>
        <w:jc w:val="both"/>
        <w:rPr>
          <w:rFonts w:ascii="Times New Roman" w:hAnsi="Times New Roman"/>
          <w:sz w:val="23"/>
          <w:szCs w:val="23"/>
        </w:rPr>
      </w:pPr>
      <w:r w:rsidRPr="6CB25C62" w:rsidR="009343F5">
        <w:rPr>
          <w:rFonts w:ascii="Times New Roman" w:hAnsi="Times New Roman"/>
          <w:sz w:val="23"/>
          <w:szCs w:val="23"/>
        </w:rPr>
        <w:t xml:space="preserve">Que, en síntesis, la posición del reclamante es la siguiente: </w:t>
      </w:r>
      <w:bookmarkStart w:name="_Hlk26782453" w:id="1"/>
      <w:r w:rsidRPr="6CB25C62" w:rsidR="009343F5">
        <w:rPr>
          <w:rFonts w:ascii="Times New Roman" w:hAnsi="Times New Roman"/>
          <w:sz w:val="23"/>
          <w:szCs w:val="23"/>
        </w:rPr>
        <w:t>a)</w:t>
      </w:r>
      <w:bookmarkEnd w:id="1"/>
      <w:r w:rsidRPr="6CB25C62" w:rsidR="009343F5">
        <w:rPr>
          <w:rFonts w:ascii="Times New Roman" w:hAnsi="Times New Roman"/>
          <w:sz w:val="23"/>
          <w:szCs w:val="23"/>
        </w:rPr>
        <w:t xml:space="preserve"> La tarjeta de débito del señor </w:t>
      </w:r>
      <w:r w:rsidRPr="6CB25C62" w:rsidR="12152E13">
        <w:rPr>
          <w:rFonts w:ascii="Times New Roman" w:hAnsi="Times New Roman"/>
          <w:sz w:val="23"/>
          <w:szCs w:val="23"/>
        </w:rPr>
        <w:t>................</w:t>
      </w:r>
      <w:r w:rsidRPr="6CB25C62" w:rsidR="009343F5">
        <w:rPr>
          <w:rFonts w:ascii="Times New Roman" w:hAnsi="Times New Roman"/>
          <w:sz w:val="23"/>
          <w:szCs w:val="23"/>
        </w:rPr>
        <w:t xml:space="preserve"> con terminal </w:t>
      </w:r>
      <w:r w:rsidRPr="6CB25C62" w:rsidR="009343F5">
        <w:rPr>
          <w:rFonts w:ascii="Times New Roman" w:hAnsi="Times New Roman"/>
          <w:sz w:val="23"/>
          <w:szCs w:val="23"/>
        </w:rPr>
        <w:t>numero</w:t>
      </w:r>
      <w:r w:rsidRPr="6CB25C62" w:rsidR="009343F5">
        <w:rPr>
          <w:rFonts w:ascii="Times New Roman" w:hAnsi="Times New Roman"/>
          <w:sz w:val="23"/>
          <w:szCs w:val="23"/>
        </w:rPr>
        <w:t xml:space="preserve"> 6204 fue involucrada en dos compras fraudulentas, viéndose perjudicado en estos dos montos: (i) 457.92 USD transacción realizada 05 marzo 2024 y (</w:t>
      </w:r>
      <w:r w:rsidRPr="6CB25C62" w:rsidR="009343F5">
        <w:rPr>
          <w:rFonts w:ascii="Times New Roman" w:hAnsi="Times New Roman"/>
          <w:sz w:val="23"/>
          <w:szCs w:val="23"/>
        </w:rPr>
        <w:t>ii</w:t>
      </w:r>
      <w:r w:rsidRPr="6CB25C62" w:rsidR="009343F5">
        <w:rPr>
          <w:rFonts w:ascii="Times New Roman" w:hAnsi="Times New Roman"/>
          <w:sz w:val="23"/>
          <w:szCs w:val="23"/>
        </w:rPr>
        <w:t xml:space="preserve">) 686.91 USD transacción realizada 10 marzo 2024; b) el día 11 de marzo se percata de estos consumos y procede a cancelar y bloquear su tarjeta. </w:t>
      </w:r>
      <w:r w:rsidRPr="6CB25C62" w:rsidR="009343F5">
        <w:rPr>
          <w:rFonts w:ascii="Times New Roman" w:hAnsi="Times New Roman"/>
          <w:sz w:val="23"/>
          <w:szCs w:val="23"/>
        </w:rPr>
        <w:t>Asimismo, hace el reclamo de los mismos, adjuntando la denuncia policial; c) cuando llamó al banco hacer el reclamo a la entidad del BBVA, se había percatado que en mi correo electrónico había varios avisos de que habían querido hacer compras rechazadas; por lo cual,  está seguro que su tarjeta fue clonada en algún establecimiento y han querido intentar hacer compras pero en estas 2 operaciones el banco las acepto sin problemas; d)  presentó su  activación de seguros y se la han rechazo en un primer momento; e)  el 11 de marzo llampo al banco para avisar que estos montos estaban aun retenidos y no procesados sin embargo le dijeron que tenía que esperar a que pase el dinero para presentar su reclamo.</w:t>
      </w:r>
      <w:r w:rsidRPr="6CB25C62" w:rsidR="009343F5">
        <w:rPr>
          <w:rFonts w:ascii="Times New Roman" w:hAnsi="Times New Roman"/>
          <w:sz w:val="23"/>
          <w:szCs w:val="23"/>
        </w:rPr>
        <w:t xml:space="preserve"> Esto le parece una burla ya que si el monto aún estaba retenido y no se había efectuado ¿por qué el banco no bloqueo esos pases de dinero y pidió sustentos a esos establecimientos? Sin embargo, le quitaron el monto total y después le rechazaron el seguro; f) solicita la activación de su póliza que incluye clonaciones de tarjetas.</w:t>
      </w:r>
    </w:p>
    <w:p w:rsidRPr="0084430E" w:rsidR="009343F5" w:rsidP="009343F5" w:rsidRDefault="009343F5" w14:paraId="00BB0EA8" w14:textId="77777777">
      <w:pPr>
        <w:jc w:val="both"/>
        <w:rPr>
          <w:rFonts w:ascii="Times New Roman" w:hAnsi="Times New Roman"/>
          <w:sz w:val="23"/>
          <w:szCs w:val="23"/>
          <w:lang w:val="es-419"/>
        </w:rPr>
      </w:pPr>
      <w:r w:rsidRPr="0084430E">
        <w:rPr>
          <w:rFonts w:ascii="Times New Roman" w:hAnsi="Times New Roman"/>
          <w:sz w:val="23"/>
          <w:szCs w:val="23"/>
        </w:rPr>
        <w:t xml:space="preserve"> </w:t>
      </w:r>
    </w:p>
    <w:p w:rsidRPr="0084430E" w:rsidR="009343F5" w:rsidP="009343F5" w:rsidRDefault="009343F5" w14:paraId="232DFCF4" w14:textId="6F273110">
      <w:pPr>
        <w:jc w:val="both"/>
        <w:rPr>
          <w:rFonts w:ascii="Times New Roman" w:hAnsi="Times New Roman"/>
          <w:sz w:val="23"/>
          <w:szCs w:val="23"/>
        </w:rPr>
      </w:pPr>
      <w:r w:rsidRPr="6CB25C62" w:rsidR="009343F5">
        <w:rPr>
          <w:rFonts w:ascii="Times New Roman" w:hAnsi="Times New Roman"/>
          <w:sz w:val="23"/>
          <w:szCs w:val="23"/>
        </w:rPr>
        <w:t xml:space="preserve">Que, por su parte y en resumen la compañía de seguros sostiene que: a) El señor </w:t>
      </w:r>
      <w:r w:rsidRPr="6CB25C62" w:rsidR="12152E13">
        <w:rPr>
          <w:rFonts w:ascii="Times New Roman" w:hAnsi="Times New Roman"/>
          <w:sz w:val="23"/>
          <w:szCs w:val="23"/>
        </w:rPr>
        <w:t>................</w:t>
      </w:r>
      <w:r w:rsidRPr="6CB25C62" w:rsidR="009343F5">
        <w:rPr>
          <w:rFonts w:ascii="Times New Roman" w:hAnsi="Times New Roman"/>
          <w:sz w:val="23"/>
          <w:szCs w:val="23"/>
        </w:rPr>
        <w:t xml:space="preserve"> cuestionó el rechazo de la activación de seguro de protección de tarjetas de la Póliza </w:t>
      </w:r>
      <w:r w:rsidRPr="6CB25C62" w:rsidR="009343F5">
        <w:rPr>
          <w:rFonts w:ascii="Times New Roman" w:hAnsi="Times New Roman"/>
          <w:sz w:val="23"/>
          <w:szCs w:val="23"/>
        </w:rPr>
        <w:t>N°</w:t>
      </w:r>
      <w:r w:rsidRPr="6CB25C62" w:rsidR="009343F5">
        <w:rPr>
          <w:rFonts w:ascii="Times New Roman" w:hAnsi="Times New Roman"/>
          <w:sz w:val="23"/>
          <w:szCs w:val="23"/>
        </w:rPr>
        <w:t xml:space="preserve"> </w:t>
      </w:r>
      <w:r w:rsidRPr="6CB25C62" w:rsidR="7002CF01">
        <w:rPr>
          <w:rFonts w:ascii="Times New Roman" w:hAnsi="Times New Roman"/>
          <w:sz w:val="23"/>
          <w:szCs w:val="23"/>
        </w:rPr>
        <w:t>............................</w:t>
      </w:r>
      <w:r w:rsidRPr="6CB25C62" w:rsidR="009343F5">
        <w:rPr>
          <w:rFonts w:ascii="Times New Roman" w:hAnsi="Times New Roman"/>
          <w:sz w:val="23"/>
          <w:szCs w:val="23"/>
        </w:rPr>
        <w:t>, en tanto se</w:t>
      </w:r>
      <w:r w:rsidRPr="6CB25C62" w:rsidR="009343F5">
        <w:rPr>
          <w:rFonts w:ascii="Times New Roman" w:hAnsi="Times New Roman"/>
          <w:b w:val="1"/>
          <w:bCs w:val="1"/>
          <w:sz w:val="23"/>
          <w:szCs w:val="23"/>
        </w:rPr>
        <w:t xml:space="preserve"> </w:t>
      </w:r>
      <w:r w:rsidRPr="6CB25C62" w:rsidR="009343F5">
        <w:rPr>
          <w:rFonts w:ascii="Times New Roman" w:hAnsi="Times New Roman"/>
          <w:sz w:val="23"/>
          <w:szCs w:val="23"/>
        </w:rPr>
        <w:t>realizaron dos (2) operaciones por US$ 457,92 y US$ 686,91 que no reconoce</w:t>
      </w:r>
      <w:r w:rsidRPr="6CB25C62" w:rsidR="009343F5">
        <w:rPr>
          <w:rFonts w:ascii="Times New Roman" w:hAnsi="Times New Roman"/>
          <w:b w:val="1"/>
          <w:bCs w:val="1"/>
          <w:sz w:val="23"/>
          <w:szCs w:val="23"/>
        </w:rPr>
        <w:t xml:space="preserve"> </w:t>
      </w:r>
      <w:r w:rsidRPr="6CB25C62" w:rsidR="009343F5">
        <w:rPr>
          <w:rFonts w:ascii="Times New Roman" w:hAnsi="Times New Roman"/>
          <w:sz w:val="23"/>
          <w:szCs w:val="23"/>
        </w:rPr>
        <w:t xml:space="preserve">haber autorizado; </w:t>
      </w:r>
      <w:r w:rsidRPr="6CB25C62" w:rsidR="009343F5">
        <w:rPr>
          <w:rFonts w:ascii="Times New Roman" w:hAnsi="Times New Roman"/>
          <w:sz w:val="23"/>
          <w:szCs w:val="23"/>
        </w:rPr>
        <w:t>b)  a</w:t>
      </w:r>
      <w:r w:rsidRPr="6CB25C62" w:rsidR="009343F5">
        <w:rPr>
          <w:rFonts w:ascii="Times New Roman" w:hAnsi="Times New Roman"/>
          <w:sz w:val="23"/>
          <w:szCs w:val="23"/>
        </w:rPr>
        <w:t xml:space="preserve"> través de la denuncia policial de fecha 12 de abril de 2024, el señor </w:t>
      </w:r>
      <w:r w:rsidRPr="6CB25C62" w:rsidR="12152E13">
        <w:rPr>
          <w:rFonts w:ascii="Times New Roman" w:hAnsi="Times New Roman"/>
          <w:sz w:val="23"/>
          <w:szCs w:val="23"/>
        </w:rPr>
        <w:t>................</w:t>
      </w:r>
      <w:r w:rsidRPr="6CB25C62" w:rsidR="009343F5">
        <w:rPr>
          <w:rFonts w:ascii="Times New Roman" w:hAnsi="Times New Roman"/>
          <w:sz w:val="23"/>
          <w:szCs w:val="23"/>
        </w:rPr>
        <w:t xml:space="preserve"> manifestó haber sido víctima de fraude informático, respecto a las dos (2) operaciones no reconocidas por US$ 457,92 y US$ 686,91, sin mencionar que sufrió de hurto o robo de su tarjeta; c</w:t>
      </w:r>
      <w:r w:rsidRPr="6CB25C62" w:rsidR="009343F5">
        <w:rPr>
          <w:rFonts w:ascii="Times New Roman" w:hAnsi="Times New Roman"/>
          <w:sz w:val="23"/>
          <w:szCs w:val="23"/>
        </w:rPr>
        <w:t>)  el</w:t>
      </w:r>
      <w:r w:rsidRPr="6CB25C62" w:rsidR="009343F5">
        <w:rPr>
          <w:rFonts w:ascii="Times New Roman" w:hAnsi="Times New Roman"/>
          <w:sz w:val="23"/>
          <w:szCs w:val="23"/>
        </w:rPr>
        <w:t xml:space="preserve"> 12 de abril de 2024, el señor </w:t>
      </w:r>
      <w:r w:rsidRPr="6CB25C62" w:rsidR="12152E13">
        <w:rPr>
          <w:rFonts w:ascii="Times New Roman" w:hAnsi="Times New Roman"/>
          <w:sz w:val="23"/>
          <w:szCs w:val="23"/>
        </w:rPr>
        <w:t>................</w:t>
      </w:r>
      <w:r w:rsidRPr="6CB25C62" w:rsidR="009343F5">
        <w:rPr>
          <w:rFonts w:ascii="Times New Roman" w:hAnsi="Times New Roman"/>
          <w:sz w:val="23"/>
          <w:szCs w:val="23"/>
        </w:rPr>
        <w:t xml:space="preserve"> solicitó a </w:t>
      </w:r>
      <w:r w:rsidRPr="6CB25C62" w:rsidR="6F652AD4">
        <w:rPr>
          <w:rFonts w:ascii="Times New Roman" w:hAnsi="Times New Roman"/>
          <w:sz w:val="23"/>
          <w:szCs w:val="23"/>
        </w:rPr>
        <w:t>...................................</w:t>
      </w:r>
      <w:r w:rsidRPr="6CB25C62" w:rsidR="009343F5">
        <w:rPr>
          <w:rFonts w:ascii="Times New Roman" w:hAnsi="Times New Roman"/>
          <w:sz w:val="23"/>
          <w:szCs w:val="23"/>
        </w:rPr>
        <w:t xml:space="preserve"> la activación de su seguro de protección de tarjetas, vía web; d) en virtud de lo solicitado por el reclamante, se evaluó el requerimiento de cobertura, verificándose </w:t>
      </w:r>
      <w:r w:rsidRPr="6CB25C62" w:rsidR="009343F5">
        <w:rPr>
          <w:rFonts w:ascii="Times New Roman" w:hAnsi="Times New Roman"/>
          <w:sz w:val="23"/>
          <w:szCs w:val="23"/>
        </w:rPr>
        <w:t>que  no</w:t>
      </w:r>
      <w:r w:rsidRPr="6CB25C62" w:rsidR="009343F5">
        <w:rPr>
          <w:rFonts w:ascii="Times New Roman" w:hAnsi="Times New Roman"/>
          <w:sz w:val="23"/>
          <w:szCs w:val="23"/>
        </w:rPr>
        <w:t xml:space="preserve"> habría sucedido alguno de los supuestos de cobertura para la aplicación de </w:t>
      </w:r>
      <w:r w:rsidRPr="6CB25C62" w:rsidR="009343F5">
        <w:rPr>
          <w:rFonts w:ascii="Times New Roman" w:hAnsi="Times New Roman"/>
          <w:sz w:val="23"/>
          <w:szCs w:val="23"/>
        </w:rPr>
        <w:t>la misma</w:t>
      </w:r>
      <w:r w:rsidRPr="6CB25C62" w:rsidR="009343F5">
        <w:rPr>
          <w:rFonts w:ascii="Times New Roman" w:hAnsi="Times New Roman"/>
          <w:sz w:val="23"/>
          <w:szCs w:val="23"/>
        </w:rPr>
        <w:t xml:space="preserve">; e) si bien las dos (2) operaciones eran compras virtuales, lo cierto es que no se realizaron bajo el contexto de robo o hurto, pues, conforme a la denuncia policial, el señor </w:t>
      </w:r>
      <w:r w:rsidRPr="6CB25C62" w:rsidR="12152E13">
        <w:rPr>
          <w:rFonts w:ascii="Times New Roman" w:hAnsi="Times New Roman"/>
          <w:sz w:val="23"/>
          <w:szCs w:val="23"/>
        </w:rPr>
        <w:t>................</w:t>
      </w:r>
      <w:r w:rsidRPr="6CB25C62" w:rsidR="009343F5">
        <w:rPr>
          <w:rFonts w:ascii="Times New Roman" w:hAnsi="Times New Roman"/>
          <w:sz w:val="23"/>
          <w:szCs w:val="23"/>
        </w:rPr>
        <w:t xml:space="preserve"> manifestó que se realizaron indebidamente; f)  tomando en cuenta lo declarado por el reclamante a través de la  referida denuncia policial, se concluyó que no ocurrió algún supuesto de cobertura, conforme a lo señalado en la póliza del seguro; g) se cuenta con la Póliza </w:t>
      </w:r>
      <w:r w:rsidRPr="6CB25C62" w:rsidR="009343F5">
        <w:rPr>
          <w:rFonts w:ascii="Times New Roman" w:hAnsi="Times New Roman"/>
          <w:sz w:val="23"/>
          <w:szCs w:val="23"/>
        </w:rPr>
        <w:t>N°</w:t>
      </w:r>
      <w:r w:rsidRPr="6CB25C62" w:rsidR="009343F5">
        <w:rPr>
          <w:rFonts w:ascii="Times New Roman" w:hAnsi="Times New Roman"/>
          <w:sz w:val="23"/>
          <w:szCs w:val="23"/>
        </w:rPr>
        <w:t xml:space="preserve"> </w:t>
      </w:r>
      <w:r w:rsidRPr="6CB25C62" w:rsidR="650B7E08">
        <w:rPr>
          <w:rFonts w:ascii="Times New Roman" w:hAnsi="Times New Roman"/>
          <w:sz w:val="23"/>
          <w:szCs w:val="23"/>
        </w:rPr>
        <w:t>............................</w:t>
      </w:r>
      <w:r w:rsidRPr="6CB25C62" w:rsidR="009343F5">
        <w:rPr>
          <w:rFonts w:ascii="Times New Roman" w:hAnsi="Times New Roman"/>
          <w:sz w:val="23"/>
          <w:szCs w:val="23"/>
        </w:rPr>
        <w:t xml:space="preserve"> debidamente suscrita por el señor </w:t>
      </w:r>
      <w:r w:rsidRPr="6CB25C62" w:rsidR="12152E13">
        <w:rPr>
          <w:rFonts w:ascii="Times New Roman" w:hAnsi="Times New Roman"/>
          <w:sz w:val="23"/>
          <w:szCs w:val="23"/>
        </w:rPr>
        <w:t>................</w:t>
      </w:r>
      <w:r w:rsidRPr="6CB25C62" w:rsidR="009343F5">
        <w:rPr>
          <w:rFonts w:ascii="Times New Roman" w:hAnsi="Times New Roman"/>
          <w:sz w:val="23"/>
          <w:szCs w:val="23"/>
        </w:rPr>
        <w:t xml:space="preserve">, donde este, además, declara conocer y aceptar todos los términos y condiciones establecidos en dicho documento contractual; h) el 17 de abril de 2024, se rechazó la solicitud de cobertura requerida por el señor </w:t>
      </w:r>
      <w:r w:rsidRPr="6CB25C62" w:rsidR="12152E13">
        <w:rPr>
          <w:rFonts w:ascii="Times New Roman" w:hAnsi="Times New Roman"/>
          <w:sz w:val="23"/>
          <w:szCs w:val="23"/>
        </w:rPr>
        <w:t>................</w:t>
      </w:r>
      <w:r w:rsidRPr="6CB25C62" w:rsidR="009343F5">
        <w:rPr>
          <w:rFonts w:ascii="Times New Roman" w:hAnsi="Times New Roman"/>
          <w:sz w:val="23"/>
          <w:szCs w:val="23"/>
        </w:rPr>
        <w:t xml:space="preserve"> debido a que no se había configurado </w:t>
      </w:r>
      <w:r w:rsidRPr="6CB25C62" w:rsidR="009343F5">
        <w:rPr>
          <w:rFonts w:ascii="Times New Roman" w:hAnsi="Times New Roman"/>
          <w:sz w:val="23"/>
          <w:szCs w:val="23"/>
        </w:rPr>
        <w:t>algún  supuesto</w:t>
      </w:r>
      <w:r w:rsidRPr="6CB25C62" w:rsidR="009343F5">
        <w:rPr>
          <w:rFonts w:ascii="Times New Roman" w:hAnsi="Times New Roman"/>
          <w:sz w:val="23"/>
          <w:szCs w:val="23"/>
        </w:rPr>
        <w:t xml:space="preserve"> de cobertura; i) conclusiones</w:t>
      </w:r>
      <w:r w:rsidRPr="6CB25C62" w:rsidR="009343F5">
        <w:rPr>
          <w:rFonts w:ascii="Times New Roman" w:hAnsi="Times New Roman"/>
          <w:sz w:val="23"/>
          <w:szCs w:val="23"/>
        </w:rPr>
        <w:t>:  (</w:t>
      </w:r>
      <w:r w:rsidRPr="6CB25C62" w:rsidR="009343F5">
        <w:rPr>
          <w:rFonts w:ascii="Times New Roman" w:hAnsi="Times New Roman"/>
          <w:sz w:val="23"/>
          <w:szCs w:val="23"/>
        </w:rPr>
        <w:t xml:space="preserve">i) la solicitud de cobertura de fecha 12 de abril de 2024 presentada por el señor </w:t>
      </w:r>
      <w:r w:rsidRPr="6CB25C62" w:rsidR="12152E13">
        <w:rPr>
          <w:rFonts w:ascii="Times New Roman" w:hAnsi="Times New Roman"/>
          <w:sz w:val="23"/>
          <w:szCs w:val="23"/>
        </w:rPr>
        <w:t>................</w:t>
      </w:r>
      <w:r w:rsidRPr="6CB25C62" w:rsidR="009343F5">
        <w:rPr>
          <w:rFonts w:ascii="Times New Roman" w:hAnsi="Times New Roman"/>
          <w:sz w:val="23"/>
          <w:szCs w:val="23"/>
        </w:rPr>
        <w:t xml:space="preserve"> fue atendida, dentro del plazo legal de 30 días, toda vez que fue atendida, el 17 de abril de 2024, (</w:t>
      </w:r>
      <w:r w:rsidRPr="6CB25C62" w:rsidR="009343F5">
        <w:rPr>
          <w:rFonts w:ascii="Times New Roman" w:hAnsi="Times New Roman"/>
          <w:sz w:val="23"/>
          <w:szCs w:val="23"/>
        </w:rPr>
        <w:t>ii</w:t>
      </w:r>
      <w:r w:rsidRPr="6CB25C62" w:rsidR="009343F5">
        <w:rPr>
          <w:rFonts w:ascii="Times New Roman" w:hAnsi="Times New Roman"/>
          <w:sz w:val="23"/>
          <w:szCs w:val="23"/>
        </w:rPr>
        <w:t xml:space="preserve">) la negativa de cobertura resultaba justificada, ya que lo ocurrido (operaciones virtuales sin el hurto o robo de la tarjeta de crédito) no se encontraba contemplado dentro de los supuestos de cobertura señalados en la póliza; </w:t>
      </w:r>
      <w:r w:rsidRPr="6CB25C62" w:rsidR="009343F5">
        <w:rPr>
          <w:rFonts w:ascii="Times New Roman" w:hAnsi="Times New Roman"/>
          <w:sz w:val="23"/>
          <w:szCs w:val="23"/>
        </w:rPr>
        <w:t>j)  si</w:t>
      </w:r>
      <w:r w:rsidRPr="6CB25C62" w:rsidR="009343F5">
        <w:rPr>
          <w:rFonts w:ascii="Times New Roman" w:hAnsi="Times New Roman"/>
          <w:sz w:val="23"/>
          <w:szCs w:val="23"/>
        </w:rPr>
        <w:t xml:space="preserve"> bien el señor </w:t>
      </w:r>
      <w:r w:rsidRPr="6CB25C62" w:rsidR="12152E13">
        <w:rPr>
          <w:rFonts w:ascii="Times New Roman" w:hAnsi="Times New Roman"/>
          <w:sz w:val="23"/>
          <w:szCs w:val="23"/>
        </w:rPr>
        <w:t>................</w:t>
      </w:r>
      <w:r w:rsidRPr="6CB25C62" w:rsidR="009343F5">
        <w:rPr>
          <w:rFonts w:ascii="Times New Roman" w:hAnsi="Times New Roman"/>
          <w:sz w:val="23"/>
          <w:szCs w:val="23"/>
        </w:rPr>
        <w:t xml:space="preserve"> </w:t>
      </w:r>
      <w:r w:rsidRPr="6CB25C62" w:rsidR="009343F5">
        <w:rPr>
          <w:rFonts w:ascii="Times New Roman" w:hAnsi="Times New Roman"/>
          <w:sz w:val="23"/>
          <w:szCs w:val="23"/>
        </w:rPr>
        <w:t>señaló, a través de la interposición del presente reclamo, que sufrió la clonación de su tarjeta de crédito, lo cierto es que este no ha acreditado que, en efecto, su tarjeta de crédito fue clonada o, en todo caso, no adjuntó los documentos indiciarios que acrediten ello, y tampoco el Banco ha señalado ello.</w:t>
      </w:r>
      <w:r w:rsidRPr="6CB25C62" w:rsidR="009343F5">
        <w:rPr>
          <w:rFonts w:ascii="Times New Roman" w:hAnsi="Times New Roman"/>
          <w:sz w:val="23"/>
          <w:szCs w:val="23"/>
        </w:rPr>
        <w:t xml:space="preserve"> Además, la referida clonación no fue señalada en la denuncia policial.</w:t>
      </w:r>
    </w:p>
    <w:p w:rsidRPr="0084430E" w:rsidR="009343F5" w:rsidP="009343F5" w:rsidRDefault="009343F5" w14:paraId="648EB10A" w14:textId="04B85924">
      <w:pPr>
        <w:jc w:val="both"/>
        <w:rPr>
          <w:rFonts w:ascii="Times New Roman" w:hAnsi="Times New Roman"/>
          <w:sz w:val="23"/>
          <w:szCs w:val="23"/>
        </w:rPr>
      </w:pPr>
      <w:r w:rsidRPr="0084430E">
        <w:rPr>
          <w:rFonts w:ascii="Times New Roman" w:hAnsi="Times New Roman"/>
          <w:sz w:val="23"/>
          <w:szCs w:val="23"/>
        </w:rPr>
        <w:t xml:space="preserve"> </w:t>
      </w:r>
      <w:r w:rsidRPr="0084430E">
        <w:rPr>
          <w:rFonts w:ascii="Times New Roman" w:hAnsi="Times New Roman"/>
          <w:b/>
          <w:sz w:val="23"/>
          <w:szCs w:val="23"/>
        </w:rPr>
        <w:t xml:space="preserve">CONSIDERANDO: </w:t>
      </w:r>
    </w:p>
    <w:p w:rsidRPr="0084430E" w:rsidR="009343F5" w:rsidP="009343F5" w:rsidRDefault="009343F5" w14:paraId="718B24B7" w14:textId="77777777">
      <w:pPr>
        <w:jc w:val="both"/>
        <w:rPr>
          <w:rStyle w:val="Textoennegrita"/>
          <w:rFonts w:ascii="Times New Roman" w:hAnsi="Times New Roman"/>
          <w:b w:val="0"/>
          <w:sz w:val="23"/>
          <w:szCs w:val="23"/>
        </w:rPr>
      </w:pPr>
      <w:r w:rsidRPr="0084430E">
        <w:rPr>
          <w:rFonts w:ascii="Times New Roman" w:hAnsi="Times New Roman"/>
          <w:b/>
          <w:sz w:val="23"/>
          <w:szCs w:val="23"/>
          <w:u w:val="single"/>
        </w:rPr>
        <w:t>PRIMERO</w:t>
      </w:r>
      <w:r w:rsidRPr="0084430E">
        <w:rPr>
          <w:rFonts w:ascii="Times New Roman" w:hAnsi="Times New Roman"/>
          <w:sz w:val="23"/>
          <w:szCs w:val="23"/>
        </w:rPr>
        <w:t xml:space="preserve">: Conforme al Reglamento de la Defensoría del Asegurado, </w:t>
      </w:r>
      <w:r w:rsidRPr="0084430E">
        <w:rPr>
          <w:rStyle w:val="Textoennegrita"/>
          <w:rFonts w:ascii="Times New Roman" w:hAnsi="Times New Roman"/>
          <w:b w:val="0"/>
          <w:bCs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4430E" w:rsidR="009343F5" w:rsidP="009343F5" w:rsidRDefault="009343F5" w14:paraId="31339378" w14:textId="77777777">
      <w:pPr>
        <w:jc w:val="both"/>
        <w:rPr>
          <w:rStyle w:val="Textoennegrita"/>
          <w:rFonts w:ascii="Times New Roman" w:hAnsi="Times New Roman"/>
          <w:b w:val="0"/>
          <w:sz w:val="23"/>
          <w:szCs w:val="23"/>
        </w:rPr>
      </w:pPr>
      <w:r w:rsidRPr="0084430E">
        <w:rPr>
          <w:rStyle w:val="Textoennegrita"/>
          <w:rFonts w:ascii="Times New Roman" w:hAnsi="Times New Roman"/>
          <w:sz w:val="23"/>
          <w:szCs w:val="23"/>
          <w:u w:val="single"/>
        </w:rPr>
        <w:t>SEGUNDO</w:t>
      </w:r>
      <w:r w:rsidRPr="0084430E">
        <w:rPr>
          <w:rStyle w:val="Textoennegrita"/>
          <w:rFonts w:ascii="Times New Roman" w:hAnsi="Times New Roman"/>
          <w:sz w:val="23"/>
          <w:szCs w:val="23"/>
        </w:rPr>
        <w:t xml:space="preserve">: </w:t>
      </w:r>
      <w:r w:rsidRPr="0084430E">
        <w:rPr>
          <w:rFonts w:ascii="Times New Roman" w:hAnsi="Times New Roman"/>
          <w:sz w:val="23"/>
          <w:szCs w:val="23"/>
        </w:rPr>
        <w:t xml:space="preserve">Asimismo, de acuerdo a </w:t>
      </w:r>
      <w:r w:rsidRPr="0084430E">
        <w:rPr>
          <w:rStyle w:val="Textoennegrita"/>
          <w:rFonts w:ascii="Times New Roman" w:hAnsi="Times New Roman"/>
          <w:sz w:val="23"/>
          <w:szCs w:val="23"/>
        </w:rPr>
        <w:t>s</w:t>
      </w:r>
      <w:r w:rsidRPr="0084430E">
        <w:rPr>
          <w:rStyle w:val="Textoennegrita"/>
          <w:rFonts w:ascii="Times New Roman" w:hAnsi="Times New Roman"/>
          <w:b w:val="0"/>
          <w:bCs w:val="0"/>
          <w:sz w:val="23"/>
          <w:szCs w:val="23"/>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4430E" w:rsidR="009343F5" w:rsidP="009343F5" w:rsidRDefault="009343F5" w14:paraId="22AD2549" w14:textId="77777777">
      <w:pPr>
        <w:jc w:val="both"/>
        <w:rPr>
          <w:rStyle w:val="Textoennegrita"/>
          <w:rFonts w:ascii="Times New Roman" w:hAnsi="Times New Roman"/>
          <w:b w:val="0"/>
          <w:sz w:val="23"/>
          <w:szCs w:val="23"/>
        </w:rPr>
      </w:pPr>
    </w:p>
    <w:p w:rsidRPr="0084430E" w:rsidR="009343F5" w:rsidP="009343F5" w:rsidRDefault="009343F5" w14:paraId="677C1EF5" w14:textId="77777777">
      <w:pPr>
        <w:jc w:val="both"/>
        <w:rPr>
          <w:rFonts w:ascii="Times New Roman" w:hAnsi="Times New Roman"/>
          <w:sz w:val="23"/>
          <w:szCs w:val="23"/>
        </w:rPr>
      </w:pPr>
      <w:r w:rsidRPr="0084430E">
        <w:rPr>
          <w:rStyle w:val="Textoennegrita"/>
          <w:rFonts w:ascii="Times New Roman" w:hAnsi="Times New Roman"/>
          <w:sz w:val="23"/>
          <w:szCs w:val="23"/>
          <w:u w:val="single"/>
        </w:rPr>
        <w:t>TERCERO</w:t>
      </w:r>
      <w:r w:rsidRPr="0084430E">
        <w:rPr>
          <w:rStyle w:val="Textoennegrita"/>
          <w:rFonts w:ascii="Times New Roman" w:hAnsi="Times New Roman"/>
          <w:sz w:val="23"/>
          <w:szCs w:val="23"/>
        </w:rPr>
        <w:t>:</w:t>
      </w:r>
      <w:r w:rsidRPr="0084430E">
        <w:rPr>
          <w:rFonts w:ascii="Times New Roman" w:hAnsi="Times New Roman"/>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w:t>
      </w:r>
      <w:r w:rsidRPr="0084430E">
        <w:rPr>
          <w:rFonts w:ascii="Times New Roman" w:hAnsi="Times New Roman"/>
          <w:sz w:val="23"/>
          <w:szCs w:val="23"/>
        </w:rPr>
        <w:lastRenderedPageBreak/>
        <w:t>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4430E" w:rsidR="009343F5" w:rsidP="009343F5" w:rsidRDefault="009343F5" w14:paraId="21974F8D" w14:textId="77777777">
      <w:pPr>
        <w:contextualSpacing/>
        <w:jc w:val="both"/>
        <w:rPr>
          <w:rFonts w:ascii="Times New Roman" w:hAnsi="Times New Roman"/>
          <w:sz w:val="23"/>
          <w:szCs w:val="23"/>
        </w:rPr>
      </w:pPr>
      <w:r w:rsidRPr="0084430E">
        <w:rPr>
          <w:rFonts w:ascii="Times New Roman" w:hAnsi="Times New Roman"/>
          <w:b/>
          <w:sz w:val="23"/>
          <w:szCs w:val="23"/>
          <w:u w:val="single"/>
        </w:rPr>
        <w:t>CUARTO</w:t>
      </w:r>
      <w:r w:rsidRPr="0084430E">
        <w:rPr>
          <w:rFonts w:ascii="Times New Roman" w:hAnsi="Times New Roman"/>
          <w:b/>
          <w:sz w:val="23"/>
          <w:szCs w:val="23"/>
        </w:rPr>
        <w:t>:</w:t>
      </w:r>
      <w:r w:rsidRPr="0084430E">
        <w:rPr>
          <w:rFonts w:ascii="Times New Roman" w:hAnsi="Times New Roman"/>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4430E" w:rsidR="00927A34" w:rsidP="009343F5" w:rsidRDefault="00927A34" w14:paraId="60BE15BC" w14:textId="77777777">
      <w:pPr>
        <w:jc w:val="both"/>
        <w:rPr>
          <w:rStyle w:val="Textoennegrita"/>
          <w:rFonts w:ascii="Times New Roman" w:hAnsi="Times New Roman"/>
          <w:sz w:val="23"/>
          <w:szCs w:val="23"/>
          <w:u w:val="single"/>
        </w:rPr>
      </w:pPr>
    </w:p>
    <w:p w:rsidRPr="0084430E" w:rsidR="009343F5" w:rsidP="009343F5" w:rsidRDefault="009343F5" w14:paraId="0203EFF6" w14:textId="71CD0177">
      <w:pPr>
        <w:jc w:val="both"/>
        <w:rPr>
          <w:rFonts w:ascii="Times New Roman" w:hAnsi="Times New Roman"/>
          <w:bCs/>
          <w:sz w:val="23"/>
          <w:szCs w:val="23"/>
        </w:rPr>
      </w:pPr>
      <w:r w:rsidRPr="0084430E">
        <w:rPr>
          <w:rStyle w:val="Textoennegrita"/>
          <w:rFonts w:ascii="Times New Roman" w:hAnsi="Times New Roman"/>
          <w:sz w:val="23"/>
          <w:szCs w:val="23"/>
          <w:u w:val="single"/>
        </w:rPr>
        <w:t>QUINTO</w:t>
      </w:r>
      <w:r w:rsidRPr="0084430E">
        <w:rPr>
          <w:rStyle w:val="Textoennegrita"/>
          <w:rFonts w:ascii="Times New Roman" w:hAnsi="Times New Roman"/>
          <w:sz w:val="23"/>
          <w:szCs w:val="23"/>
        </w:rPr>
        <w:t xml:space="preserve">: </w:t>
      </w:r>
      <w:r w:rsidRPr="0084430E">
        <w:rPr>
          <w:rStyle w:val="Textoennegrita"/>
          <w:rFonts w:ascii="Times New Roman" w:hAnsi="Times New Roman"/>
          <w:b w:val="0"/>
          <w:bCs w:val="0"/>
          <w:sz w:val="23"/>
          <w:szCs w:val="23"/>
        </w:rPr>
        <w:t>En materia procesal</w:t>
      </w:r>
      <w:r w:rsidRPr="0084430E">
        <w:rPr>
          <w:rFonts w:ascii="Times New Roman" w:hAnsi="Times New Roman"/>
          <w:b/>
          <w:bCs/>
          <w:sz w:val="23"/>
          <w:szCs w:val="23"/>
        </w:rPr>
        <w:t>,</w:t>
      </w:r>
      <w:r w:rsidRPr="0084430E">
        <w:rPr>
          <w:rFonts w:ascii="Times New Roman" w:hAnsi="Times New Roman"/>
          <w:sz w:val="23"/>
          <w:szCs w:val="23"/>
        </w:rPr>
        <w:t xml:space="preserve"> corresponde a quien invoca hechos probar su existencia, carga procesal a la que refiere el artículo 196 del Código Procesal Civil, salvo que se acoja a alguna presunción legal de carácter relativo o absoluto.</w:t>
      </w:r>
    </w:p>
    <w:p w:rsidRPr="0084430E" w:rsidR="009343F5" w:rsidP="009343F5" w:rsidRDefault="009343F5" w14:paraId="264319B2" w14:textId="77777777">
      <w:pPr>
        <w:jc w:val="both"/>
        <w:rPr>
          <w:rFonts w:ascii="Times New Roman" w:hAnsi="Times New Roman"/>
          <w:sz w:val="23"/>
          <w:szCs w:val="23"/>
        </w:rPr>
      </w:pPr>
      <w:r w:rsidRPr="0084430E">
        <w:rPr>
          <w:rFonts w:ascii="Times New Roman" w:hAnsi="Times New Roman"/>
          <w:b/>
          <w:sz w:val="23"/>
          <w:szCs w:val="23"/>
          <w:u w:val="single"/>
        </w:rPr>
        <w:t>SEXTO</w:t>
      </w:r>
      <w:r w:rsidRPr="0084430E">
        <w:rPr>
          <w:rFonts w:ascii="Times New Roman" w:hAnsi="Times New Roman"/>
          <w:b/>
          <w:sz w:val="23"/>
          <w:szCs w:val="23"/>
        </w:rPr>
        <w:t>:</w:t>
      </w:r>
      <w:r w:rsidRPr="0084430E">
        <w:rPr>
          <w:rFonts w:ascii="Times New Roman" w:hAnsi="Times New Roman"/>
          <w:sz w:val="23"/>
          <w:szCs w:val="23"/>
        </w:rPr>
        <w:t xml:space="preserve"> </w:t>
      </w:r>
      <w:proofErr w:type="gramStart"/>
      <w:r w:rsidRPr="0084430E">
        <w:rPr>
          <w:rFonts w:ascii="Times New Roman" w:hAnsi="Times New Roman"/>
          <w:sz w:val="23"/>
          <w:szCs w:val="23"/>
        </w:rPr>
        <w:t>De acuerdo a</w:t>
      </w:r>
      <w:proofErr w:type="gramEnd"/>
      <w:r w:rsidRPr="0084430E">
        <w:rPr>
          <w:rFonts w:ascii="Times New Roman" w:hAnsi="Times New Roman"/>
          <w:sz w:val="23"/>
          <w:szCs w:val="23"/>
        </w:rPr>
        <w:t xml:space="preserve"> los términos contenidos en el rechazo, la reclamación y en la respectiva absolución, la solución de la presente controversia consiste en determinar si en el presente caso el siniestro corresponde o no a un riesgo bajo cobertura del seguro contratado.</w:t>
      </w:r>
    </w:p>
    <w:p w:rsidRPr="0084430E" w:rsidR="009343F5" w:rsidP="009343F5" w:rsidRDefault="009343F5" w14:paraId="0E2ADC14" w14:textId="45CA32F1">
      <w:pPr>
        <w:tabs>
          <w:tab w:val="left" w:pos="2160"/>
        </w:tabs>
        <w:jc w:val="both"/>
        <w:rPr>
          <w:rFonts w:ascii="Times New Roman" w:hAnsi="Times New Roman" w:eastAsia="Arial Unicode MS"/>
          <w:sz w:val="23"/>
          <w:szCs w:val="23"/>
        </w:rPr>
      </w:pPr>
      <w:r w:rsidRPr="6CB25C62" w:rsidR="009343F5">
        <w:rPr>
          <w:rFonts w:ascii="Times New Roman" w:hAnsi="Times New Roman"/>
          <w:b w:val="1"/>
          <w:bCs w:val="1"/>
          <w:sz w:val="23"/>
          <w:szCs w:val="23"/>
          <w:u w:val="single"/>
        </w:rPr>
        <w:t>SÉPTIMO</w:t>
      </w:r>
      <w:r w:rsidRPr="6CB25C62" w:rsidR="009343F5">
        <w:rPr>
          <w:rFonts w:ascii="Times New Roman" w:hAnsi="Times New Roman"/>
          <w:b w:val="1"/>
          <w:bCs w:val="1"/>
          <w:sz w:val="23"/>
          <w:szCs w:val="23"/>
        </w:rPr>
        <w:t>:</w:t>
      </w:r>
      <w:r w:rsidRPr="6CB25C62" w:rsidR="009343F5">
        <w:rPr>
          <w:rFonts w:ascii="Times New Roman" w:hAnsi="Times New Roman"/>
          <w:sz w:val="23"/>
          <w:szCs w:val="23"/>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6CB25C62" w:rsidR="6F652AD4">
        <w:rPr>
          <w:rFonts w:ascii="Times New Roman" w:hAnsi="Times New Roman"/>
          <w:sz w:val="23"/>
          <w:szCs w:val="23"/>
        </w:rPr>
        <w:t>...................................</w:t>
      </w:r>
      <w:r w:rsidRPr="6CB25C62" w:rsidR="009343F5">
        <w:rPr>
          <w:rFonts w:ascii="Times New Roman" w:hAnsi="Times New Roman"/>
          <w:sz w:val="23"/>
          <w:szCs w:val="23"/>
        </w:rPr>
        <w:t xml:space="preserve">, empresa esta última distinta al señalado banco.  Conforme a ello, cualquier disconformidad de la reclamante respecto al servicio financiero recibido, son ajenas a la relación contractual que mantiene con </w:t>
      </w:r>
      <w:r w:rsidRPr="6CB25C62" w:rsidR="6F652AD4">
        <w:rPr>
          <w:rFonts w:ascii="Times New Roman" w:hAnsi="Times New Roman"/>
          <w:sz w:val="23"/>
          <w:szCs w:val="23"/>
        </w:rPr>
        <w:t>...................................</w:t>
      </w:r>
      <w:r w:rsidRPr="6CB25C62" w:rsidR="009343F5">
        <w:rPr>
          <w:rFonts w:ascii="Times New Roman" w:hAnsi="Times New Roman"/>
          <w:sz w:val="23"/>
          <w:szCs w:val="23"/>
        </w:rPr>
        <w:t>, independientemente que la póliza se haya contratado a través de la señalada empresa financiera.</w:t>
      </w:r>
    </w:p>
    <w:p w:rsidRPr="0084430E" w:rsidR="009343F5" w:rsidP="009343F5" w:rsidRDefault="009343F5" w14:paraId="5496760D" w14:textId="5E46731A">
      <w:pPr>
        <w:jc w:val="both"/>
        <w:rPr>
          <w:rFonts w:ascii="Times New Roman" w:hAnsi="Times New Roman"/>
          <w:sz w:val="23"/>
          <w:szCs w:val="23"/>
        </w:rPr>
      </w:pPr>
      <w:r w:rsidRPr="0084430E">
        <w:rPr>
          <w:rFonts w:ascii="Times New Roman" w:hAnsi="Times New Roman"/>
          <w:b/>
          <w:sz w:val="23"/>
          <w:szCs w:val="23"/>
          <w:u w:val="single"/>
        </w:rPr>
        <w:t>OCTAVO</w:t>
      </w:r>
      <w:r w:rsidRPr="0084430E">
        <w:rPr>
          <w:rFonts w:ascii="Times New Roman" w:hAnsi="Times New Roman"/>
          <w:b/>
          <w:sz w:val="23"/>
          <w:szCs w:val="23"/>
        </w:rPr>
        <w:t xml:space="preserve">: </w:t>
      </w:r>
      <w:r w:rsidRPr="0084430E">
        <w:rPr>
          <w:rFonts w:ascii="Times New Roman" w:hAnsi="Times New Roman"/>
          <w:sz w:val="23"/>
          <w:szCs w:val="23"/>
        </w:rPr>
        <w:t>En autos obra copia de la solicitud - certificado del Seguro de Protección de Tarjeta BBVA, donde se detallan las coberturas contratadas:</w:t>
      </w:r>
    </w:p>
    <w:p w:rsidRPr="0084430E" w:rsidR="009343F5" w:rsidP="009343F5" w:rsidRDefault="009343F5" w14:paraId="2B3BC550" w14:textId="77777777">
      <w:pPr>
        <w:pStyle w:val="Prrafodelista"/>
        <w:numPr>
          <w:ilvl w:val="0"/>
          <w:numId w:val="22"/>
        </w:numPr>
        <w:autoSpaceDE/>
        <w:autoSpaceDN/>
        <w:adjustRightInd/>
        <w:ind w:right="0"/>
        <w:contextualSpacing/>
        <w:rPr>
          <w:rFonts w:ascii="Times New Roman" w:hAnsi="Times New Roman" w:cs="Times New Roman"/>
          <w:sz w:val="23"/>
          <w:szCs w:val="23"/>
        </w:rPr>
      </w:pPr>
      <w:r w:rsidRPr="0084430E">
        <w:rPr>
          <w:rFonts w:ascii="Times New Roman" w:hAnsi="Times New Roman" w:cs="Times New Roman"/>
          <w:sz w:val="23"/>
          <w:szCs w:val="23"/>
        </w:rPr>
        <w:t xml:space="preserve">Uso Indebido: Si es </w:t>
      </w:r>
      <w:proofErr w:type="gramStart"/>
      <w:r w:rsidRPr="0084430E">
        <w:rPr>
          <w:rFonts w:ascii="Times New Roman" w:hAnsi="Times New Roman" w:cs="Times New Roman"/>
          <w:sz w:val="23"/>
          <w:szCs w:val="23"/>
        </w:rPr>
        <w:t>que</w:t>
      </w:r>
      <w:proofErr w:type="gramEnd"/>
      <w:r w:rsidRPr="0084430E">
        <w:rPr>
          <w:rFonts w:ascii="Times New Roman" w:hAnsi="Times New Roman" w:cs="Times New Roman"/>
          <w:sz w:val="23"/>
          <w:szCs w:val="23"/>
        </w:rPr>
        <w:t xml:space="preserve"> por el robo, hurto de la tarjeta asegurada, sea de crédito y/o débito, personas terceras hacen uso indebido de la misma únicamente en establecimientos comerciales.</w:t>
      </w:r>
    </w:p>
    <w:p w:rsidRPr="0084430E" w:rsidR="009343F5" w:rsidP="009343F5" w:rsidRDefault="009343F5" w14:paraId="2F0D59D1" w14:textId="77777777">
      <w:pPr>
        <w:pStyle w:val="Prrafodelista"/>
        <w:numPr>
          <w:ilvl w:val="0"/>
          <w:numId w:val="22"/>
        </w:numPr>
        <w:autoSpaceDE/>
        <w:autoSpaceDN/>
        <w:adjustRightInd/>
        <w:ind w:right="0"/>
        <w:contextualSpacing/>
        <w:rPr>
          <w:rFonts w:ascii="Times New Roman" w:hAnsi="Times New Roman" w:cs="Times New Roman"/>
          <w:sz w:val="23"/>
          <w:szCs w:val="23"/>
        </w:rPr>
      </w:pPr>
      <w:r w:rsidRPr="0084430E">
        <w:rPr>
          <w:rFonts w:ascii="Times New Roman" w:hAnsi="Times New Roman" w:cs="Times New Roman"/>
          <w:sz w:val="23"/>
          <w:szCs w:val="23"/>
        </w:rPr>
        <w:t>Uso Forzado: Si como consecuencia del secuestro del Asegurado, se produce el uso forzado de la(s) tarjeta(s) de crédito y/o débito en un cajero automático.</w:t>
      </w:r>
    </w:p>
    <w:p w:rsidRPr="0084430E" w:rsidR="009343F5" w:rsidP="009343F5" w:rsidRDefault="009343F5" w14:paraId="2E3B72E8" w14:textId="77777777">
      <w:pPr>
        <w:pStyle w:val="Prrafodelista"/>
        <w:numPr>
          <w:ilvl w:val="0"/>
          <w:numId w:val="22"/>
        </w:numPr>
        <w:autoSpaceDE/>
        <w:autoSpaceDN/>
        <w:adjustRightInd/>
        <w:ind w:right="0"/>
        <w:contextualSpacing/>
        <w:rPr>
          <w:rFonts w:ascii="Times New Roman" w:hAnsi="Times New Roman" w:cs="Times New Roman"/>
          <w:sz w:val="23"/>
          <w:szCs w:val="23"/>
        </w:rPr>
      </w:pPr>
      <w:r w:rsidRPr="0084430E">
        <w:rPr>
          <w:rFonts w:ascii="Times New Roman" w:hAnsi="Times New Roman" w:cs="Times New Roman"/>
          <w:sz w:val="23"/>
          <w:szCs w:val="23"/>
        </w:rPr>
        <w:t>Robo: Si al Asegurado le roban el dinero que ha retirado voluntariamente de cajeros únicamente del BBVA con tarjetas de crédito y/o débito del BBVA dentro de un radio de 200 metros del cajero.</w:t>
      </w:r>
    </w:p>
    <w:p w:rsidRPr="0084430E" w:rsidR="009343F5" w:rsidP="009343F5" w:rsidRDefault="009343F5" w14:paraId="39B3E8CD" w14:textId="77777777">
      <w:pPr>
        <w:pStyle w:val="Prrafodelista"/>
        <w:numPr>
          <w:ilvl w:val="0"/>
          <w:numId w:val="22"/>
        </w:numPr>
        <w:autoSpaceDE/>
        <w:autoSpaceDN/>
        <w:adjustRightInd/>
        <w:ind w:right="0"/>
        <w:contextualSpacing/>
        <w:rPr>
          <w:rFonts w:ascii="Times New Roman" w:hAnsi="Times New Roman" w:cs="Times New Roman"/>
          <w:sz w:val="23"/>
          <w:szCs w:val="23"/>
        </w:rPr>
      </w:pPr>
      <w:r w:rsidRPr="0084430E">
        <w:rPr>
          <w:rFonts w:ascii="Times New Roman" w:hAnsi="Times New Roman" w:cs="Times New Roman"/>
          <w:sz w:val="23"/>
          <w:szCs w:val="23"/>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84430E" w:rsidR="009343F5" w:rsidP="009343F5" w:rsidRDefault="009343F5" w14:paraId="45F6D4FE" w14:textId="77777777">
      <w:pPr>
        <w:pStyle w:val="Prrafodelista"/>
        <w:numPr>
          <w:ilvl w:val="0"/>
          <w:numId w:val="22"/>
        </w:numPr>
        <w:autoSpaceDE/>
        <w:autoSpaceDN/>
        <w:adjustRightInd/>
        <w:ind w:right="0"/>
        <w:contextualSpacing/>
        <w:rPr>
          <w:rFonts w:ascii="Times New Roman" w:hAnsi="Times New Roman" w:cs="Times New Roman"/>
          <w:sz w:val="23"/>
          <w:szCs w:val="23"/>
        </w:rPr>
      </w:pPr>
      <w:r w:rsidRPr="0084430E">
        <w:rPr>
          <w:rFonts w:ascii="Times New Roman" w:hAnsi="Times New Roman" w:cs="Times New Roman"/>
          <w:sz w:val="23"/>
          <w:szCs w:val="23"/>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84430E" w:rsidR="009343F5" w:rsidP="009343F5" w:rsidRDefault="009343F5" w14:paraId="2955E9EB" w14:textId="77777777">
      <w:pPr>
        <w:pStyle w:val="Prrafodelista"/>
        <w:numPr>
          <w:ilvl w:val="0"/>
          <w:numId w:val="22"/>
        </w:numPr>
        <w:autoSpaceDE/>
        <w:autoSpaceDN/>
        <w:adjustRightInd/>
        <w:ind w:right="0"/>
        <w:contextualSpacing/>
        <w:rPr>
          <w:rFonts w:ascii="Times New Roman" w:hAnsi="Times New Roman" w:cs="Times New Roman"/>
          <w:sz w:val="23"/>
          <w:szCs w:val="23"/>
        </w:rPr>
      </w:pPr>
      <w:r w:rsidRPr="0084430E">
        <w:rPr>
          <w:rFonts w:ascii="Times New Roman" w:hAnsi="Times New Roman" w:cs="Times New Roman"/>
          <w:sz w:val="23"/>
          <w:szCs w:val="23"/>
        </w:rPr>
        <w:t>Muerte accidental o Invalidez Total y Permanente (ITP) por accidente a consecuencia del robo y/o secuestro con la finalidad de sustraerle o forzar el uso de sus tarjetas de crédito y/o débito (…).</w:t>
      </w:r>
    </w:p>
    <w:p w:rsidRPr="0084430E" w:rsidR="009343F5" w:rsidP="009343F5" w:rsidRDefault="009343F5" w14:paraId="5FFBA773" w14:textId="77777777">
      <w:pPr>
        <w:pStyle w:val="Prrafodelista"/>
        <w:numPr>
          <w:ilvl w:val="0"/>
          <w:numId w:val="22"/>
        </w:numPr>
        <w:autoSpaceDE/>
        <w:autoSpaceDN/>
        <w:adjustRightInd/>
        <w:ind w:right="0"/>
        <w:contextualSpacing/>
        <w:rPr>
          <w:rFonts w:ascii="Times New Roman" w:hAnsi="Times New Roman" w:cs="Times New Roman"/>
          <w:sz w:val="23"/>
          <w:szCs w:val="23"/>
        </w:rPr>
      </w:pPr>
      <w:r w:rsidRPr="0084430E">
        <w:rPr>
          <w:rFonts w:ascii="Times New Roman" w:hAnsi="Times New Roman" w:cs="Times New Roman"/>
          <w:sz w:val="23"/>
          <w:szCs w:val="23"/>
        </w:rPr>
        <w:lastRenderedPageBreak/>
        <w:t>Reembolso de Gastos de hospitalización a consecuencia del robo y/o secuestro con la finalidad de apropiarse o realizar un uso indebido de las tarjetas de crédito y/o débito del asegurado (…).</w:t>
      </w:r>
    </w:p>
    <w:p w:rsidRPr="0084430E" w:rsidR="009343F5" w:rsidP="009343F5" w:rsidRDefault="009343F5" w14:paraId="5453C0C4" w14:textId="77777777">
      <w:pPr>
        <w:pStyle w:val="Prrafodelista"/>
        <w:numPr>
          <w:ilvl w:val="0"/>
          <w:numId w:val="22"/>
        </w:numPr>
        <w:autoSpaceDE/>
        <w:autoSpaceDN/>
        <w:adjustRightInd/>
        <w:ind w:right="0"/>
        <w:contextualSpacing/>
        <w:rPr>
          <w:rFonts w:ascii="Times New Roman" w:hAnsi="Times New Roman" w:cs="Times New Roman"/>
          <w:sz w:val="23"/>
          <w:szCs w:val="23"/>
        </w:rPr>
      </w:pPr>
      <w:r w:rsidRPr="0084430E">
        <w:rPr>
          <w:rFonts w:ascii="Times New Roman" w:hAnsi="Times New Roman" w:cs="Times New Roman"/>
          <w:sz w:val="23"/>
          <w:szCs w:val="23"/>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84430E" w:rsidR="009343F5" w:rsidP="009343F5" w:rsidRDefault="009343F5" w14:paraId="093A42B7" w14:textId="7DBC3FFC">
      <w:pPr>
        <w:pStyle w:val="Prrafodelista"/>
        <w:numPr>
          <w:ilvl w:val="0"/>
          <w:numId w:val="22"/>
        </w:numPr>
        <w:autoSpaceDE/>
        <w:autoSpaceDN/>
        <w:adjustRightInd/>
        <w:ind w:right="0"/>
        <w:contextualSpacing/>
        <w:rPr>
          <w:rFonts w:ascii="Times New Roman" w:hAnsi="Times New Roman" w:cs="Times New Roman"/>
          <w:sz w:val="23"/>
          <w:szCs w:val="23"/>
        </w:rPr>
      </w:pPr>
      <w:r w:rsidRPr="0084430E">
        <w:rPr>
          <w:rFonts w:ascii="Times New Roman" w:hAnsi="Times New Roman" w:cs="Times New Roman"/>
          <w:sz w:val="23"/>
          <w:szCs w:val="23"/>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84430E" w:rsidR="0084430E" w:rsidP="0084430E" w:rsidRDefault="0084430E" w14:paraId="371F850E" w14:textId="77777777">
      <w:pPr>
        <w:pStyle w:val="Prrafodelista"/>
        <w:autoSpaceDE/>
        <w:autoSpaceDN/>
        <w:adjustRightInd/>
        <w:ind w:left="720" w:right="0" w:firstLine="0"/>
        <w:contextualSpacing/>
        <w:rPr>
          <w:rFonts w:ascii="Times New Roman" w:hAnsi="Times New Roman" w:cs="Times New Roman"/>
          <w:sz w:val="23"/>
          <w:szCs w:val="23"/>
        </w:rPr>
      </w:pPr>
    </w:p>
    <w:p w:rsidRPr="0084430E" w:rsidR="009343F5" w:rsidP="009343F5" w:rsidRDefault="009343F5" w14:paraId="6B35D06D" w14:textId="4311BB9E">
      <w:pPr>
        <w:jc w:val="both"/>
        <w:rPr>
          <w:rFonts w:ascii="Times New Roman" w:hAnsi="Times New Roman"/>
          <w:sz w:val="23"/>
          <w:szCs w:val="23"/>
        </w:rPr>
      </w:pPr>
      <w:r w:rsidRPr="0084430E">
        <w:rPr>
          <w:rFonts w:ascii="Times New Roman" w:hAnsi="Times New Roman"/>
          <w:b/>
          <w:sz w:val="23"/>
          <w:szCs w:val="23"/>
          <w:u w:val="single"/>
          <w:lang w:val="es-MX"/>
        </w:rPr>
        <w:t>NOVENO</w:t>
      </w:r>
      <w:r w:rsidRPr="0084430E">
        <w:rPr>
          <w:rFonts w:ascii="Times New Roman" w:hAnsi="Times New Roman"/>
          <w:sz w:val="23"/>
          <w:szCs w:val="23"/>
          <w:lang w:val="es-MX"/>
        </w:rPr>
        <w:t>:</w:t>
      </w:r>
      <w:r w:rsidRPr="0084430E">
        <w:rPr>
          <w:rFonts w:ascii="Times New Roman" w:hAnsi="Times New Roman"/>
          <w:sz w:val="23"/>
          <w:szCs w:val="23"/>
        </w:rPr>
        <w:t xml:space="preserve"> En la medida que los dos consumos no reconocidos son respecto a dos compras realizas vía internet por el importe total de </w:t>
      </w:r>
      <w:r w:rsidRPr="0084430E">
        <w:rPr>
          <w:rStyle w:val="normaltextrun"/>
          <w:rFonts w:ascii="Times New Roman" w:hAnsi="Times New Roman"/>
          <w:sz w:val="23"/>
          <w:szCs w:val="23"/>
        </w:rPr>
        <w:t>US$ 1,144.86 (Mil Ciento Cuarenta y Cuatro con 86/100 dólares)</w:t>
      </w:r>
      <w:r w:rsidRPr="0084430E">
        <w:rPr>
          <w:rFonts w:ascii="Times New Roman" w:hAnsi="Times New Roman"/>
          <w:sz w:val="23"/>
          <w:szCs w:val="23"/>
        </w:rPr>
        <w:t>, solo es necesario analizar debidamente la cobertura N°4 plasmada en el certificado:</w:t>
      </w:r>
    </w:p>
    <w:p w:rsidRPr="0084430E" w:rsidR="009343F5" w:rsidP="0084430E" w:rsidRDefault="009343F5" w14:paraId="64C0B7FB" w14:textId="1F320A13">
      <w:pPr>
        <w:jc w:val="center"/>
        <w:rPr>
          <w:rFonts w:ascii="Times New Roman" w:hAnsi="Times New Roman"/>
          <w:sz w:val="23"/>
          <w:szCs w:val="23"/>
        </w:rPr>
      </w:pPr>
      <w:r w:rsidRPr="0084430E">
        <w:rPr>
          <w:rFonts w:ascii="Times New Roman" w:hAnsi="Times New Roman"/>
          <w:noProof/>
          <w:sz w:val="23"/>
          <w:szCs w:val="23"/>
        </w:rPr>
        <w:drawing>
          <wp:inline distT="0" distB="0" distL="0" distR="0" wp14:anchorId="69336A11" wp14:editId="68F243AF">
            <wp:extent cx="4575538" cy="1228725"/>
            <wp:effectExtent l="0" t="0" r="0" b="0"/>
            <wp:docPr id="28280286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02863"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9170" cy="1229700"/>
                    </a:xfrm>
                    <a:prstGeom prst="rect">
                      <a:avLst/>
                    </a:prstGeom>
                    <a:noFill/>
                    <a:ln>
                      <a:noFill/>
                    </a:ln>
                  </pic:spPr>
                </pic:pic>
              </a:graphicData>
            </a:graphic>
          </wp:inline>
        </w:drawing>
      </w:r>
    </w:p>
    <w:p w:rsidRPr="0084430E" w:rsidR="009343F5" w:rsidP="009343F5" w:rsidRDefault="009343F5" w14:paraId="6AE40363" w14:textId="2421E691">
      <w:pPr>
        <w:jc w:val="both"/>
        <w:rPr>
          <w:rFonts w:ascii="Times New Roman" w:hAnsi="Times New Roman"/>
          <w:sz w:val="23"/>
          <w:szCs w:val="23"/>
        </w:rPr>
      </w:pPr>
      <w:r w:rsidRPr="0084430E">
        <w:rPr>
          <w:rFonts w:ascii="Times New Roman" w:hAnsi="Times New Roman"/>
          <w:sz w:val="23"/>
          <w:szCs w:val="23"/>
          <w:lang w:val="es-MX"/>
        </w:rPr>
        <w:t xml:space="preserve">Como puede apreciarse, de la descripción de la cobertura contratada, </w:t>
      </w:r>
      <w:r w:rsidRPr="0084430E">
        <w:rPr>
          <w:rFonts w:ascii="Times New Roman" w:hAnsi="Times New Roman"/>
          <w:sz w:val="23"/>
          <w:szCs w:val="23"/>
        </w:rPr>
        <w:t xml:space="preserve">la póliza asegura ante el riesgo de compras fraudulentas vía internet mediante el uso indebido de la tarjeta, sin la autorización y conocimiento del titular. </w:t>
      </w:r>
    </w:p>
    <w:p w:rsidRPr="0084430E" w:rsidR="009343F5" w:rsidP="009343F5" w:rsidRDefault="009343F5" w14:paraId="1109F7A8" w14:textId="5EFD7A07">
      <w:pPr>
        <w:jc w:val="both"/>
        <w:rPr>
          <w:rFonts w:ascii="Times New Roman" w:hAnsi="Times New Roman"/>
          <w:sz w:val="23"/>
          <w:szCs w:val="23"/>
          <w:lang w:val="es-MX"/>
        </w:rPr>
      </w:pPr>
      <w:r w:rsidRPr="0084430E">
        <w:rPr>
          <w:rFonts w:ascii="Times New Roman" w:hAnsi="Times New Roman"/>
          <w:sz w:val="23"/>
          <w:szCs w:val="23"/>
        </w:rPr>
        <w:t>Dicha cobertura no limita el riesgo a determinadas modalidades delictivas que facilitan el uso indebido de la tarjeta, sólo condiciona que la compra haya sido sin autorización y conocimiento del asegurado.</w:t>
      </w:r>
    </w:p>
    <w:p w:rsidRPr="0084430E" w:rsidR="009343F5" w:rsidP="009343F5" w:rsidRDefault="009343F5" w14:paraId="466EA6D2" w14:textId="77777777">
      <w:pPr>
        <w:jc w:val="both"/>
        <w:rPr>
          <w:rFonts w:ascii="Times New Roman" w:hAnsi="Times New Roman"/>
          <w:sz w:val="23"/>
          <w:szCs w:val="23"/>
        </w:rPr>
      </w:pPr>
      <w:r w:rsidRPr="0084430E">
        <w:rPr>
          <w:rFonts w:ascii="Times New Roman" w:hAnsi="Times New Roman"/>
          <w:sz w:val="23"/>
          <w:szCs w:val="23"/>
        </w:rPr>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rsidRPr="0084430E" w:rsidR="009343F5" w:rsidP="009343F5" w:rsidRDefault="009343F5" w14:paraId="1E02A85F" w14:textId="77777777">
      <w:pPr>
        <w:jc w:val="both"/>
        <w:rPr>
          <w:rFonts w:ascii="Times New Roman" w:hAnsi="Times New Roman"/>
          <w:sz w:val="23"/>
          <w:szCs w:val="23"/>
          <w:lang w:val="es-MX"/>
        </w:rPr>
      </w:pPr>
    </w:p>
    <w:p w:rsidRPr="0084430E" w:rsidR="009343F5" w:rsidP="009343F5" w:rsidRDefault="009343F5" w14:paraId="55FD23C2" w14:textId="585BD471">
      <w:pPr>
        <w:jc w:val="both"/>
        <w:rPr>
          <w:rFonts w:ascii="Times New Roman" w:hAnsi="Times New Roman"/>
          <w:sz w:val="23"/>
          <w:szCs w:val="23"/>
        </w:rPr>
      </w:pPr>
      <w:r w:rsidRPr="0084430E">
        <w:rPr>
          <w:rFonts w:ascii="Times New Roman" w:hAnsi="Times New Roman"/>
          <w:sz w:val="23"/>
          <w:szCs w:val="23"/>
        </w:rPr>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84430E" w:rsidR="009343F5" w:rsidP="009343F5" w:rsidRDefault="009343F5" w14:paraId="34A2DB3B" w14:textId="10AD95E8">
      <w:pPr>
        <w:jc w:val="both"/>
        <w:rPr>
          <w:rFonts w:ascii="Times New Roman" w:hAnsi="Times New Roman"/>
          <w:sz w:val="23"/>
          <w:szCs w:val="23"/>
        </w:rPr>
      </w:pPr>
      <w:r w:rsidRPr="0084430E">
        <w:rPr>
          <w:rFonts w:ascii="Times New Roman" w:hAnsi="Times New Roman"/>
          <w:sz w:val="23"/>
          <w:szCs w:val="23"/>
        </w:rPr>
        <w:t xml:space="preserve">Al respecto, la aseguradora sostiene que para que el contenido de la cláusula 4 sobre cobertura de compras fraudulentas pueda ser activada, dichas operaciones deben haber sido realizadas mediante el uso indebido de las tarjetas de crédito o débito del asegurado. Asimismo, precisa que el uso indebido debe entenderse por el robo o hurto de las tarjetas de crédito o débito. </w:t>
      </w:r>
    </w:p>
    <w:p w:rsidRPr="0084430E" w:rsidR="009343F5" w:rsidP="009343F5" w:rsidRDefault="009343F5" w14:paraId="1C41EC55" w14:textId="410A703B">
      <w:pPr>
        <w:jc w:val="both"/>
        <w:rPr>
          <w:rFonts w:ascii="Times New Roman" w:hAnsi="Times New Roman"/>
          <w:sz w:val="23"/>
          <w:szCs w:val="23"/>
        </w:rPr>
      </w:pPr>
      <w:r w:rsidRPr="0084430E">
        <w:rPr>
          <w:rFonts w:ascii="Times New Roman" w:hAnsi="Times New Roman"/>
          <w:sz w:val="23"/>
          <w:szCs w:val="23"/>
        </w:rPr>
        <w:lastRenderedPageBreak/>
        <w:t xml:space="preserve">Sin embargo, se advierte que la limitación del uso indebido a los supuestos de pérdida de la tarjeta como consecuencia de un robo o hurto no está establecida en la descripción de la cobertura 4. </w:t>
      </w:r>
    </w:p>
    <w:p w:rsidRPr="0084430E" w:rsidR="009343F5" w:rsidP="009343F5" w:rsidRDefault="009343F5" w14:paraId="2A7D5F25" w14:textId="542C6C46">
      <w:pPr>
        <w:jc w:val="both"/>
        <w:rPr>
          <w:rFonts w:ascii="Times New Roman" w:hAnsi="Times New Roman"/>
          <w:sz w:val="23"/>
          <w:szCs w:val="23"/>
        </w:rPr>
      </w:pPr>
      <w:r w:rsidRPr="0084430E">
        <w:rPr>
          <w:rFonts w:ascii="Times New Roman" w:hAnsi="Times New Roman"/>
          <w:sz w:val="23"/>
          <w:szCs w:val="23"/>
        </w:rPr>
        <w:t>En ese sentido, es claro que al describirse la cobertura 4 no se ha contemplado la limitación de supuestos de uso indebido que señala la asegurado en sus descargos.</w:t>
      </w:r>
    </w:p>
    <w:p w:rsidRPr="0084430E" w:rsidR="009343F5" w:rsidP="009343F5" w:rsidRDefault="009343F5" w14:paraId="74C4CCF3" w14:textId="20E8E569">
      <w:pPr>
        <w:jc w:val="both"/>
        <w:rPr>
          <w:rFonts w:ascii="Times New Roman" w:hAnsi="Times New Roman"/>
          <w:sz w:val="23"/>
          <w:szCs w:val="23"/>
        </w:rPr>
      </w:pPr>
      <w:r w:rsidRPr="0084430E">
        <w:rPr>
          <w:rFonts w:ascii="Times New Roman" w:hAnsi="Times New Roman"/>
          <w:sz w:val="23"/>
          <w:szCs w:val="23"/>
        </w:rPr>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de reclamos ante las entidades financieras y que se entiende comprendido en la cobertura No. 4, en tanto la misma no contempla ninguna definición o limitación adicional.  </w:t>
      </w:r>
    </w:p>
    <w:p w:rsidRPr="0084430E" w:rsidR="009343F5" w:rsidP="009343F5" w:rsidRDefault="009343F5" w14:paraId="7FC96499" w14:textId="501794C6">
      <w:pPr>
        <w:jc w:val="both"/>
        <w:rPr>
          <w:rFonts w:ascii="Times New Roman" w:hAnsi="Times New Roman"/>
          <w:sz w:val="23"/>
          <w:szCs w:val="23"/>
        </w:rPr>
      </w:pPr>
      <w:r w:rsidRPr="0084430E">
        <w:rPr>
          <w:rFonts w:ascii="Times New Roman" w:hAnsi="Times New Roman"/>
          <w:sz w:val="23"/>
          <w:szCs w:val="23"/>
        </w:rPr>
        <w:t>En efecto, en el presente caso, la aseguradora no ha acreditado la existencia de una definición de “uso indebido” que se haga extensiva a todas las coberturas contenidas en el Certificado de Seguro.</w:t>
      </w:r>
    </w:p>
    <w:p w:rsidRPr="0084430E" w:rsidR="009343F5" w:rsidP="009343F5" w:rsidRDefault="009343F5" w14:paraId="6C622D73" w14:textId="22251CBE">
      <w:pPr>
        <w:jc w:val="both"/>
        <w:rPr>
          <w:rFonts w:ascii="Times New Roman" w:hAnsi="Times New Roman"/>
          <w:sz w:val="23"/>
          <w:szCs w:val="23"/>
        </w:rPr>
      </w:pPr>
      <w:r w:rsidRPr="0084430E">
        <w:rPr>
          <w:rFonts w:ascii="Times New Roman" w:hAnsi="Times New Roman"/>
          <w:sz w:val="23"/>
          <w:szCs w:val="23"/>
        </w:rPr>
        <w:t>En ese sentido, debe entenderse que para la cobertura No 4, el “uso indebido” no está limitado a los casos en que medie una pérdida de la tarjeta como consecuencia de un robo o hurto.</w:t>
      </w:r>
    </w:p>
    <w:p w:rsidRPr="0084430E" w:rsidR="009343F5" w:rsidP="009343F5" w:rsidRDefault="009343F5" w14:paraId="196C30DD" w14:textId="00B6A86B">
      <w:pPr>
        <w:jc w:val="both"/>
        <w:rPr>
          <w:rStyle w:val="Textoennegrita"/>
          <w:rFonts w:ascii="Times New Roman" w:hAnsi="Times New Roman"/>
          <w:b w:val="0"/>
          <w:bCs w:val="0"/>
          <w:sz w:val="23"/>
          <w:szCs w:val="23"/>
        </w:rPr>
      </w:pPr>
      <w:r w:rsidRPr="0084430E">
        <w:rPr>
          <w:rStyle w:val="Textoennegrita"/>
          <w:rFonts w:ascii="Times New Roman" w:hAnsi="Times New Roman"/>
          <w:b w:val="0"/>
          <w:bCs w:val="0"/>
          <w:sz w:val="23"/>
          <w:szCs w:val="23"/>
        </w:rPr>
        <w:t>Consecuentemente, en el presente caso se ha probado el supuesto de hecho que materializa la cobertura</w:t>
      </w:r>
      <w:r w:rsidRPr="0084430E">
        <w:rPr>
          <w:rFonts w:ascii="Times New Roman" w:hAnsi="Times New Roman"/>
          <w:b/>
          <w:bCs/>
          <w:sz w:val="23"/>
          <w:szCs w:val="23"/>
          <w:lang w:val="es-MX"/>
        </w:rPr>
        <w:t xml:space="preserve"> </w:t>
      </w:r>
      <w:r w:rsidRPr="0084430E">
        <w:rPr>
          <w:rFonts w:ascii="Times New Roman" w:hAnsi="Times New Roman"/>
          <w:sz w:val="23"/>
          <w:szCs w:val="23"/>
          <w:lang w:val="es-MX"/>
        </w:rPr>
        <w:t xml:space="preserve">de </w:t>
      </w:r>
      <w:r w:rsidRPr="0084430E">
        <w:rPr>
          <w:rFonts w:ascii="Times New Roman" w:hAnsi="Times New Roman"/>
          <w:sz w:val="23"/>
          <w:szCs w:val="23"/>
        </w:rPr>
        <w:t>Compra Fraudulenta Vía Internet mediante el uso indebido de la tarjeta del asegurado</w:t>
      </w:r>
      <w:r w:rsidRPr="0084430E">
        <w:rPr>
          <w:rStyle w:val="Textoennegrita"/>
          <w:rFonts w:ascii="Times New Roman" w:hAnsi="Times New Roman"/>
          <w:b w:val="0"/>
          <w:bCs w:val="0"/>
          <w:sz w:val="23"/>
          <w:szCs w:val="23"/>
        </w:rPr>
        <w:t xml:space="preserve">, esto es, se ha demostrado la existencia de un siniestro que deba ser indemnizado bajo el Seguro contratado. En tal sentido, la aseguradora deberá otorgar </w:t>
      </w:r>
      <w:r w:rsidRPr="0084430E">
        <w:rPr>
          <w:rFonts w:ascii="Times New Roman" w:hAnsi="Times New Roman"/>
          <w:sz w:val="23"/>
          <w:szCs w:val="23"/>
        </w:rPr>
        <w:t>la cobertura conforme a lo establecido en la póliza.</w:t>
      </w:r>
    </w:p>
    <w:p w:rsidRPr="0084430E" w:rsidR="009343F5" w:rsidP="009343F5" w:rsidRDefault="009343F5" w14:paraId="6FCEA9A3" w14:textId="61F00F24">
      <w:pPr>
        <w:tabs>
          <w:tab w:val="left" w:pos="2386"/>
        </w:tabs>
        <w:jc w:val="both"/>
        <w:outlineLvl w:val="0"/>
        <w:rPr>
          <w:rFonts w:ascii="Times New Roman" w:hAnsi="Times New Roman"/>
          <w:b/>
          <w:sz w:val="23"/>
          <w:szCs w:val="23"/>
        </w:rPr>
      </w:pPr>
      <w:r w:rsidRPr="0084430E">
        <w:rPr>
          <w:rFonts w:ascii="Times New Roman" w:hAnsi="Times New Roman"/>
          <w:b/>
          <w:sz w:val="23"/>
          <w:szCs w:val="23"/>
        </w:rPr>
        <w:t>ATENDIENDO A LO EXPRESADO, ESTE ÓRGANO RESOLUTIVO UNIPERSONAL CONCLUYE SU APRECIACIÓN RAZONADA Y CONJUNTA AL AMPARO DE LO ESTABLECIDO EN EL REGLAMENTO DE LA DEFASEG, POR LO QUE:</w:t>
      </w:r>
    </w:p>
    <w:p w:rsidRPr="0084430E" w:rsidR="009343F5" w:rsidP="009343F5" w:rsidRDefault="009343F5" w14:paraId="742B3B3F" w14:textId="41D28AD5">
      <w:pPr>
        <w:jc w:val="both"/>
        <w:rPr>
          <w:rFonts w:ascii="Times New Roman" w:hAnsi="Times New Roman"/>
          <w:b/>
          <w:sz w:val="23"/>
          <w:szCs w:val="23"/>
        </w:rPr>
      </w:pPr>
      <w:r w:rsidRPr="0084430E">
        <w:rPr>
          <w:rFonts w:ascii="Times New Roman" w:hAnsi="Times New Roman"/>
          <w:b/>
          <w:sz w:val="23"/>
          <w:szCs w:val="23"/>
        </w:rPr>
        <w:t>RESUELVE:</w:t>
      </w:r>
      <w:r w:rsidRPr="0084430E" w:rsidR="0084430E">
        <w:rPr>
          <w:rFonts w:ascii="Times New Roman" w:hAnsi="Times New Roman"/>
          <w:b/>
          <w:sz w:val="23"/>
          <w:szCs w:val="23"/>
        </w:rPr>
        <w:t>}</w:t>
      </w:r>
    </w:p>
    <w:p w:rsidR="009343F5" w:rsidP="6CB25C62" w:rsidRDefault="009343F5" w14:paraId="398CCA23" w14:textId="00DD4BBD">
      <w:pPr>
        <w:pStyle w:val="paragraph"/>
        <w:spacing w:before="0" w:beforeAutospacing="off" w:after="0" w:afterAutospacing="off"/>
        <w:jc w:val="both"/>
        <w:textAlignment w:val="baseline"/>
        <w:rPr>
          <w:sz w:val="23"/>
          <w:szCs w:val="23"/>
        </w:rPr>
      </w:pPr>
      <w:r w:rsidRPr="6CB25C62" w:rsidR="009343F5">
        <w:rPr>
          <w:sz w:val="23"/>
          <w:szCs w:val="23"/>
        </w:rPr>
        <w:t>Declarar</w:t>
      </w:r>
      <w:r w:rsidRPr="6CB25C62" w:rsidR="009343F5">
        <w:rPr>
          <w:b w:val="1"/>
          <w:bCs w:val="1"/>
          <w:sz w:val="23"/>
          <w:szCs w:val="23"/>
        </w:rPr>
        <w:t xml:space="preserve"> FUNDADA </w:t>
      </w:r>
      <w:r w:rsidRPr="6CB25C62" w:rsidR="009343F5">
        <w:rPr>
          <w:sz w:val="23"/>
          <w:szCs w:val="23"/>
        </w:rPr>
        <w:t>la reclamación</w:t>
      </w:r>
      <w:r w:rsidRPr="6CB25C62" w:rsidR="009343F5">
        <w:rPr>
          <w:b w:val="1"/>
          <w:bCs w:val="1"/>
          <w:sz w:val="23"/>
          <w:szCs w:val="23"/>
        </w:rPr>
        <w:t xml:space="preserve"> </w:t>
      </w:r>
      <w:r w:rsidRPr="6CB25C62" w:rsidR="009343F5">
        <w:rPr>
          <w:sz w:val="23"/>
          <w:szCs w:val="23"/>
        </w:rPr>
        <w:t>interpuesta por</w:t>
      </w:r>
      <w:r w:rsidRPr="6CB25C62" w:rsidR="009343F5">
        <w:rPr>
          <w:b w:val="1"/>
          <w:bCs w:val="1"/>
          <w:sz w:val="23"/>
          <w:szCs w:val="23"/>
        </w:rPr>
        <w:t xml:space="preserve"> </w:t>
      </w:r>
      <w:r w:rsidRPr="6CB25C62" w:rsidR="0B5E42C6">
        <w:rPr>
          <w:b w:val="1"/>
          <w:bCs w:val="1"/>
          <w:sz w:val="23"/>
          <w:szCs w:val="23"/>
          <w:lang w:val="es-PE"/>
        </w:rPr>
        <w:t>...............................................................................</w:t>
      </w:r>
      <w:r w:rsidRPr="6CB25C62" w:rsidR="009343F5">
        <w:rPr>
          <w:sz w:val="23"/>
          <w:szCs w:val="23"/>
        </w:rPr>
        <w:t xml:space="preserve"> </w:t>
      </w:r>
      <w:r w:rsidRPr="6CB25C62" w:rsidR="009343F5">
        <w:rPr>
          <w:sz w:val="23"/>
          <w:szCs w:val="23"/>
        </w:rPr>
        <w:t xml:space="preserve">contra </w:t>
      </w:r>
      <w:r w:rsidRPr="6CB25C62" w:rsidR="6F652AD4">
        <w:rPr>
          <w:b w:val="1"/>
          <w:bCs w:val="1"/>
          <w:sz w:val="23"/>
          <w:szCs w:val="23"/>
        </w:rPr>
        <w:t>...................................</w:t>
      </w:r>
      <w:r w:rsidRPr="6CB25C62" w:rsidR="009343F5">
        <w:rPr>
          <w:b w:val="1"/>
          <w:bCs w:val="1"/>
          <w:sz w:val="23"/>
          <w:szCs w:val="23"/>
        </w:rPr>
        <w:t xml:space="preserve"> </w:t>
      </w:r>
      <w:r w:rsidRPr="6CB25C62" w:rsidR="009343F5">
        <w:rPr>
          <w:sz w:val="23"/>
          <w:szCs w:val="23"/>
        </w:rPr>
        <w:t>correspondiente al</w:t>
      </w:r>
      <w:r w:rsidRPr="6CB25C62" w:rsidR="009343F5">
        <w:rPr>
          <w:b w:val="1"/>
          <w:bCs w:val="1"/>
          <w:sz w:val="23"/>
          <w:szCs w:val="23"/>
        </w:rPr>
        <w:t xml:space="preserve"> SEGURO DE PROTECCIÓN DE TARJETA</w:t>
      </w:r>
      <w:r w:rsidRPr="6CB25C62" w:rsidR="0084430E">
        <w:rPr>
          <w:b w:val="1"/>
          <w:bCs w:val="1"/>
          <w:sz w:val="23"/>
          <w:szCs w:val="23"/>
        </w:rPr>
        <w:t xml:space="preserve"> </w:t>
      </w:r>
      <w:r w:rsidRPr="6CB25C62" w:rsidR="0084430E">
        <w:rPr>
          <w:b w:val="1"/>
          <w:bCs w:val="1"/>
          <w:sz w:val="23"/>
          <w:szCs w:val="23"/>
        </w:rPr>
        <w:t>- PÓLIZA</w:t>
      </w:r>
      <w:r w:rsidRPr="6CB25C62" w:rsidR="0084430E">
        <w:rPr>
          <w:b w:val="1"/>
          <w:bCs w:val="1"/>
          <w:sz w:val="23"/>
          <w:szCs w:val="23"/>
        </w:rPr>
        <w:t xml:space="preserve"> </w:t>
      </w:r>
      <w:r w:rsidRPr="6CB25C62" w:rsidR="7572EF4F">
        <w:rPr>
          <w:b w:val="1"/>
          <w:bCs w:val="1"/>
          <w:sz w:val="23"/>
          <w:szCs w:val="23"/>
        </w:rPr>
        <w:t>...................................</w:t>
      </w:r>
      <w:r w:rsidRPr="6CB25C62" w:rsidR="009343F5">
        <w:rPr>
          <w:sz w:val="23"/>
          <w:szCs w:val="23"/>
        </w:rPr>
        <w:t>, debiendo dicha aseguradora cumplir con dar cobertura al siniestro por Compra fraudulenta vía internet</w:t>
      </w:r>
      <w:r w:rsidRPr="6CB25C62" w:rsidR="009343F5">
        <w:rPr>
          <w:sz w:val="23"/>
          <w:szCs w:val="23"/>
        </w:rPr>
        <w:t>, conforme a lo establecido en la póliza.</w:t>
      </w:r>
    </w:p>
    <w:p w:rsidRPr="0084430E" w:rsidR="0084430E" w:rsidP="0084430E" w:rsidRDefault="0084430E" w14:paraId="7F173BE8" w14:textId="77777777">
      <w:pPr>
        <w:pStyle w:val="paragraph"/>
        <w:spacing w:before="0" w:beforeAutospacing="0" w:after="0" w:afterAutospacing="0"/>
        <w:jc w:val="both"/>
        <w:textAlignment w:val="baseline"/>
        <w:rPr>
          <w:sz w:val="23"/>
          <w:szCs w:val="23"/>
        </w:rPr>
      </w:pPr>
    </w:p>
    <w:p w:rsidRPr="0084430E" w:rsidR="00FE0AE9" w:rsidP="00D25E76" w:rsidRDefault="00D00142" w14:paraId="22FB6411" w14:textId="44CFFF38">
      <w:pPr>
        <w:jc w:val="right"/>
        <w:rPr>
          <w:rFonts w:ascii="Times New Roman" w:hAnsi="Times New Roman"/>
          <w:sz w:val="23"/>
          <w:szCs w:val="23"/>
        </w:rPr>
      </w:pPr>
      <w:r w:rsidRPr="0084430E">
        <w:rPr>
          <w:rFonts w:ascii="Times New Roman" w:hAnsi="Times New Roman"/>
          <w:sz w:val="23"/>
          <w:szCs w:val="23"/>
        </w:rPr>
        <w:t>Lima,</w:t>
      </w:r>
      <w:r w:rsidRPr="0084430E" w:rsidR="0034229F">
        <w:rPr>
          <w:rFonts w:ascii="Times New Roman" w:hAnsi="Times New Roman"/>
          <w:sz w:val="23"/>
          <w:szCs w:val="23"/>
        </w:rPr>
        <w:t xml:space="preserve"> </w:t>
      </w:r>
      <w:r w:rsidRPr="0084430E" w:rsidR="00A96288">
        <w:rPr>
          <w:rFonts w:ascii="Times New Roman" w:hAnsi="Times New Roman"/>
          <w:sz w:val="23"/>
          <w:szCs w:val="23"/>
        </w:rPr>
        <w:t>19</w:t>
      </w:r>
      <w:r w:rsidRPr="0084430E" w:rsidR="00621292">
        <w:rPr>
          <w:rFonts w:ascii="Times New Roman" w:hAnsi="Times New Roman"/>
          <w:sz w:val="23"/>
          <w:szCs w:val="23"/>
        </w:rPr>
        <w:t xml:space="preserve"> </w:t>
      </w:r>
      <w:r w:rsidRPr="0084430E">
        <w:rPr>
          <w:rFonts w:ascii="Times New Roman" w:hAnsi="Times New Roman"/>
          <w:sz w:val="23"/>
          <w:szCs w:val="23"/>
        </w:rPr>
        <w:t>de</w:t>
      </w:r>
      <w:r w:rsidRPr="0084430E" w:rsidR="005409B6">
        <w:rPr>
          <w:rFonts w:ascii="Times New Roman" w:hAnsi="Times New Roman"/>
          <w:sz w:val="23"/>
          <w:szCs w:val="23"/>
        </w:rPr>
        <w:t xml:space="preserve"> </w:t>
      </w:r>
      <w:r w:rsidRPr="0084430E" w:rsidR="00417E39">
        <w:rPr>
          <w:rFonts w:ascii="Times New Roman" w:hAnsi="Times New Roman"/>
          <w:sz w:val="23"/>
          <w:szCs w:val="23"/>
        </w:rPr>
        <w:t>ju</w:t>
      </w:r>
      <w:r w:rsidRPr="0084430E" w:rsidR="0085500F">
        <w:rPr>
          <w:rFonts w:ascii="Times New Roman" w:hAnsi="Times New Roman"/>
          <w:sz w:val="23"/>
          <w:szCs w:val="23"/>
        </w:rPr>
        <w:t>l</w:t>
      </w:r>
      <w:r w:rsidRPr="0084430E" w:rsidR="00417E39">
        <w:rPr>
          <w:rFonts w:ascii="Times New Roman" w:hAnsi="Times New Roman"/>
          <w:sz w:val="23"/>
          <w:szCs w:val="23"/>
        </w:rPr>
        <w:t>io</w:t>
      </w:r>
      <w:r w:rsidRPr="0084430E" w:rsidR="000A7BCF">
        <w:rPr>
          <w:rFonts w:ascii="Times New Roman" w:hAnsi="Times New Roman"/>
          <w:sz w:val="23"/>
          <w:szCs w:val="23"/>
        </w:rPr>
        <w:t xml:space="preserve"> </w:t>
      </w:r>
      <w:r w:rsidRPr="0084430E">
        <w:rPr>
          <w:rFonts w:ascii="Times New Roman" w:hAnsi="Times New Roman"/>
          <w:sz w:val="23"/>
          <w:szCs w:val="23"/>
        </w:rPr>
        <w:t>de 202</w:t>
      </w:r>
      <w:r w:rsidRPr="0084430E" w:rsidR="00BF08F9">
        <w:rPr>
          <w:rFonts w:ascii="Times New Roman" w:hAnsi="Times New Roman"/>
          <w:sz w:val="23"/>
          <w:szCs w:val="23"/>
        </w:rPr>
        <w:t>4</w:t>
      </w:r>
    </w:p>
    <w:p w:rsidRPr="0084430E" w:rsidR="00D066E9" w:rsidP="001D5079" w:rsidRDefault="00487E42" w14:paraId="07DA551C" w14:textId="3F900BA9">
      <w:pPr>
        <w:jc w:val="both"/>
        <w:rPr>
          <w:rFonts w:ascii="Times New Roman" w:hAnsi="Times New Roman"/>
          <w:b/>
          <w:bCs/>
          <w:i/>
          <w:iCs/>
          <w:sz w:val="23"/>
          <w:szCs w:val="23"/>
        </w:rPr>
      </w:pPr>
      <w:r w:rsidRPr="0084430E">
        <w:rPr>
          <w:rFonts w:ascii="Times New Roman" w:hAnsi="Times New Roman"/>
          <w:b/>
          <w:bCs/>
          <w:i/>
          <w:iCs/>
          <w:sz w:val="23"/>
          <w:szCs w:val="23"/>
        </w:rPr>
        <w:t xml:space="preserve">La </w:t>
      </w:r>
      <w:proofErr w:type="gramStart"/>
      <w:r w:rsidRPr="0084430E">
        <w:rPr>
          <w:rFonts w:ascii="Times New Roman" w:hAnsi="Times New Roman"/>
          <w:b/>
          <w:bCs/>
          <w:i/>
          <w:iCs/>
          <w:sz w:val="23"/>
          <w:szCs w:val="23"/>
        </w:rPr>
        <w:t>Secretaria</w:t>
      </w:r>
      <w:r w:rsidRPr="0084430E" w:rsidR="006C07C2">
        <w:rPr>
          <w:rFonts w:ascii="Times New Roman" w:hAnsi="Times New Roman"/>
          <w:b/>
          <w:bCs/>
          <w:i/>
          <w:iCs/>
          <w:sz w:val="23"/>
          <w:szCs w:val="23"/>
        </w:rPr>
        <w:t xml:space="preserve"> </w:t>
      </w:r>
      <w:r w:rsidRPr="0084430E">
        <w:rPr>
          <w:rFonts w:ascii="Times New Roman" w:hAnsi="Times New Roman"/>
          <w:b/>
          <w:bCs/>
          <w:i/>
          <w:iCs/>
          <w:sz w:val="23"/>
          <w:szCs w:val="23"/>
        </w:rPr>
        <w:t>Técnica</w:t>
      </w:r>
      <w:proofErr w:type="gramEnd"/>
      <w:r w:rsidRPr="0084430E">
        <w:rPr>
          <w:rFonts w:ascii="Times New Roman" w:hAnsi="Times New Roman"/>
          <w:b/>
          <w:bCs/>
          <w:i/>
          <w:iCs/>
          <w:sz w:val="23"/>
          <w:szCs w:val="23"/>
        </w:rPr>
        <w:t>, como Órgano Resolutivo Unipersonal, emite la presente resolución.</w:t>
      </w:r>
    </w:p>
    <w:p w:rsidRPr="002509FC" w:rsidR="0089374D" w:rsidP="6CB25C62" w:rsidRDefault="0089374D" w14:paraId="7A3A0BC6" w14:textId="01BF85F6">
      <w:pPr>
        <w:spacing w:line="360" w:lineRule="auto"/>
        <w:jc w:val="center"/>
        <w:rPr>
          <w:rFonts w:ascii="Times New Roman" w:hAnsi="Times New Roman"/>
          <w:b w:val="1"/>
          <w:bCs w:val="1"/>
          <w:sz w:val="23"/>
          <w:szCs w:val="23"/>
        </w:rPr>
      </w:pPr>
      <w:r w:rsidRPr="6CB25C62" w:rsidR="00487E42">
        <w:rPr>
          <w:rFonts w:ascii="Times New Roman" w:hAnsi="Times New Roman"/>
          <w:b w:val="1"/>
          <w:bCs w:val="1"/>
          <w:sz w:val="23"/>
          <w:szCs w:val="23"/>
        </w:rPr>
        <w:t xml:space="preserve">Alicia Martín López – </w:t>
      </w:r>
      <w:r w:rsidRPr="6CB25C62" w:rsidR="00487E42">
        <w:rPr>
          <w:rFonts w:ascii="Times New Roman" w:hAnsi="Times New Roman"/>
          <w:b w:val="1"/>
          <w:bCs w:val="1"/>
          <w:sz w:val="23"/>
          <w:szCs w:val="23"/>
        </w:rPr>
        <w:t>Secretar</w:t>
      </w:r>
      <w:r w:rsidRPr="6CB25C62" w:rsidR="003179C7">
        <w:rPr>
          <w:rFonts w:ascii="Times New Roman" w:hAnsi="Times New Roman"/>
          <w:b w:val="1"/>
          <w:bCs w:val="1"/>
          <w:sz w:val="23"/>
          <w:szCs w:val="23"/>
        </w:rPr>
        <w:t>i</w:t>
      </w:r>
      <w:r w:rsidRPr="6CB25C62" w:rsidR="00487E42">
        <w:rPr>
          <w:rFonts w:ascii="Times New Roman" w:hAnsi="Times New Roman"/>
          <w:b w:val="1"/>
          <w:bCs w:val="1"/>
          <w:sz w:val="23"/>
          <w:szCs w:val="23"/>
        </w:rPr>
        <w:t>a Técnica</w:t>
      </w:r>
    </w:p>
    <w:sectPr w:rsidRPr="002509FC" w:rsidR="0089374D" w:rsidSect="0072788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5A4D" w:rsidP="00722F1A" w:rsidRDefault="00B25A4D" w14:paraId="64BBC5BB" w14:textId="77777777">
      <w:pPr>
        <w:spacing w:after="0" w:line="240" w:lineRule="auto"/>
      </w:pPr>
      <w:r>
        <w:separator/>
      </w:r>
    </w:p>
  </w:endnote>
  <w:endnote w:type="continuationSeparator" w:id="0">
    <w:p w:rsidR="00B25A4D" w:rsidP="00722F1A" w:rsidRDefault="00B25A4D" w14:paraId="3D3E4AA1" w14:textId="77777777">
      <w:pPr>
        <w:spacing w:after="0" w:line="240" w:lineRule="auto"/>
      </w:pPr>
      <w:r>
        <w:continuationSeparator/>
      </w:r>
    </w:p>
  </w:endnote>
  <w:endnote w:type="continuationNotice" w:id="1">
    <w:p w:rsidR="00B25A4D" w:rsidRDefault="00B25A4D" w14:paraId="3A68542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5A4D" w:rsidP="00722F1A" w:rsidRDefault="00B25A4D" w14:paraId="03599E98" w14:textId="77777777">
      <w:pPr>
        <w:spacing w:after="0" w:line="240" w:lineRule="auto"/>
      </w:pPr>
      <w:r>
        <w:separator/>
      </w:r>
    </w:p>
  </w:footnote>
  <w:footnote w:type="continuationSeparator" w:id="0">
    <w:p w:rsidR="00B25A4D" w:rsidP="00722F1A" w:rsidRDefault="00B25A4D" w14:paraId="69F8A983" w14:textId="77777777">
      <w:pPr>
        <w:spacing w:after="0" w:line="240" w:lineRule="auto"/>
      </w:pPr>
      <w:r>
        <w:continuationSeparator/>
      </w:r>
    </w:p>
  </w:footnote>
  <w:footnote w:type="continuationNotice" w:id="1">
    <w:p w:rsidR="00B25A4D" w:rsidRDefault="00B25A4D" w14:paraId="2C2A1FB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3CC2"/>
    <w:rsid w:val="0029558D"/>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42E5"/>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430E"/>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27A34"/>
    <w:rsid w:val="009343F5"/>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288"/>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67BDE"/>
    <w:rsid w:val="00B7022C"/>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B793A"/>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B5E42C6"/>
    <w:rsid w:val="0B6818DC"/>
    <w:rsid w:val="10932F65"/>
    <w:rsid w:val="12152E13"/>
    <w:rsid w:val="135DB09A"/>
    <w:rsid w:val="59AE6587"/>
    <w:rsid w:val="5D3AB47A"/>
    <w:rsid w:val="650B7E08"/>
    <w:rsid w:val="6CB25C62"/>
    <w:rsid w:val="6F652AD4"/>
    <w:rsid w:val="7002CF01"/>
    <w:rsid w:val="7572EF4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AD0B66C-2373-4E70-B7C6-9688B54AB56F}"/>
</file>

<file path=customXml/itemProps3.xml><?xml version="1.0" encoding="utf-8"?>
<ds:datastoreItem xmlns:ds="http://schemas.openxmlformats.org/officeDocument/2006/customXml" ds:itemID="{DB9EE269-3BDC-4161-8208-F3E83EB0ED7A}"/>
</file>

<file path=customXml/itemProps4.xml><?xml version="1.0" encoding="utf-8"?>
<ds:datastoreItem xmlns:ds="http://schemas.openxmlformats.org/officeDocument/2006/customXml" ds:itemID="{329A9F22-34CA-43A4-99AD-72A3BA5177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847</cp:revision>
  <cp:lastPrinted>2024-07-22T15:05:00Z</cp:lastPrinted>
  <dcterms:created xsi:type="dcterms:W3CDTF">2022-12-22T22:59:00Z</dcterms:created>
  <dcterms:modified xsi:type="dcterms:W3CDTF">2025-09-18T21:25:55Z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