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1BD92" w14:textId="693ED746" w:rsidR="00C24572" w:rsidRDefault="00F15FBA" w:rsidP="00B5328B">
      <w:pPr>
        <w:pStyle w:val="Ttulo"/>
        <w:outlineLvl w:val="0"/>
        <w:rPr>
          <w:lang w:val="es-PE"/>
        </w:rPr>
      </w:pPr>
      <w:r w:rsidRPr="00FB1341">
        <w:rPr>
          <w:lang w:val="es-PE"/>
        </w:rPr>
        <w:t xml:space="preserve">RESOLUCIÓN </w:t>
      </w:r>
      <w:proofErr w:type="spellStart"/>
      <w:r w:rsidRPr="00FB1341">
        <w:rPr>
          <w:lang w:val="es-PE"/>
        </w:rPr>
        <w:t>N</w:t>
      </w:r>
      <w:r w:rsidR="001631D6" w:rsidRPr="00FB1341">
        <w:rPr>
          <w:lang w:val="es-PE"/>
        </w:rPr>
        <w:t>°</w:t>
      </w:r>
      <w:proofErr w:type="spellEnd"/>
      <w:r w:rsidR="001631D6" w:rsidRPr="00FB1341">
        <w:rPr>
          <w:lang w:val="es-PE"/>
        </w:rPr>
        <w:t xml:space="preserve"> </w:t>
      </w:r>
      <w:r w:rsidR="001B36B7" w:rsidRPr="00FB1341">
        <w:rPr>
          <w:lang w:val="es-PE"/>
        </w:rPr>
        <w:t>1</w:t>
      </w:r>
      <w:r w:rsidR="009E7960">
        <w:rPr>
          <w:lang w:val="es-PE"/>
        </w:rPr>
        <w:t>5</w:t>
      </w:r>
      <w:r w:rsidR="008D71DD">
        <w:rPr>
          <w:lang w:val="es-PE"/>
        </w:rPr>
        <w:t>3</w:t>
      </w:r>
      <w:r w:rsidR="00501607" w:rsidRPr="00FB1341">
        <w:rPr>
          <w:lang w:val="es-PE"/>
        </w:rPr>
        <w:t>/</w:t>
      </w:r>
      <w:r w:rsidR="001631D6" w:rsidRPr="00FB1341">
        <w:rPr>
          <w:lang w:val="es-PE"/>
        </w:rPr>
        <w:t>2</w:t>
      </w:r>
      <w:r w:rsidR="002B50D6" w:rsidRPr="00FB1341">
        <w:rPr>
          <w:lang w:val="es-PE"/>
        </w:rPr>
        <w:t>4</w:t>
      </w:r>
    </w:p>
    <w:p w14:paraId="5B735CE1" w14:textId="77777777" w:rsidR="00B5328B" w:rsidRPr="00B5328B" w:rsidRDefault="00B5328B" w:rsidP="00B5328B">
      <w:pPr>
        <w:pStyle w:val="Ttulo"/>
        <w:outlineLvl w:val="0"/>
        <w:rPr>
          <w:lang w:val="es-PE"/>
        </w:rPr>
      </w:pPr>
    </w:p>
    <w:p w14:paraId="0C7D4C98" w14:textId="77777777" w:rsidR="00B5328B" w:rsidRPr="00B5328B" w:rsidRDefault="00B5328B" w:rsidP="00B5328B">
      <w:pPr>
        <w:jc w:val="both"/>
        <w:outlineLvl w:val="0"/>
        <w:rPr>
          <w:b/>
          <w:bCs/>
          <w:lang w:val="es-PE"/>
        </w:rPr>
      </w:pPr>
      <w:r w:rsidRPr="00B5328B">
        <w:rPr>
          <w:b/>
          <w:bCs/>
          <w:lang w:val="es-PE"/>
        </w:rPr>
        <w:t>Vistos:</w:t>
      </w:r>
    </w:p>
    <w:p w14:paraId="3DF021B6" w14:textId="77777777" w:rsidR="00B5328B" w:rsidRPr="00B5328B" w:rsidRDefault="00B5328B" w:rsidP="00B5328B">
      <w:pPr>
        <w:jc w:val="both"/>
        <w:outlineLvl w:val="0"/>
        <w:rPr>
          <w:b/>
          <w:bCs/>
          <w:lang w:val="es-PE"/>
        </w:rPr>
      </w:pPr>
    </w:p>
    <w:p w14:paraId="404A0953" w14:textId="77777777" w:rsidR="00B5328B" w:rsidRPr="00B5328B" w:rsidRDefault="00B5328B" w:rsidP="00B5328B">
      <w:pPr>
        <w:jc w:val="both"/>
        <w:outlineLvl w:val="0"/>
        <w:rPr>
          <w:lang w:val="es-PE"/>
        </w:rPr>
      </w:pPr>
      <w:r w:rsidRPr="00B5328B">
        <w:rPr>
          <w:lang w:val="es-PE"/>
        </w:rPr>
        <w:t xml:space="preserve">Que, con fecha 26 de marzo y 09 de mayo de 2024 don </w:t>
      </w:r>
      <w:bookmarkStart w:id="0" w:name="_Hlk173695083"/>
      <w:r w:rsidRPr="00B5328B">
        <w:rPr>
          <w:lang w:val="es-PE"/>
        </w:rPr>
        <w:t xml:space="preserve">ANTHONY JUNIO IPARRAGUIRRE SANCHEZ   interpone reclamación ante esta Defensoría del Asegurado (DEFASEG) solicitando que CRECER SEGUROS S.A. COMPAÑÍA DE SEGUROS otorgue cobertura de desempleo involuntario conforme a la Póliza 0000000017 – Certificado de Seguro </w:t>
      </w:r>
      <w:proofErr w:type="spellStart"/>
      <w:r w:rsidRPr="00B5328B">
        <w:rPr>
          <w:lang w:val="es-PE"/>
        </w:rPr>
        <w:t>N°</w:t>
      </w:r>
      <w:proofErr w:type="spellEnd"/>
      <w:r w:rsidRPr="00B5328B">
        <w:rPr>
          <w:lang w:val="es-PE"/>
        </w:rPr>
        <w:t xml:space="preserve"> 0000001267.</w:t>
      </w:r>
    </w:p>
    <w:bookmarkEnd w:id="0"/>
    <w:p w14:paraId="7354968E" w14:textId="77777777" w:rsidR="00B5328B" w:rsidRPr="00B5328B" w:rsidRDefault="00B5328B" w:rsidP="00B5328B">
      <w:pPr>
        <w:jc w:val="both"/>
        <w:outlineLvl w:val="0"/>
        <w:rPr>
          <w:lang w:val="es-PE"/>
        </w:rPr>
      </w:pPr>
    </w:p>
    <w:p w14:paraId="0F20CAE3" w14:textId="77777777" w:rsidR="00B5328B" w:rsidRPr="00B5328B" w:rsidRDefault="00B5328B" w:rsidP="00B5328B">
      <w:pPr>
        <w:jc w:val="both"/>
        <w:outlineLvl w:val="0"/>
        <w:rPr>
          <w:lang w:val="es-PE"/>
        </w:rPr>
      </w:pPr>
      <w:r w:rsidRPr="00B5328B">
        <w:rPr>
          <w:lang w:val="es-PE"/>
        </w:rPr>
        <w:t>Que, la señalada reclamación cumplió con los requisitos de materia, cuantía y oportunidad establecidos en el Reglamento de la DEFASEG (https://www.defaseg.com.pe/reglamento-de-defaseg/);</w:t>
      </w:r>
    </w:p>
    <w:p w14:paraId="78141F55" w14:textId="77777777" w:rsidR="00B5328B" w:rsidRPr="00B5328B" w:rsidRDefault="00B5328B" w:rsidP="00B5328B">
      <w:pPr>
        <w:jc w:val="both"/>
        <w:outlineLvl w:val="0"/>
        <w:rPr>
          <w:lang w:val="es-PE"/>
        </w:rPr>
      </w:pPr>
    </w:p>
    <w:p w14:paraId="3702FAE9" w14:textId="77777777" w:rsidR="00B5328B" w:rsidRPr="00B5328B" w:rsidRDefault="00B5328B" w:rsidP="00B5328B">
      <w:pPr>
        <w:jc w:val="both"/>
        <w:outlineLvl w:val="0"/>
        <w:rPr>
          <w:lang w:val="es-PE"/>
        </w:rPr>
      </w:pPr>
      <w:r w:rsidRPr="00B5328B">
        <w:rPr>
          <w:lang w:val="es-PE"/>
        </w:rPr>
        <w:t>Que, habiéndosele corrido traslado de la respectiva reclamación, la aseguradora presentó sus descargos el 15 de mayo de 2024;</w:t>
      </w:r>
    </w:p>
    <w:p w14:paraId="0860A061" w14:textId="77777777" w:rsidR="00B5328B" w:rsidRPr="00B5328B" w:rsidRDefault="00B5328B" w:rsidP="00B5328B">
      <w:pPr>
        <w:jc w:val="both"/>
        <w:outlineLvl w:val="0"/>
        <w:rPr>
          <w:lang w:val="es-PE"/>
        </w:rPr>
      </w:pPr>
    </w:p>
    <w:p w14:paraId="7DF553A5" w14:textId="77777777" w:rsidR="00B5328B" w:rsidRPr="00B5328B" w:rsidRDefault="00B5328B" w:rsidP="00B5328B">
      <w:pPr>
        <w:jc w:val="both"/>
        <w:outlineLvl w:val="0"/>
      </w:pPr>
      <w:r w:rsidRPr="00B5328B">
        <w:rPr>
          <w:lang w:val="es-PE"/>
        </w:rPr>
        <w:t xml:space="preserve">Que, el 24 de julio de 2027 se realizó la correspondiente audiencia virtual de vista con la participación de ambas partes, las que sustentaron sus respectivas posiciones, absolviendo las diversas preguntas formuladas, conforme consta en la correspondiente acta;  </w:t>
      </w:r>
    </w:p>
    <w:p w14:paraId="4796D9CD" w14:textId="77777777" w:rsidR="00B5328B" w:rsidRPr="00B5328B" w:rsidRDefault="00B5328B" w:rsidP="00B5328B">
      <w:pPr>
        <w:jc w:val="both"/>
        <w:outlineLvl w:val="0"/>
      </w:pPr>
    </w:p>
    <w:p w14:paraId="012E66DE" w14:textId="77777777" w:rsidR="00B5328B" w:rsidRPr="00B5328B" w:rsidRDefault="00B5328B" w:rsidP="00B5328B">
      <w:pPr>
        <w:jc w:val="both"/>
        <w:outlineLvl w:val="0"/>
        <w:rPr>
          <w:lang w:val="es-PE"/>
        </w:rPr>
      </w:pPr>
      <w:r w:rsidRPr="00B5328B">
        <w:rPr>
          <w:lang w:val="es-PE"/>
        </w:rPr>
        <w:t>Que, la parte reclamante sustenta su reclamo resumidamente en lo siguiente: a) Señala que es contratante el seguro desde el año 2019, b) que al momento de adquirir el seguro se hizo un trato y ese contrato debería ser inamovible o al menos no debería modificarse sin haber notificado antes al asegurado; c) añade que cuando contrató el seguro el costo era de S/ 19.80 mensual, pero en el transcurso de los años lo subieron dos veces y le notificaron con un mes de anticipación, lo que le pareció ben porque hace que el cliente tome la decisión de seguir contratando el seguro o no, a pesar de subir el costo; d) debieron hacer lo mismo si iban a cambiar otras condiciones, y no enterarse del cambio al momento de hacer valer el seguro, porque el cambio es el único motivo por el cual le han rechazado el seguro; e) recurre a la DEFASEG porque no le parece que se modifique un contrato sin notificar ni decir nada al asegurado, si es que le notificaron deberían tener pruebas de tal hecho, porque a su correo no le llegó nada; indican que hicieron el cambio en diciembre de 2023, y al ser tan reciente deberían tener como justificar tal arbitrariedad; f) solicita se le pague íntegramente las 6 cuotas del seguro de desempleo al ser el motivo de la negación arbitrario e ilegal.</w:t>
      </w:r>
    </w:p>
    <w:p w14:paraId="6C2CFA82" w14:textId="77777777" w:rsidR="00B5328B" w:rsidRPr="00B5328B" w:rsidRDefault="00B5328B" w:rsidP="00B5328B">
      <w:pPr>
        <w:jc w:val="both"/>
        <w:outlineLvl w:val="0"/>
        <w:rPr>
          <w:lang w:val="es-PE"/>
        </w:rPr>
      </w:pPr>
    </w:p>
    <w:p w14:paraId="14933F59" w14:textId="77777777" w:rsidR="00B5328B" w:rsidRPr="00B5328B" w:rsidRDefault="00B5328B" w:rsidP="00B5328B">
      <w:pPr>
        <w:jc w:val="both"/>
        <w:outlineLvl w:val="0"/>
        <w:rPr>
          <w:lang w:val="es-PE"/>
        </w:rPr>
      </w:pPr>
      <w:r w:rsidRPr="00B5328B">
        <w:rPr>
          <w:lang w:val="es-PE"/>
        </w:rPr>
        <w:t>Que, por su parte, en su contestación a la reclamación, la aseguradora expresa resumidamente lo siguiente: a) con fecha 20/03/2024, el reclamante solicita la cobertura del seguro de desempleo que mantiene con CRECER; b) han rechazado la solicitud pues la póliza establece como requisito para que los empleados mantengan una determinada antigüedad laboral, contar con 540 días para personas con contrato laboral indefinido con el mismo empleador y 540 días para personas con contrato laboral a plazo fijo con el mismo empleador; c) de la revisión de los documentos presentados se parecía que el reclamante mantuvo vínculo laboral con la misma empresa desde el 09/01/2023 hasta el 15/03/2024, por lo que prestó labores por un año y 67 días calendarios; al no haber alcanzado el número de días establecido en la póliza para acceder a la cobertura de segur, han rechazado la solicitud del reclamante.</w:t>
      </w:r>
    </w:p>
    <w:p w14:paraId="6FF1EA8F" w14:textId="77777777" w:rsidR="00B5328B" w:rsidRPr="00B5328B" w:rsidRDefault="00B5328B" w:rsidP="00B5328B">
      <w:pPr>
        <w:jc w:val="both"/>
        <w:outlineLvl w:val="0"/>
        <w:rPr>
          <w:lang w:val="es-PE"/>
        </w:rPr>
      </w:pPr>
      <w:r w:rsidRPr="00B5328B">
        <w:rPr>
          <w:lang w:val="es-PE"/>
        </w:rPr>
        <w:t>.</w:t>
      </w:r>
    </w:p>
    <w:p w14:paraId="2EC056C1" w14:textId="77777777" w:rsidR="00B5328B" w:rsidRPr="00B5328B" w:rsidRDefault="00B5328B" w:rsidP="00B5328B">
      <w:pPr>
        <w:jc w:val="both"/>
        <w:outlineLvl w:val="0"/>
        <w:rPr>
          <w:lang w:val="es-PE"/>
        </w:rPr>
      </w:pPr>
    </w:p>
    <w:p w14:paraId="23CCE5AF" w14:textId="77777777" w:rsidR="00B5328B" w:rsidRPr="00B5328B" w:rsidRDefault="00B5328B" w:rsidP="00B5328B">
      <w:pPr>
        <w:jc w:val="both"/>
        <w:outlineLvl w:val="0"/>
        <w:rPr>
          <w:lang w:val="es-PE"/>
        </w:rPr>
      </w:pPr>
      <w:r w:rsidRPr="00B5328B">
        <w:rPr>
          <w:lang w:val="es-PE"/>
        </w:rPr>
        <w:t>Que en la audiencia de vista se solicitó a la aseguradora lo siguiente: (i) presentar la comunicación con el respectivo cargo de entrega mediante la cual informaron al asegurado los cambios de los términos y condiciones de la nueva póliza y (</w:t>
      </w:r>
      <w:proofErr w:type="spellStart"/>
      <w:r w:rsidRPr="00B5328B">
        <w:rPr>
          <w:lang w:val="es-PE"/>
        </w:rPr>
        <w:t>ii</w:t>
      </w:r>
      <w:proofErr w:type="spellEnd"/>
      <w:r w:rsidRPr="00B5328B">
        <w:rPr>
          <w:lang w:val="es-PE"/>
        </w:rPr>
        <w:t xml:space="preserve">) señalar la posición respecto a lo indicado en el artículo 7 de la Ley de Contrato de Seguro. </w:t>
      </w:r>
    </w:p>
    <w:p w14:paraId="06942D90" w14:textId="77777777" w:rsidR="00B5328B" w:rsidRPr="00B5328B" w:rsidRDefault="00B5328B" w:rsidP="00B5328B">
      <w:pPr>
        <w:jc w:val="both"/>
        <w:outlineLvl w:val="0"/>
        <w:rPr>
          <w:lang w:val="es-PE"/>
        </w:rPr>
      </w:pPr>
    </w:p>
    <w:p w14:paraId="7DA4AF9F" w14:textId="77777777" w:rsidR="00B5328B" w:rsidRPr="00B5328B" w:rsidRDefault="00B5328B" w:rsidP="00B5328B">
      <w:pPr>
        <w:jc w:val="both"/>
        <w:outlineLvl w:val="0"/>
        <w:rPr>
          <w:lang w:val="es-PE"/>
        </w:rPr>
      </w:pPr>
      <w:r w:rsidRPr="00B5328B">
        <w:rPr>
          <w:lang w:val="es-PE"/>
        </w:rPr>
        <w:t>Que, el  25 de julio de 2024, la aseguradora presentó un escrito señalando que con fecha 26 de octubre de 2023 informaron por correo electrónico, al reclamante, el cambio de las condiciones del seguro; y, añadiendo, que en este caso no aplica el artículo 7 de la ley del contrato de seguro, dado que no estamos ante un cambio de condiciones como parte de la renovación de la póliza, sino dentro de lo establecido en el artículo 20 de las condiciones generales de la póliza grupal de desempleo y artículo 30 de la Ley del Contrato de Seguro, Ley 29946.</w:t>
      </w:r>
    </w:p>
    <w:p w14:paraId="31F25D73" w14:textId="77777777" w:rsidR="00B5328B" w:rsidRPr="00B5328B" w:rsidRDefault="00B5328B" w:rsidP="00B5328B">
      <w:pPr>
        <w:jc w:val="both"/>
        <w:outlineLvl w:val="0"/>
        <w:rPr>
          <w:lang w:val="es-PE"/>
        </w:rPr>
      </w:pPr>
    </w:p>
    <w:p w14:paraId="39F7D3D4" w14:textId="77777777" w:rsidR="00B5328B" w:rsidRPr="00B5328B" w:rsidRDefault="00B5328B" w:rsidP="00B5328B">
      <w:pPr>
        <w:jc w:val="both"/>
        <w:outlineLvl w:val="0"/>
        <w:rPr>
          <w:lang w:val="es-PE"/>
        </w:rPr>
      </w:pPr>
      <w:r w:rsidRPr="00B5328B">
        <w:rPr>
          <w:b/>
          <w:bCs/>
          <w:lang w:val="es-PE"/>
        </w:rPr>
        <w:t>Considerando:</w:t>
      </w:r>
    </w:p>
    <w:p w14:paraId="738637B1" w14:textId="77777777" w:rsidR="00B5328B" w:rsidRPr="00B5328B" w:rsidRDefault="00B5328B" w:rsidP="00B5328B">
      <w:pPr>
        <w:jc w:val="both"/>
        <w:outlineLvl w:val="0"/>
        <w:rPr>
          <w:lang w:val="es-PE"/>
        </w:rPr>
      </w:pPr>
    </w:p>
    <w:p w14:paraId="7F136CAB" w14:textId="77777777" w:rsidR="00B5328B" w:rsidRPr="00B5328B" w:rsidRDefault="00B5328B" w:rsidP="00B5328B">
      <w:pPr>
        <w:jc w:val="both"/>
        <w:outlineLvl w:val="0"/>
        <w:rPr>
          <w:lang w:val="es-PE"/>
        </w:rPr>
      </w:pPr>
      <w:r w:rsidRPr="00B5328B">
        <w:rPr>
          <w:b/>
          <w:u w:val="single"/>
          <w:lang w:val="es-PE"/>
        </w:rPr>
        <w:t>Primero</w:t>
      </w:r>
      <w:r w:rsidRPr="00B5328B">
        <w:rPr>
          <w:b/>
          <w:lang w:val="es-PE"/>
        </w:rPr>
        <w:t xml:space="preserve">: </w:t>
      </w:r>
      <w:r w:rsidRPr="00B5328B">
        <w:rPr>
          <w:lang w:val="es-PE"/>
        </w:rPr>
        <w:t>Que, conforme a su Reglamento, la</w:t>
      </w:r>
      <w:r w:rsidRPr="00B5328B">
        <w:rPr>
          <w:b/>
          <w:bCs/>
          <w:lang w:val="es-PE"/>
        </w:rPr>
        <w:t xml:space="preserve"> </w:t>
      </w:r>
      <w:r w:rsidRPr="00B5328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273CE791" w14:textId="77777777" w:rsidR="00B5328B" w:rsidRPr="00B5328B" w:rsidRDefault="00B5328B" w:rsidP="00B5328B">
      <w:pPr>
        <w:jc w:val="both"/>
        <w:outlineLvl w:val="0"/>
        <w:rPr>
          <w:bCs/>
        </w:rPr>
      </w:pPr>
    </w:p>
    <w:p w14:paraId="668C5A80" w14:textId="77777777" w:rsidR="00B5328B" w:rsidRPr="00B5328B" w:rsidRDefault="00B5328B" w:rsidP="00B5328B">
      <w:pPr>
        <w:jc w:val="both"/>
        <w:outlineLvl w:val="0"/>
        <w:rPr>
          <w:lang w:val="es-PE"/>
        </w:rPr>
      </w:pPr>
      <w:r w:rsidRPr="00B5328B">
        <w:rPr>
          <w:b/>
          <w:bCs/>
          <w:u w:val="single"/>
          <w:lang w:val="es-PE"/>
        </w:rPr>
        <w:t>Segundo</w:t>
      </w:r>
      <w:r w:rsidRPr="00B5328B">
        <w:rPr>
          <w:b/>
          <w:bCs/>
          <w:lang w:val="es-PE"/>
        </w:rPr>
        <w:t xml:space="preserve">: </w:t>
      </w:r>
      <w:r w:rsidRPr="00B5328B">
        <w:rPr>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14:paraId="3178BC83" w14:textId="77777777" w:rsidR="00B5328B" w:rsidRPr="00B5328B" w:rsidRDefault="00B5328B" w:rsidP="00B5328B">
      <w:pPr>
        <w:jc w:val="both"/>
        <w:outlineLvl w:val="0"/>
      </w:pPr>
    </w:p>
    <w:p w14:paraId="7FE4C986" w14:textId="77777777" w:rsidR="00B5328B" w:rsidRPr="00B5328B" w:rsidRDefault="00B5328B" w:rsidP="00B5328B">
      <w:pPr>
        <w:jc w:val="both"/>
        <w:outlineLvl w:val="0"/>
      </w:pPr>
      <w:r w:rsidRPr="00B5328B">
        <w:rPr>
          <w:b/>
          <w:bCs/>
          <w:u w:val="single"/>
          <w:lang w:val="es-PE"/>
        </w:rPr>
        <w:t>Tercero</w:t>
      </w:r>
      <w:r w:rsidRPr="00B5328B">
        <w:rPr>
          <w:b/>
          <w:bCs/>
          <w:lang w:val="es-PE"/>
        </w:rPr>
        <w:t>:</w:t>
      </w:r>
      <w:r w:rsidRPr="00B5328B">
        <w:rPr>
          <w:lang w:val="es-PE"/>
        </w:rPr>
        <w:t xml:space="preserve"> Que, el artículo 380 del Código de Comercio establece que el contrato de seguro se rige por los pactos lícitos contenidos en la respectiva póliza, siendo que e</w:t>
      </w:r>
      <w:r w:rsidRPr="00B5328B">
        <w:t>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14:paraId="07141504" w14:textId="77777777" w:rsidR="00B5328B" w:rsidRPr="00B5328B" w:rsidRDefault="00B5328B" w:rsidP="00B5328B">
      <w:pPr>
        <w:jc w:val="both"/>
        <w:outlineLvl w:val="0"/>
        <w:rPr>
          <w:b/>
          <w:u w:val="single"/>
        </w:rPr>
      </w:pPr>
    </w:p>
    <w:p w14:paraId="2876ED55" w14:textId="77777777" w:rsidR="00B5328B" w:rsidRPr="00B5328B" w:rsidRDefault="00B5328B" w:rsidP="00B5328B">
      <w:pPr>
        <w:jc w:val="both"/>
        <w:outlineLvl w:val="0"/>
        <w:rPr>
          <w:lang w:val="es-PE"/>
        </w:rPr>
      </w:pPr>
      <w:r w:rsidRPr="00B5328B">
        <w:rPr>
          <w:b/>
          <w:u w:val="single"/>
          <w:lang w:val="es-PE"/>
        </w:rPr>
        <w:t>Cuarto</w:t>
      </w:r>
      <w:r w:rsidRPr="00B5328B">
        <w:rPr>
          <w:b/>
          <w:lang w:val="es-PE"/>
        </w:rPr>
        <w:t>:</w:t>
      </w:r>
      <w:r w:rsidRPr="00B5328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757B962A" w14:textId="77777777" w:rsidR="00B5328B" w:rsidRPr="00B5328B" w:rsidRDefault="00B5328B" w:rsidP="00B5328B">
      <w:pPr>
        <w:jc w:val="both"/>
        <w:outlineLvl w:val="0"/>
        <w:rPr>
          <w:bCs/>
        </w:rPr>
      </w:pPr>
    </w:p>
    <w:p w14:paraId="213CC39E" w14:textId="77777777" w:rsidR="00B5328B" w:rsidRPr="00B5328B" w:rsidRDefault="00B5328B" w:rsidP="00B5328B">
      <w:pPr>
        <w:jc w:val="both"/>
        <w:outlineLvl w:val="0"/>
      </w:pPr>
      <w:r w:rsidRPr="00B5328B">
        <w:rPr>
          <w:b/>
          <w:bCs/>
          <w:u w:val="single"/>
          <w:lang w:val="es-PE"/>
        </w:rPr>
        <w:lastRenderedPageBreak/>
        <w:t>Quinto</w:t>
      </w:r>
      <w:r w:rsidRPr="00B5328B">
        <w:rPr>
          <w:b/>
          <w:bCs/>
          <w:lang w:val="es-PE"/>
        </w:rPr>
        <w:t xml:space="preserve">: </w:t>
      </w:r>
      <w:r w:rsidRPr="00B5328B">
        <w:rPr>
          <w:lang w:val="es-PE"/>
        </w:rPr>
        <w:t>Que, en materia procesal, corresponde a quien invoca hechos probar su existencia, carga procesal a la que refiere el artículo 196 del Código Procesal Civil, salvo que se acoja a alguna presunción legal de carácter relativo o absoluto.</w:t>
      </w:r>
    </w:p>
    <w:p w14:paraId="33294FB4" w14:textId="77777777" w:rsidR="00B5328B" w:rsidRPr="00B5328B" w:rsidRDefault="00B5328B" w:rsidP="00B5328B">
      <w:pPr>
        <w:jc w:val="both"/>
        <w:outlineLvl w:val="0"/>
        <w:rPr>
          <w:lang w:val="es-PE"/>
        </w:rPr>
      </w:pPr>
    </w:p>
    <w:p w14:paraId="52E374EC" w14:textId="77777777" w:rsidR="00B5328B" w:rsidRPr="00B5328B" w:rsidRDefault="00B5328B" w:rsidP="00B5328B">
      <w:pPr>
        <w:jc w:val="both"/>
        <w:outlineLvl w:val="0"/>
        <w:rPr>
          <w:lang w:val="es-PE"/>
        </w:rPr>
      </w:pPr>
      <w:r w:rsidRPr="00B5328B">
        <w:rPr>
          <w:b/>
          <w:u w:val="single"/>
          <w:lang w:val="es-PE"/>
        </w:rPr>
        <w:t>Sexto</w:t>
      </w:r>
      <w:r w:rsidRPr="00B5328B">
        <w:rPr>
          <w:b/>
          <w:lang w:val="es-PE"/>
        </w:rPr>
        <w:t>:</w:t>
      </w:r>
      <w:r w:rsidRPr="00B5328B">
        <w:rPr>
          <w:lang w:val="es-PE"/>
        </w:rPr>
        <w:t xml:space="preserve"> Que, sobre la base de los términos contenidos en la reclamación y en la absolución de </w:t>
      </w:r>
      <w:proofErr w:type="gramStart"/>
      <w:r w:rsidRPr="00B5328B">
        <w:rPr>
          <w:lang w:val="es-PE"/>
        </w:rPr>
        <w:t>la misma</w:t>
      </w:r>
      <w:proofErr w:type="gramEnd"/>
      <w:r w:rsidRPr="00B5328B">
        <w:rPr>
          <w:lang w:val="es-PE"/>
        </w:rPr>
        <w:t xml:space="preserve">, así como lo tratado en la audiencia de vista, la cuestión controvertida radica en determinar si el rechazo de cobertura, basado en que no se cumplió con la antigüedad establecida en la póliza de 540 días para acceder a la cobertura de desempleo involuntario, resulta o no legítima. </w:t>
      </w:r>
    </w:p>
    <w:p w14:paraId="7B0954FA" w14:textId="77777777" w:rsidR="00B5328B" w:rsidRPr="00B5328B" w:rsidRDefault="00B5328B" w:rsidP="00B5328B">
      <w:pPr>
        <w:jc w:val="both"/>
        <w:outlineLvl w:val="0"/>
        <w:rPr>
          <w:lang w:val="es-PE"/>
        </w:rPr>
      </w:pPr>
    </w:p>
    <w:p w14:paraId="300DF375" w14:textId="77777777" w:rsidR="00B5328B" w:rsidRPr="00B5328B" w:rsidRDefault="00B5328B" w:rsidP="00B5328B">
      <w:pPr>
        <w:jc w:val="both"/>
        <w:outlineLvl w:val="0"/>
        <w:rPr>
          <w:lang w:val="es-PE"/>
        </w:rPr>
      </w:pPr>
      <w:r w:rsidRPr="00B5328B">
        <w:rPr>
          <w:lang w:val="es-PE"/>
        </w:rPr>
        <w:t>Sobre el particular, este colegiado considera lo siguiente:</w:t>
      </w:r>
    </w:p>
    <w:p w14:paraId="22419411" w14:textId="77777777" w:rsidR="00B5328B" w:rsidRPr="00B5328B" w:rsidRDefault="00B5328B" w:rsidP="00B5328B">
      <w:pPr>
        <w:jc w:val="both"/>
        <w:outlineLvl w:val="0"/>
        <w:rPr>
          <w:lang w:val="es-PE"/>
        </w:rPr>
      </w:pPr>
    </w:p>
    <w:p w14:paraId="48DA0B5E" w14:textId="77777777" w:rsidR="00B5328B" w:rsidRPr="00B5328B" w:rsidRDefault="00B5328B" w:rsidP="00B5328B">
      <w:pPr>
        <w:jc w:val="both"/>
        <w:outlineLvl w:val="0"/>
        <w:rPr>
          <w:b/>
          <w:bCs/>
          <w:i/>
          <w:iCs/>
          <w:lang w:val="es-PE"/>
        </w:rPr>
      </w:pPr>
      <w:r w:rsidRPr="00B5328B">
        <w:rPr>
          <w:b/>
          <w:bCs/>
          <w:i/>
          <w:iCs/>
          <w:lang w:val="es-PE"/>
        </w:rPr>
        <w:t xml:space="preserve">6.1. </w:t>
      </w:r>
      <w:r w:rsidRPr="00B5328B">
        <w:rPr>
          <w:b/>
          <w:bCs/>
          <w:i/>
          <w:iCs/>
          <w:u w:val="single"/>
          <w:lang w:val="es-PE"/>
        </w:rPr>
        <w:t>Aspectos no controvertidos y condiciones de desempleo originalmente contratadas</w:t>
      </w:r>
      <w:r w:rsidRPr="00B5328B">
        <w:rPr>
          <w:b/>
          <w:bCs/>
          <w:i/>
          <w:iCs/>
          <w:lang w:val="es-PE"/>
        </w:rPr>
        <w:t>:</w:t>
      </w:r>
    </w:p>
    <w:p w14:paraId="6FF30204" w14:textId="77777777" w:rsidR="00B5328B" w:rsidRPr="00B5328B" w:rsidRDefault="00B5328B" w:rsidP="00B5328B">
      <w:pPr>
        <w:jc w:val="both"/>
        <w:outlineLvl w:val="0"/>
        <w:rPr>
          <w:lang w:val="es-PE"/>
        </w:rPr>
      </w:pPr>
    </w:p>
    <w:p w14:paraId="58A150BB" w14:textId="77777777" w:rsidR="00B5328B" w:rsidRPr="00B5328B" w:rsidRDefault="00B5328B" w:rsidP="00B5328B">
      <w:pPr>
        <w:jc w:val="both"/>
        <w:outlineLvl w:val="0"/>
        <w:rPr>
          <w:lang w:val="es-PE"/>
        </w:rPr>
      </w:pPr>
      <w:r w:rsidRPr="00B5328B">
        <w:rPr>
          <w:lang w:val="es-PE"/>
        </w:rPr>
        <w:t xml:space="preserve">No es un hecho controvertido que el reclamante sufrió un desempleo involuntario, así como tampoco es un hecho controvertido que el seguro originalmente contratado tenía las siguientes coberturas, que exigían para la cobertura de desempleo involuntario, una antigüedad laboral de 180 </w:t>
      </w:r>
      <w:proofErr w:type="spellStart"/>
      <w:r w:rsidRPr="00B5328B">
        <w:rPr>
          <w:lang w:val="es-PE"/>
        </w:rPr>
        <w:t>ó</w:t>
      </w:r>
      <w:proofErr w:type="spellEnd"/>
      <w:r w:rsidRPr="00B5328B">
        <w:rPr>
          <w:lang w:val="es-PE"/>
        </w:rPr>
        <w:t xml:space="preserve"> 365 días (según el tipo de contrato laboral que hubiera tenido), tal y como se establece en la siguiente imagen del certificado de seguro que la propia compañía de seguros ha presentado: </w:t>
      </w:r>
    </w:p>
    <w:p w14:paraId="3FA30ABF" w14:textId="77777777" w:rsidR="00B5328B" w:rsidRPr="00B5328B" w:rsidRDefault="00B5328B" w:rsidP="00B5328B">
      <w:pPr>
        <w:jc w:val="both"/>
        <w:outlineLvl w:val="0"/>
        <w:rPr>
          <w:lang w:val="es-PE"/>
        </w:rPr>
      </w:pPr>
    </w:p>
    <w:p w14:paraId="6CE0220B" w14:textId="77777777" w:rsidR="00B5328B" w:rsidRPr="00B5328B" w:rsidRDefault="00B5328B" w:rsidP="00B5328B">
      <w:pPr>
        <w:jc w:val="both"/>
        <w:outlineLvl w:val="0"/>
        <w:rPr>
          <w:lang w:val="es-PE"/>
        </w:rPr>
      </w:pPr>
    </w:p>
    <w:p w14:paraId="6D86E5F9" w14:textId="4C89789C" w:rsidR="00B5328B" w:rsidRPr="00B5328B" w:rsidRDefault="00B5328B" w:rsidP="00B5328B">
      <w:pPr>
        <w:jc w:val="both"/>
        <w:outlineLvl w:val="0"/>
        <w:rPr>
          <w:lang w:val="es-PE"/>
        </w:rPr>
      </w:pPr>
      <w:r w:rsidRPr="00B5328B">
        <w:drawing>
          <wp:inline distT="0" distB="0" distL="0" distR="0" wp14:anchorId="658632FA" wp14:editId="404C75F1">
            <wp:extent cx="4943475" cy="2590800"/>
            <wp:effectExtent l="0" t="0" r="9525" b="0"/>
            <wp:docPr id="1504609197" name="Imagen 1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nterfaz de usuario gráfica, Texto, Aplicación&#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b="13229"/>
                    <a:stretch>
                      <a:fillRect/>
                    </a:stretch>
                  </pic:blipFill>
                  <pic:spPr bwMode="auto">
                    <a:xfrm>
                      <a:off x="0" y="0"/>
                      <a:ext cx="4943475" cy="2590800"/>
                    </a:xfrm>
                    <a:prstGeom prst="rect">
                      <a:avLst/>
                    </a:prstGeom>
                    <a:noFill/>
                    <a:ln>
                      <a:noFill/>
                    </a:ln>
                  </pic:spPr>
                </pic:pic>
              </a:graphicData>
            </a:graphic>
          </wp:inline>
        </w:drawing>
      </w:r>
    </w:p>
    <w:p w14:paraId="6B316389" w14:textId="77777777" w:rsidR="00B5328B" w:rsidRPr="00B5328B" w:rsidRDefault="00B5328B" w:rsidP="00B5328B">
      <w:pPr>
        <w:jc w:val="both"/>
        <w:outlineLvl w:val="0"/>
        <w:rPr>
          <w:lang w:val="es-PE"/>
        </w:rPr>
      </w:pPr>
    </w:p>
    <w:p w14:paraId="60C47621" w14:textId="77777777" w:rsidR="00B5328B" w:rsidRPr="00B5328B" w:rsidRDefault="00B5328B" w:rsidP="00B5328B">
      <w:pPr>
        <w:jc w:val="both"/>
        <w:outlineLvl w:val="0"/>
        <w:rPr>
          <w:b/>
          <w:bCs/>
          <w:u w:val="single"/>
          <w:lang w:val="es-PE"/>
        </w:rPr>
      </w:pPr>
      <w:r w:rsidRPr="00B5328B">
        <w:rPr>
          <w:b/>
          <w:bCs/>
          <w:u w:val="single"/>
          <w:lang w:val="es-PE"/>
        </w:rPr>
        <w:t>6.2. Vigencia del seguro contratado por el reclamante:</w:t>
      </w:r>
    </w:p>
    <w:p w14:paraId="6BF4B776" w14:textId="77777777" w:rsidR="00B5328B" w:rsidRPr="00B5328B" w:rsidRDefault="00B5328B" w:rsidP="00B5328B">
      <w:pPr>
        <w:jc w:val="both"/>
        <w:outlineLvl w:val="0"/>
        <w:rPr>
          <w:lang w:val="es-PE"/>
        </w:rPr>
      </w:pPr>
    </w:p>
    <w:p w14:paraId="262F2427" w14:textId="77777777" w:rsidR="00B5328B" w:rsidRPr="00B5328B" w:rsidRDefault="00B5328B" w:rsidP="00B5328B">
      <w:pPr>
        <w:jc w:val="both"/>
        <w:outlineLvl w:val="0"/>
        <w:rPr>
          <w:lang w:val="es-PE"/>
        </w:rPr>
      </w:pPr>
      <w:r w:rsidRPr="00B5328B">
        <w:rPr>
          <w:lang w:val="es-PE"/>
        </w:rPr>
        <w:t>Asimismo, en dicho certificado de seguro, se señala la siguiente vigencia del seguro, el cual es anual y de renovación automática:</w:t>
      </w:r>
    </w:p>
    <w:p w14:paraId="798AB06D" w14:textId="77777777" w:rsidR="00B5328B" w:rsidRPr="00B5328B" w:rsidRDefault="00B5328B" w:rsidP="00B5328B">
      <w:pPr>
        <w:jc w:val="both"/>
        <w:outlineLvl w:val="0"/>
        <w:rPr>
          <w:lang w:val="es-PE"/>
        </w:rPr>
      </w:pPr>
    </w:p>
    <w:p w14:paraId="589F31A5" w14:textId="4AD061AE" w:rsidR="00B5328B" w:rsidRPr="00B5328B" w:rsidRDefault="00B5328B" w:rsidP="00B5328B">
      <w:pPr>
        <w:jc w:val="both"/>
        <w:outlineLvl w:val="0"/>
        <w:rPr>
          <w:lang w:val="es-PE"/>
        </w:rPr>
      </w:pPr>
      <w:r w:rsidRPr="00B5328B">
        <w:drawing>
          <wp:inline distT="0" distB="0" distL="0" distR="0" wp14:anchorId="685E80BA" wp14:editId="1877E672">
            <wp:extent cx="5580380" cy="771525"/>
            <wp:effectExtent l="0" t="0" r="1270" b="9525"/>
            <wp:docPr id="2145311212" name="Imagen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771525"/>
                    </a:xfrm>
                    <a:prstGeom prst="rect">
                      <a:avLst/>
                    </a:prstGeom>
                    <a:noFill/>
                    <a:ln>
                      <a:noFill/>
                    </a:ln>
                  </pic:spPr>
                </pic:pic>
              </a:graphicData>
            </a:graphic>
          </wp:inline>
        </w:drawing>
      </w:r>
    </w:p>
    <w:p w14:paraId="6E405E15" w14:textId="77777777" w:rsidR="00B5328B" w:rsidRPr="00B5328B" w:rsidRDefault="00B5328B" w:rsidP="00B5328B">
      <w:pPr>
        <w:jc w:val="both"/>
        <w:outlineLvl w:val="0"/>
        <w:rPr>
          <w:lang w:val="es-PE"/>
        </w:rPr>
      </w:pPr>
    </w:p>
    <w:p w14:paraId="36662EFC" w14:textId="77777777" w:rsidR="00B5328B" w:rsidRPr="00B5328B" w:rsidRDefault="00B5328B" w:rsidP="00B5328B">
      <w:pPr>
        <w:jc w:val="both"/>
        <w:outlineLvl w:val="0"/>
        <w:rPr>
          <w:b/>
          <w:bCs/>
          <w:u w:val="single"/>
          <w:lang w:val="es-PE"/>
        </w:rPr>
      </w:pPr>
    </w:p>
    <w:p w14:paraId="09254DFF" w14:textId="77777777" w:rsidR="00B5328B" w:rsidRPr="00B5328B" w:rsidRDefault="00B5328B" w:rsidP="00B5328B">
      <w:pPr>
        <w:jc w:val="both"/>
        <w:outlineLvl w:val="0"/>
        <w:rPr>
          <w:b/>
          <w:bCs/>
          <w:u w:val="single"/>
          <w:lang w:val="es-PE"/>
        </w:rPr>
      </w:pPr>
      <w:r w:rsidRPr="00B5328B">
        <w:rPr>
          <w:b/>
          <w:bCs/>
          <w:u w:val="single"/>
          <w:lang w:val="es-PE"/>
        </w:rPr>
        <w:t>6.3. Cambio de condiciones realizado por la aseguradora:</w:t>
      </w:r>
    </w:p>
    <w:p w14:paraId="772DD7F2" w14:textId="77777777" w:rsidR="00B5328B" w:rsidRPr="00B5328B" w:rsidRDefault="00B5328B" w:rsidP="00B5328B">
      <w:pPr>
        <w:jc w:val="both"/>
        <w:outlineLvl w:val="0"/>
        <w:rPr>
          <w:lang w:val="es-PE"/>
        </w:rPr>
      </w:pPr>
    </w:p>
    <w:p w14:paraId="34C2547A" w14:textId="77777777" w:rsidR="00B5328B" w:rsidRPr="00B5328B" w:rsidRDefault="00B5328B" w:rsidP="00B5328B">
      <w:pPr>
        <w:jc w:val="both"/>
        <w:outlineLvl w:val="0"/>
        <w:rPr>
          <w:lang w:val="es-PE"/>
        </w:rPr>
      </w:pPr>
      <w:r w:rsidRPr="00B5328B">
        <w:rPr>
          <w:lang w:val="es-PE"/>
        </w:rPr>
        <w:t xml:space="preserve">La aseguradora sostiene que realizó un cambio de las condiciones del seguro, el cual fue informado por correo electrónico al reclamante, el 26 de octubre de 2023, señalando que, a partir del 11 de diciembre de 2023, se modificaba la antigüedad laboral requerida para acceder a la cobertura de desempleo, de 180 días para personas con contrato laboral indefinido a 540 días, y de 365 días para personas con contrato laboral a plazo fijo a 540 días, así como la suma asegurada y número máximo de eventos al año. </w:t>
      </w:r>
    </w:p>
    <w:p w14:paraId="1E2FA603" w14:textId="77777777" w:rsidR="00B5328B" w:rsidRPr="00B5328B" w:rsidRDefault="00B5328B" w:rsidP="00B5328B">
      <w:pPr>
        <w:jc w:val="both"/>
        <w:outlineLvl w:val="0"/>
        <w:rPr>
          <w:lang w:val="es-PE"/>
        </w:rPr>
      </w:pPr>
      <w:r w:rsidRPr="00B5328B">
        <w:rPr>
          <w:lang w:val="es-PE"/>
        </w:rPr>
        <w:t xml:space="preserve">El reclamante sostiene que dicho cambio no le fue informado; sin embargo, la aseguradora ha presentado la carta informando las modificaciones y constancia de envío de dicha comunicación al correo electrónico del reclamante. Si el asegurado no leyó o no abrió el correo recibido, ello no es responsabilidad de la aseguradora quien cumplió con enviarlo a la dirección electrónica consignada por el reclamante, recogida en el certificado de seguro; </w:t>
      </w:r>
      <w:proofErr w:type="gramStart"/>
      <w:r w:rsidRPr="00B5328B">
        <w:rPr>
          <w:lang w:val="es-PE"/>
        </w:rPr>
        <w:t>y</w:t>
      </w:r>
      <w:proofErr w:type="gramEnd"/>
      <w:r w:rsidRPr="00B5328B">
        <w:rPr>
          <w:lang w:val="es-PE"/>
        </w:rPr>
        <w:t xml:space="preserve"> en consecuencia, la carta informando la modificación de las condiciones de la cobertura de desempleo, se entiende recibida por el asegurado el 26 de octubre de 2023.  </w:t>
      </w:r>
    </w:p>
    <w:p w14:paraId="250084D4" w14:textId="77777777" w:rsidR="00B5328B" w:rsidRPr="00B5328B" w:rsidRDefault="00B5328B" w:rsidP="00B5328B">
      <w:pPr>
        <w:jc w:val="both"/>
        <w:outlineLvl w:val="0"/>
        <w:rPr>
          <w:lang w:val="es-PE"/>
        </w:rPr>
      </w:pPr>
    </w:p>
    <w:p w14:paraId="1FF47449" w14:textId="77777777" w:rsidR="00B5328B" w:rsidRPr="00B5328B" w:rsidRDefault="00B5328B" w:rsidP="00B5328B">
      <w:pPr>
        <w:jc w:val="both"/>
        <w:outlineLvl w:val="0"/>
        <w:rPr>
          <w:lang w:val="es-PE"/>
        </w:rPr>
      </w:pPr>
      <w:r w:rsidRPr="00B5328B">
        <w:rPr>
          <w:lang w:val="es-PE"/>
        </w:rPr>
        <w:t xml:space="preserve">Ahora bien, es necesario analizar, si </w:t>
      </w:r>
      <w:proofErr w:type="gramStart"/>
      <w:r w:rsidRPr="00B5328B">
        <w:rPr>
          <w:lang w:val="es-PE"/>
        </w:rPr>
        <w:t>de acuerdo a</w:t>
      </w:r>
      <w:proofErr w:type="gramEnd"/>
      <w:r w:rsidRPr="00B5328B">
        <w:rPr>
          <w:lang w:val="es-PE"/>
        </w:rPr>
        <w:t xml:space="preserve"> las normas que rigen el contrato de seguro, la compañía podía realizar dicha modificación; y de ser el caso, si la misma surtía efecto en la fecha establecida por la aseguradora.  </w:t>
      </w:r>
    </w:p>
    <w:p w14:paraId="001DE200" w14:textId="77777777" w:rsidR="00B5328B" w:rsidRPr="00B5328B" w:rsidRDefault="00B5328B" w:rsidP="00B5328B">
      <w:pPr>
        <w:jc w:val="both"/>
        <w:outlineLvl w:val="0"/>
        <w:rPr>
          <w:lang w:val="es-PE"/>
        </w:rPr>
      </w:pPr>
    </w:p>
    <w:p w14:paraId="1573C66F" w14:textId="77777777" w:rsidR="00B5328B" w:rsidRPr="00B5328B" w:rsidRDefault="00B5328B" w:rsidP="00B5328B">
      <w:pPr>
        <w:jc w:val="both"/>
        <w:outlineLvl w:val="0"/>
        <w:rPr>
          <w:lang w:val="es-PE"/>
        </w:rPr>
      </w:pPr>
      <w:r w:rsidRPr="00B5328B">
        <w:rPr>
          <w:lang w:val="es-PE"/>
        </w:rPr>
        <w:t>A continuación, se analizará el artículo 7 de la ley del contrato de seguro y los artículos y disposiciones citadas por la aseguradora.</w:t>
      </w:r>
    </w:p>
    <w:p w14:paraId="15905F27" w14:textId="77777777" w:rsidR="00B5328B" w:rsidRPr="00B5328B" w:rsidRDefault="00B5328B" w:rsidP="00B5328B">
      <w:pPr>
        <w:jc w:val="both"/>
        <w:outlineLvl w:val="0"/>
        <w:rPr>
          <w:lang w:val="es-PE"/>
        </w:rPr>
      </w:pPr>
    </w:p>
    <w:p w14:paraId="5E9F204E" w14:textId="77777777" w:rsidR="00B5328B" w:rsidRPr="00B5328B" w:rsidRDefault="00B5328B" w:rsidP="00B5328B">
      <w:pPr>
        <w:jc w:val="both"/>
        <w:outlineLvl w:val="0"/>
        <w:rPr>
          <w:b/>
          <w:bCs/>
          <w:u w:val="single"/>
          <w:lang w:val="es-PE"/>
        </w:rPr>
      </w:pPr>
      <w:r w:rsidRPr="00B5328B">
        <w:rPr>
          <w:b/>
          <w:bCs/>
          <w:u w:val="single"/>
          <w:lang w:val="es-PE"/>
        </w:rPr>
        <w:t>6.4. Artículo 7 de la Ley del contrato de seguro y disposiciones citadas por la aseguradora:</w:t>
      </w:r>
    </w:p>
    <w:p w14:paraId="19A74B21" w14:textId="77777777" w:rsidR="00B5328B" w:rsidRPr="00B5328B" w:rsidRDefault="00B5328B" w:rsidP="00B5328B">
      <w:pPr>
        <w:jc w:val="both"/>
        <w:outlineLvl w:val="0"/>
        <w:rPr>
          <w:lang w:val="es-PE"/>
        </w:rPr>
      </w:pPr>
    </w:p>
    <w:p w14:paraId="41F9E12B" w14:textId="77777777" w:rsidR="00B5328B" w:rsidRPr="00B5328B" w:rsidRDefault="00B5328B" w:rsidP="00B5328B">
      <w:pPr>
        <w:jc w:val="both"/>
        <w:outlineLvl w:val="0"/>
        <w:rPr>
          <w:lang w:val="es-PE"/>
        </w:rPr>
      </w:pPr>
      <w:r w:rsidRPr="00B5328B">
        <w:rPr>
          <w:lang w:val="es-PE"/>
        </w:rPr>
        <w:t xml:space="preserve"> Ley del contrato de seguro, Ley 29946, en su artículo 7°, establece que las aseguradoras pueden modificar la póliza a la renovación del contrato de seguro, pero siguiendo el procedimiento establecido en la ley, que señala lo siguiente: </w:t>
      </w:r>
    </w:p>
    <w:p w14:paraId="2A400098" w14:textId="77777777" w:rsidR="00B5328B" w:rsidRPr="00B5328B" w:rsidRDefault="00B5328B" w:rsidP="00B5328B">
      <w:pPr>
        <w:jc w:val="both"/>
        <w:outlineLvl w:val="0"/>
        <w:rPr>
          <w:lang w:val="es-PE"/>
        </w:rPr>
      </w:pPr>
    </w:p>
    <w:p w14:paraId="7463961E" w14:textId="77777777" w:rsidR="00B5328B" w:rsidRPr="00B5328B" w:rsidRDefault="00B5328B" w:rsidP="00B5328B">
      <w:pPr>
        <w:jc w:val="both"/>
        <w:outlineLvl w:val="0"/>
        <w:rPr>
          <w:i/>
          <w:iCs/>
          <w:lang w:val="es-PE"/>
        </w:rPr>
      </w:pPr>
      <w:r w:rsidRPr="00B5328B">
        <w:rPr>
          <w:i/>
          <w:iCs/>
          <w:lang w:val="es-PE"/>
        </w:rPr>
        <w:t>     “Artículo 7. Renovación del contrato</w:t>
      </w:r>
    </w:p>
    <w:p w14:paraId="2B82E101" w14:textId="77777777" w:rsidR="00B5328B" w:rsidRPr="00B5328B" w:rsidRDefault="00B5328B" w:rsidP="00B5328B">
      <w:pPr>
        <w:jc w:val="both"/>
        <w:outlineLvl w:val="0"/>
        <w:rPr>
          <w:b/>
          <w:bCs/>
          <w:i/>
          <w:iCs/>
          <w:u w:val="single"/>
          <w:lang w:val="es-PE"/>
        </w:rPr>
      </w:pPr>
      <w:r w:rsidRPr="00B5328B">
        <w:rPr>
          <w:i/>
          <w:iCs/>
          <w:lang w:val="es-PE"/>
        </w:rPr>
        <w:t xml:space="preserve">     El contrato de seguro se renueva automáticamente, en las mismas condiciones vigentes en el período anterior, siempre que el condicionado general contenga la cláusula de renovación automática. </w:t>
      </w:r>
      <w:r w:rsidRPr="00B5328B">
        <w:rPr>
          <w:b/>
          <w:bCs/>
          <w:i/>
          <w:iCs/>
          <w:u w:val="single"/>
          <w:lang w:val="es-PE"/>
        </w:rPr>
        <w:t>Cuando el asegurador considere incorporar modificaciones en la renovación del contrato deberá cursar aviso por escrito al contratante detallando las modificaciones en caracteres destacados, con una anticipación no menor de cuarenta y cinco (45) días previos al vencimiento del contrato.</w:t>
      </w:r>
    </w:p>
    <w:p w14:paraId="56FEB09D" w14:textId="77777777" w:rsidR="00B5328B" w:rsidRPr="00B5328B" w:rsidRDefault="00B5328B" w:rsidP="00B5328B">
      <w:pPr>
        <w:jc w:val="both"/>
        <w:outlineLvl w:val="0"/>
        <w:rPr>
          <w:i/>
          <w:iCs/>
          <w:lang w:val="es-PE"/>
        </w:rPr>
      </w:pPr>
      <w:r w:rsidRPr="00B5328B">
        <w:rPr>
          <w:i/>
          <w:iCs/>
          <w:lang w:val="es-PE"/>
        </w:rPr>
        <w:t>     El contratante tiene un plazo no menor de treinta (30) días previos al vencimiento del contrato para manifestar su rechazo en la propuesta. En caso contrario se entienden aceptadas las nuevas condiciones propuestas por el asegurador.</w:t>
      </w:r>
    </w:p>
    <w:p w14:paraId="03CA5B4B" w14:textId="77777777" w:rsidR="00B5328B" w:rsidRPr="00B5328B" w:rsidRDefault="00B5328B" w:rsidP="00B5328B">
      <w:pPr>
        <w:jc w:val="both"/>
        <w:outlineLvl w:val="0"/>
        <w:rPr>
          <w:lang w:val="es-PE"/>
        </w:rPr>
      </w:pPr>
      <w:r w:rsidRPr="00B5328B">
        <w:rPr>
          <w:i/>
          <w:iCs/>
          <w:lang w:val="es-PE"/>
        </w:rPr>
        <w:t>     En este último caso, el asegurador debe emitir la póliza consignando en caracteres destacados las modificaciones.”</w:t>
      </w:r>
      <w:r w:rsidRPr="00B5328B">
        <w:rPr>
          <w:lang w:val="es-PE"/>
        </w:rPr>
        <w:t xml:space="preserve"> El subrayado y resaltado es nuestro.</w:t>
      </w:r>
    </w:p>
    <w:p w14:paraId="051D0113" w14:textId="77777777" w:rsidR="00B5328B" w:rsidRPr="00B5328B" w:rsidRDefault="00B5328B" w:rsidP="00B5328B">
      <w:pPr>
        <w:jc w:val="both"/>
        <w:outlineLvl w:val="0"/>
        <w:rPr>
          <w:lang w:val="es-PE"/>
        </w:rPr>
      </w:pPr>
    </w:p>
    <w:p w14:paraId="44BEEB8D" w14:textId="77777777" w:rsidR="00B5328B" w:rsidRPr="00B5328B" w:rsidRDefault="00B5328B" w:rsidP="00B5328B">
      <w:pPr>
        <w:jc w:val="both"/>
        <w:outlineLvl w:val="0"/>
        <w:rPr>
          <w:lang w:val="es-PE"/>
        </w:rPr>
      </w:pPr>
      <w:r w:rsidRPr="00B5328B">
        <w:rPr>
          <w:lang w:val="es-PE"/>
        </w:rPr>
        <w:t xml:space="preserve">Por lo tanto, si la aseguradora deseaba modificar las condiciones del contrato de seguro, en forma unilateral, a partir del 11 de diciembre de 2023, para que la modificación surtiera efecto a dicha fecha, el cambio debió haber sido comunicado 45 días antes de la renovación anual, esto es 45 días antes del 08 de agosto de 2023. </w:t>
      </w:r>
    </w:p>
    <w:p w14:paraId="6B5F5C28" w14:textId="77777777" w:rsidR="00B5328B" w:rsidRPr="00B5328B" w:rsidRDefault="00B5328B" w:rsidP="00B5328B">
      <w:pPr>
        <w:jc w:val="both"/>
        <w:outlineLvl w:val="0"/>
        <w:rPr>
          <w:lang w:val="es-PE"/>
        </w:rPr>
      </w:pPr>
    </w:p>
    <w:p w14:paraId="445F65DD" w14:textId="77777777" w:rsidR="00B5328B" w:rsidRPr="00B5328B" w:rsidRDefault="00B5328B" w:rsidP="00B5328B">
      <w:pPr>
        <w:jc w:val="both"/>
        <w:outlineLvl w:val="0"/>
        <w:rPr>
          <w:lang w:val="es-PE"/>
        </w:rPr>
      </w:pPr>
      <w:r w:rsidRPr="00B5328B">
        <w:rPr>
          <w:lang w:val="es-PE"/>
        </w:rPr>
        <w:t xml:space="preserve">En este caso, no se ha acreditado que se hubiera cumplido con dicha anticipación, en tanto la carta informando el cambio fue realizada con fecha 26 de octubre de 2023, cuando ya se había producido la renovación automática del contrato hasta el 07 de agosto de 2024; y, en consecuencia, el cambio informado recién podría operar a partir de la siguiente renovación anual, esto es, para el periodo del 08 de agosto de 2024 en adelante; y, en este caso el desempleo involuntario se produjo antes de dicha fecha.  </w:t>
      </w:r>
    </w:p>
    <w:p w14:paraId="1AD3A887" w14:textId="77777777" w:rsidR="00B5328B" w:rsidRPr="00B5328B" w:rsidRDefault="00B5328B" w:rsidP="00B5328B">
      <w:pPr>
        <w:jc w:val="both"/>
        <w:outlineLvl w:val="0"/>
        <w:rPr>
          <w:lang w:val="es-PE"/>
        </w:rPr>
      </w:pPr>
    </w:p>
    <w:p w14:paraId="44F50355" w14:textId="77777777" w:rsidR="00B5328B" w:rsidRPr="00B5328B" w:rsidRDefault="00B5328B" w:rsidP="00B5328B">
      <w:pPr>
        <w:jc w:val="both"/>
        <w:outlineLvl w:val="0"/>
        <w:rPr>
          <w:lang w:val="es-PE"/>
        </w:rPr>
      </w:pPr>
      <w:r w:rsidRPr="00B5328B">
        <w:rPr>
          <w:lang w:val="es-PE"/>
        </w:rPr>
        <w:t xml:space="preserve">En efecto, de acuerdo al citado artículo 7º, tratándose de una cambio de condiciones unilaterales por parte de la compañía -en contratos anuales con renovación automática-, estos no pueden </w:t>
      </w:r>
      <w:proofErr w:type="gramStart"/>
      <w:r w:rsidRPr="00B5328B">
        <w:rPr>
          <w:lang w:val="es-PE"/>
        </w:rPr>
        <w:t>darse  en</w:t>
      </w:r>
      <w:proofErr w:type="gramEnd"/>
      <w:r w:rsidRPr="00B5328B">
        <w:rPr>
          <w:lang w:val="es-PE"/>
        </w:rPr>
        <w:t xml:space="preserve"> cualquier momento, sino únicamente, al momento de la renovación anual, y previa comunicación con 45 días de anticipación como mínimo, salvo que se hubiera tratado de una modificación en favor del asegurado. Ello pues la Ley del contrato de seguro es imperativa (salvo que admita expresamente lo contrario), </w:t>
      </w:r>
      <w:proofErr w:type="gramStart"/>
      <w:r w:rsidRPr="00B5328B">
        <w:rPr>
          <w:lang w:val="es-PE"/>
        </w:rPr>
        <w:t>siendo</w:t>
      </w:r>
      <w:proofErr w:type="gramEnd"/>
      <w:r w:rsidRPr="00B5328B">
        <w:rPr>
          <w:lang w:val="es-PE"/>
        </w:rPr>
        <w:t xml:space="preserve"> sin embargo, válidas las estipulaciones contractuales que sean más beneficiosas para el asegurado.</w:t>
      </w:r>
    </w:p>
    <w:p w14:paraId="068DA7E1" w14:textId="77777777" w:rsidR="00B5328B" w:rsidRPr="00B5328B" w:rsidRDefault="00B5328B" w:rsidP="00B5328B">
      <w:pPr>
        <w:jc w:val="both"/>
        <w:outlineLvl w:val="0"/>
        <w:rPr>
          <w:lang w:val="es-PE"/>
        </w:rPr>
      </w:pPr>
    </w:p>
    <w:p w14:paraId="036E079B" w14:textId="77777777" w:rsidR="00B5328B" w:rsidRPr="00B5328B" w:rsidRDefault="00B5328B" w:rsidP="00B5328B">
      <w:pPr>
        <w:jc w:val="both"/>
        <w:outlineLvl w:val="0"/>
        <w:rPr>
          <w:lang w:val="es-PE"/>
        </w:rPr>
      </w:pPr>
      <w:r w:rsidRPr="00B5328B">
        <w:rPr>
          <w:lang w:val="es-PE"/>
        </w:rPr>
        <w:t xml:space="preserve">Cabe señalar que la aseguradora sostiene que el artículo 7 de la Ley del contrato de seguro no es aplicable a este caso; por cuanto, señalan, se encuentran dentro de lo establecido en el artículo 20 de las condiciones generales de la póliza grupal y el artículo 30 de la ley del contrato de seguro. </w:t>
      </w:r>
    </w:p>
    <w:p w14:paraId="2F2686DF" w14:textId="77777777" w:rsidR="00B5328B" w:rsidRPr="00B5328B" w:rsidRDefault="00B5328B" w:rsidP="00B5328B">
      <w:pPr>
        <w:jc w:val="both"/>
        <w:outlineLvl w:val="0"/>
        <w:rPr>
          <w:lang w:val="es-PE"/>
        </w:rPr>
      </w:pPr>
    </w:p>
    <w:p w14:paraId="7410F060" w14:textId="77777777" w:rsidR="00B5328B" w:rsidRPr="00B5328B" w:rsidRDefault="00B5328B" w:rsidP="00B5328B">
      <w:pPr>
        <w:jc w:val="both"/>
        <w:outlineLvl w:val="0"/>
        <w:rPr>
          <w:lang w:val="es-PE"/>
        </w:rPr>
      </w:pPr>
      <w:r w:rsidRPr="00B5328B">
        <w:rPr>
          <w:lang w:val="es-PE"/>
        </w:rPr>
        <w:t>El artículo 30 de la Ley del contrato de seguro, señala lo siguiente:</w:t>
      </w:r>
    </w:p>
    <w:p w14:paraId="48E28B22" w14:textId="77777777" w:rsidR="00B5328B" w:rsidRPr="00B5328B" w:rsidRDefault="00B5328B" w:rsidP="00B5328B">
      <w:pPr>
        <w:jc w:val="both"/>
        <w:outlineLvl w:val="0"/>
        <w:rPr>
          <w:lang w:val="es-PE"/>
        </w:rPr>
      </w:pPr>
    </w:p>
    <w:p w14:paraId="360085B9" w14:textId="77777777" w:rsidR="00B5328B" w:rsidRPr="00B5328B" w:rsidRDefault="00B5328B" w:rsidP="00B5328B">
      <w:pPr>
        <w:jc w:val="both"/>
        <w:outlineLvl w:val="0"/>
        <w:rPr>
          <w:i/>
          <w:iCs/>
          <w:lang w:val="es-PE"/>
        </w:rPr>
      </w:pPr>
      <w:r w:rsidRPr="00B5328B">
        <w:rPr>
          <w:i/>
          <w:iCs/>
          <w:lang w:val="es-PE"/>
        </w:rPr>
        <w:t xml:space="preserve">    </w:t>
      </w:r>
      <w:proofErr w:type="gramStart"/>
      <w:r w:rsidRPr="00B5328B">
        <w:rPr>
          <w:i/>
          <w:iCs/>
          <w:lang w:val="es-PE"/>
        </w:rPr>
        <w:t>“ Artículo</w:t>
      </w:r>
      <w:proofErr w:type="gramEnd"/>
      <w:r w:rsidRPr="00B5328B">
        <w:rPr>
          <w:i/>
          <w:iCs/>
          <w:lang w:val="es-PE"/>
        </w:rPr>
        <w:t xml:space="preserve"> 30. Cambio en las condiciones contractuales</w:t>
      </w:r>
    </w:p>
    <w:p w14:paraId="4D16D309" w14:textId="77777777" w:rsidR="00B5328B" w:rsidRPr="00B5328B" w:rsidRDefault="00B5328B" w:rsidP="00B5328B">
      <w:pPr>
        <w:jc w:val="both"/>
        <w:outlineLvl w:val="0"/>
        <w:rPr>
          <w:lang w:val="es-PE"/>
        </w:rPr>
      </w:pPr>
      <w:r w:rsidRPr="00B5328B">
        <w:rPr>
          <w:b/>
          <w:bCs/>
          <w:i/>
          <w:iCs/>
          <w:lang w:val="es-PE"/>
        </w:rPr>
        <w:t>     </w:t>
      </w:r>
      <w:r w:rsidRPr="00B5328B">
        <w:rPr>
          <w:i/>
          <w:iCs/>
          <w:lang w:val="es-PE"/>
        </w:rPr>
        <w:t xml:space="preserve">Durante la vigencia del contrato el asegurador </w:t>
      </w:r>
      <w:r w:rsidRPr="00B5328B">
        <w:rPr>
          <w:b/>
          <w:bCs/>
          <w:i/>
          <w:iCs/>
          <w:u w:val="single"/>
          <w:lang w:val="es-PE"/>
        </w:rPr>
        <w:t>no puede modificar los términos contractuales pactados sin la aprobación previa y por escrito del contratante</w:t>
      </w:r>
      <w:r w:rsidRPr="00B5328B">
        <w:rPr>
          <w:i/>
          <w:iCs/>
          <w:lang w:val="es-PE"/>
        </w:rPr>
        <w:t>, quien tiene derecho a analizar la propuesta y tomar una decisión en el plazo de treinta (30) días desde que la misma le fue comunicada. La falta de aceptación de los nuevos términos no genera la resolución del contrato, en cuyo caso se deberán respetar los términos en los que el contrato fue acordado.”</w:t>
      </w:r>
      <w:r w:rsidRPr="00B5328B">
        <w:rPr>
          <w:lang w:val="es-PE"/>
        </w:rPr>
        <w:t xml:space="preserve"> El subrayado y resaltado es nuestro.</w:t>
      </w:r>
    </w:p>
    <w:p w14:paraId="7FAAEF62" w14:textId="77777777" w:rsidR="00B5328B" w:rsidRPr="00B5328B" w:rsidRDefault="00B5328B" w:rsidP="00B5328B">
      <w:pPr>
        <w:jc w:val="both"/>
        <w:outlineLvl w:val="0"/>
        <w:rPr>
          <w:lang w:val="es-PE"/>
        </w:rPr>
      </w:pPr>
    </w:p>
    <w:p w14:paraId="5BAE911D" w14:textId="77777777" w:rsidR="00B5328B" w:rsidRPr="00B5328B" w:rsidRDefault="00B5328B" w:rsidP="00B5328B">
      <w:pPr>
        <w:jc w:val="both"/>
        <w:outlineLvl w:val="0"/>
        <w:rPr>
          <w:lang w:val="es-PE"/>
        </w:rPr>
      </w:pPr>
      <w:r w:rsidRPr="00B5328B">
        <w:rPr>
          <w:lang w:val="es-PE"/>
        </w:rPr>
        <w:t>El artículo 20 de las condiciones generales de la póliza que cita la aseguradora es el siguiente:</w:t>
      </w:r>
    </w:p>
    <w:p w14:paraId="5301F1F5" w14:textId="77777777" w:rsidR="00B5328B" w:rsidRPr="00B5328B" w:rsidRDefault="00B5328B" w:rsidP="00B5328B">
      <w:pPr>
        <w:jc w:val="both"/>
        <w:outlineLvl w:val="0"/>
        <w:rPr>
          <w:lang w:val="es-PE"/>
        </w:rPr>
      </w:pPr>
    </w:p>
    <w:p w14:paraId="0CAC177A" w14:textId="77777777" w:rsidR="00B5328B" w:rsidRPr="00B5328B" w:rsidRDefault="00B5328B" w:rsidP="00B5328B">
      <w:pPr>
        <w:jc w:val="both"/>
        <w:outlineLvl w:val="0"/>
        <w:rPr>
          <w:i/>
          <w:iCs/>
          <w:lang w:val="es-PE"/>
        </w:rPr>
      </w:pPr>
      <w:r w:rsidRPr="00B5328B">
        <w:rPr>
          <w:i/>
          <w:iCs/>
          <w:lang w:val="es-PE"/>
        </w:rPr>
        <w:t xml:space="preserve">“Artículo </w:t>
      </w:r>
      <w:proofErr w:type="spellStart"/>
      <w:r w:rsidRPr="00B5328B">
        <w:rPr>
          <w:i/>
          <w:iCs/>
          <w:lang w:val="es-PE"/>
        </w:rPr>
        <w:t>N°</w:t>
      </w:r>
      <w:proofErr w:type="spellEnd"/>
      <w:r w:rsidRPr="00B5328B">
        <w:rPr>
          <w:i/>
          <w:iCs/>
          <w:lang w:val="es-PE"/>
        </w:rPr>
        <w:t xml:space="preserve"> 20: Modificación de las condiciones de la Póliza: </w:t>
      </w:r>
    </w:p>
    <w:p w14:paraId="410D6422" w14:textId="77777777" w:rsidR="00B5328B" w:rsidRPr="00B5328B" w:rsidRDefault="00B5328B" w:rsidP="00B5328B">
      <w:pPr>
        <w:jc w:val="both"/>
        <w:outlineLvl w:val="0"/>
        <w:rPr>
          <w:i/>
          <w:iCs/>
          <w:lang w:val="es-PE"/>
        </w:rPr>
      </w:pPr>
      <w:r w:rsidRPr="00B5328B">
        <w:rPr>
          <w:i/>
          <w:iCs/>
          <w:lang w:val="es-PE"/>
        </w:rPr>
        <w:t>Durante la vigencia del contrato, La Compañía no puede modificar los términos contractuales pactados sin la aprobación previa y por escrito del Contratante, quien tiene derecho a analizar la propuesta remitida por La Compañía y tomar una decisión en el plazo de treinta (30) días desde que la misma le fue comunicada. La falta de aceptación de los nuevos términos no genera la resolución del contrato, en cuyo caso se deberán respetar los términos en los que el contrato fue acordado hasta el término de su vigencia. La Compañía deberá proporcionar la información suficiente al Contratante para que éste ponga en conocimiento de los Asegurados las modificaciones que se hayan incorporado en el Contrato.”</w:t>
      </w:r>
    </w:p>
    <w:p w14:paraId="39C74AC3" w14:textId="77777777" w:rsidR="00B5328B" w:rsidRPr="00B5328B" w:rsidRDefault="00B5328B" w:rsidP="00B5328B">
      <w:pPr>
        <w:jc w:val="both"/>
        <w:outlineLvl w:val="0"/>
        <w:rPr>
          <w:lang w:val="es-PE"/>
        </w:rPr>
      </w:pPr>
    </w:p>
    <w:p w14:paraId="2D8BEF96" w14:textId="77777777" w:rsidR="00B5328B" w:rsidRPr="00B5328B" w:rsidRDefault="00B5328B" w:rsidP="00B5328B">
      <w:pPr>
        <w:jc w:val="both"/>
        <w:outlineLvl w:val="0"/>
        <w:rPr>
          <w:lang w:val="es-PE"/>
        </w:rPr>
      </w:pPr>
      <w:r w:rsidRPr="00B5328B">
        <w:rPr>
          <w:lang w:val="es-PE"/>
        </w:rPr>
        <w:t xml:space="preserve">Al respecto, el artículo 30° de la ley del contrato de seguro, se refiere a un supuesto distinto al de una modificación a la renovación anual automática del contrato. El artículo 30° se refiere al cambio de condiciones </w:t>
      </w:r>
      <w:r w:rsidRPr="00B5328B">
        <w:rPr>
          <w:i/>
          <w:iCs/>
          <w:lang w:val="es-PE"/>
        </w:rPr>
        <w:t>“con aprobación del contratante”</w:t>
      </w:r>
      <w:r w:rsidRPr="00B5328B">
        <w:rPr>
          <w:lang w:val="es-PE"/>
        </w:rPr>
        <w:t xml:space="preserve">, lo que puede darse en cualquier momento, y destacando que, si hay una propuesta de cambio por parte de la </w:t>
      </w:r>
      <w:r w:rsidRPr="00B5328B">
        <w:rPr>
          <w:lang w:val="es-PE"/>
        </w:rPr>
        <w:lastRenderedPageBreak/>
        <w:t xml:space="preserve">aseguradora, el contratante tiene un plazo para evaluarla, pero si no la acepta, se deben respetar los términos (originales) contratados. </w:t>
      </w:r>
    </w:p>
    <w:p w14:paraId="6C7311AD" w14:textId="77777777" w:rsidR="00B5328B" w:rsidRPr="00B5328B" w:rsidRDefault="00B5328B" w:rsidP="00B5328B">
      <w:pPr>
        <w:jc w:val="both"/>
        <w:outlineLvl w:val="0"/>
        <w:rPr>
          <w:lang w:val="es-PE"/>
        </w:rPr>
      </w:pPr>
    </w:p>
    <w:p w14:paraId="1579FEEE" w14:textId="77777777" w:rsidR="00B5328B" w:rsidRPr="00B5328B" w:rsidRDefault="00B5328B" w:rsidP="00B5328B">
      <w:pPr>
        <w:jc w:val="both"/>
        <w:outlineLvl w:val="0"/>
        <w:rPr>
          <w:lang w:val="es-PE"/>
        </w:rPr>
      </w:pPr>
      <w:r w:rsidRPr="00B5328B">
        <w:rPr>
          <w:lang w:val="es-PE"/>
        </w:rPr>
        <w:t>Mientras que el artículo 7 de la Ley del contrato de seguro, se refiere al cambio unilateral de las condiciones por parte de la compañía de seguros, el que puede darse tratándose de contratos de seguros con renovación automática anual, pero solo a la renovación anual, y previa comunicación con la anticipación de 45 días que establece la ley.</w:t>
      </w:r>
    </w:p>
    <w:p w14:paraId="0435A54A" w14:textId="77777777" w:rsidR="00B5328B" w:rsidRPr="00B5328B" w:rsidRDefault="00B5328B" w:rsidP="00B5328B">
      <w:pPr>
        <w:jc w:val="both"/>
        <w:outlineLvl w:val="0"/>
        <w:rPr>
          <w:lang w:val="es-PE"/>
        </w:rPr>
      </w:pPr>
    </w:p>
    <w:p w14:paraId="1912BD89" w14:textId="77777777" w:rsidR="00B5328B" w:rsidRPr="00B5328B" w:rsidRDefault="00B5328B" w:rsidP="00B5328B">
      <w:pPr>
        <w:jc w:val="both"/>
        <w:outlineLvl w:val="0"/>
        <w:rPr>
          <w:lang w:val="es-PE"/>
        </w:rPr>
      </w:pPr>
      <w:r w:rsidRPr="00B5328B">
        <w:rPr>
          <w:lang w:val="es-PE"/>
        </w:rPr>
        <w:t xml:space="preserve">El artículo 20 del condicionado de la póliza citado por la aseguradora, repite lo señalado en el artículo 30 de la Ley, añadiendo que la compañía proporcionará información suficiente al contratante para que ponga el cambio en conocimiento del asegurado (cabe señalar que no se ha presentado la póliza suscrita entre </w:t>
      </w:r>
      <w:proofErr w:type="spellStart"/>
      <w:r w:rsidRPr="00B5328B">
        <w:rPr>
          <w:lang w:val="es-PE"/>
        </w:rPr>
        <w:t>Diners</w:t>
      </w:r>
      <w:proofErr w:type="spellEnd"/>
      <w:r w:rsidRPr="00B5328B">
        <w:rPr>
          <w:lang w:val="es-PE"/>
        </w:rPr>
        <w:t xml:space="preserve"> Club S.A. y la compañía de seguros, sino solo un condicionado particular modelo con datos en blanco, y un condicionado general sin firma alguna).</w:t>
      </w:r>
    </w:p>
    <w:p w14:paraId="7EFDE657" w14:textId="77777777" w:rsidR="00B5328B" w:rsidRPr="00B5328B" w:rsidRDefault="00B5328B" w:rsidP="00B5328B">
      <w:pPr>
        <w:jc w:val="both"/>
        <w:outlineLvl w:val="0"/>
        <w:rPr>
          <w:lang w:val="es-PE"/>
        </w:rPr>
      </w:pPr>
    </w:p>
    <w:p w14:paraId="6D7A92EF" w14:textId="77777777" w:rsidR="00B5328B" w:rsidRPr="00B5328B" w:rsidRDefault="00B5328B" w:rsidP="00B5328B">
      <w:pPr>
        <w:jc w:val="both"/>
        <w:outlineLvl w:val="0"/>
        <w:rPr>
          <w:lang w:val="es-PE"/>
        </w:rPr>
      </w:pPr>
      <w:r w:rsidRPr="00B5328B">
        <w:rPr>
          <w:lang w:val="es-PE"/>
        </w:rPr>
        <w:t xml:space="preserve">En ese caso estamos ante una póliza grupal, suscrita entre la aseguradora y </w:t>
      </w:r>
      <w:proofErr w:type="spellStart"/>
      <w:r w:rsidRPr="00B5328B">
        <w:rPr>
          <w:lang w:val="es-PE"/>
        </w:rPr>
        <w:t>Diners</w:t>
      </w:r>
      <w:proofErr w:type="spellEnd"/>
      <w:r w:rsidRPr="00B5328B">
        <w:rPr>
          <w:lang w:val="es-PE"/>
        </w:rPr>
        <w:t xml:space="preserve"> Clubs S.A., siendo este último no solo contratante de la póliza grupal sino además comercializador de dicho seguro, al cual se afilian los asegurados, en distintas oportunidades, siendo que al momento en que cada uno se afilia -es decir contrata el seguro-, la compañía emite un certificado de seguro estableciendo la vigencia del respectivo contrato entre dicho asegurado y la compañía de seguros, y las condiciones que rigen el mismo. Por lo tanto, si bien hay un contratante del seguro grupal </w:t>
      </w:r>
    </w:p>
    <w:p w14:paraId="1263DA6E" w14:textId="77777777" w:rsidR="00B5328B" w:rsidRPr="00B5328B" w:rsidRDefault="00B5328B" w:rsidP="00B5328B">
      <w:pPr>
        <w:jc w:val="both"/>
        <w:outlineLvl w:val="0"/>
        <w:rPr>
          <w:lang w:val="es-PE"/>
        </w:rPr>
      </w:pPr>
    </w:p>
    <w:p w14:paraId="1BBF6E54" w14:textId="77777777" w:rsidR="00B5328B" w:rsidRPr="00B5328B" w:rsidRDefault="00B5328B" w:rsidP="00B5328B">
      <w:pPr>
        <w:jc w:val="both"/>
        <w:outlineLvl w:val="0"/>
        <w:rPr>
          <w:lang w:val="es-PE"/>
        </w:rPr>
      </w:pPr>
      <w:r w:rsidRPr="00B5328B">
        <w:rPr>
          <w:lang w:val="es-PE"/>
        </w:rPr>
        <w:t xml:space="preserve">Si bien conforme al artículo 30° de la ley 29946  y 20° del condicionado general de la póliza grupal,  </w:t>
      </w:r>
      <w:proofErr w:type="spellStart"/>
      <w:r w:rsidRPr="00B5328B">
        <w:rPr>
          <w:lang w:val="es-PE"/>
        </w:rPr>
        <w:t>Diners</w:t>
      </w:r>
      <w:proofErr w:type="spellEnd"/>
      <w:r w:rsidRPr="00B5328B">
        <w:rPr>
          <w:lang w:val="es-PE"/>
        </w:rPr>
        <w:t xml:space="preserve"> Club S.A. y CRECER SEGUROS pudieran haber acordado de mutuo acuerdo realizar cambios a la póliza grupal suscrita (adenda o modificación al contrato de seguro grupal que no ha sido presentada, por lo que no se ha acreditado la suscripción de dicho cambio consensuado); dicha modificación siendo en perjuicio del asegurado, no puede ser opuesta, en cualquier momento a los asegurados contratantes individuales que se incorporaron a dicho seguro con anterioridad a dicha modificación, pues se estaría vulnerado el artículo 7 de la ley del contrato seguro. </w:t>
      </w:r>
    </w:p>
    <w:p w14:paraId="19F8411E" w14:textId="77777777" w:rsidR="00B5328B" w:rsidRPr="00B5328B" w:rsidRDefault="00B5328B" w:rsidP="00B5328B">
      <w:pPr>
        <w:jc w:val="both"/>
        <w:outlineLvl w:val="0"/>
        <w:rPr>
          <w:lang w:val="es-PE"/>
        </w:rPr>
      </w:pPr>
    </w:p>
    <w:p w14:paraId="63E6E301" w14:textId="77777777" w:rsidR="00B5328B" w:rsidRPr="00B5328B" w:rsidRDefault="00B5328B" w:rsidP="00B5328B">
      <w:pPr>
        <w:jc w:val="both"/>
        <w:outlineLvl w:val="0"/>
        <w:rPr>
          <w:lang w:val="es-PE"/>
        </w:rPr>
      </w:pPr>
      <w:r w:rsidRPr="00B5328B">
        <w:rPr>
          <w:lang w:val="es-PE"/>
        </w:rPr>
        <w:t xml:space="preserve">En dicho supuesto, el cambio acordado en el contrato grupal, será aplicable para las nuevos asegurados que se incorporen al seguro grupal; y, respecto de los antiguos, las modificaciones solo les serán oponibles, al momento de su respectiva renovación anual (fecha de renovación que figura en el certificado de seguro que se emite a cada asegurado), y siempre que se les hubiere comunicado del cambio (directamente o a través del comercializador) con la anticipación que  prevé el artículo 7 de la ley. </w:t>
      </w:r>
    </w:p>
    <w:p w14:paraId="2B9F85AA" w14:textId="77777777" w:rsidR="00B5328B" w:rsidRPr="00B5328B" w:rsidRDefault="00B5328B" w:rsidP="00B5328B">
      <w:pPr>
        <w:jc w:val="both"/>
        <w:outlineLvl w:val="0"/>
        <w:rPr>
          <w:lang w:val="es-PE"/>
        </w:rPr>
      </w:pPr>
      <w:r w:rsidRPr="00B5328B">
        <w:rPr>
          <w:lang w:val="es-PE"/>
        </w:rPr>
        <w:t xml:space="preserve"> </w:t>
      </w:r>
    </w:p>
    <w:p w14:paraId="21D79E9B" w14:textId="77777777" w:rsidR="00B5328B" w:rsidRPr="00B5328B" w:rsidRDefault="00B5328B" w:rsidP="00B5328B">
      <w:pPr>
        <w:jc w:val="both"/>
        <w:outlineLvl w:val="0"/>
        <w:rPr>
          <w:lang w:val="es-PE"/>
        </w:rPr>
      </w:pPr>
      <w:r w:rsidRPr="00B5328B">
        <w:rPr>
          <w:lang w:val="es-PE"/>
        </w:rPr>
        <w:t xml:space="preserve">En efecto, el contrato suscrito entre el comercializador y la aseguradora, no puede ir en contra de lo que establece la ley del contrato de seguro (salvo que fuera en beneficio del asegurado, lo que no ocurre en este caso), y en consecuencia, no puede oponerse una condición contractual menos beneficiosa, en cualquier momento, a un asegurado que se afilió a un contrato de seguro bajo una periodicidad anual, renovable automáticamente, lo que únicamente puede hacerse observando el citado artículo 7º de la Ley. Ello pues la Ley del contrato de seguro es imperativa conforme se señala en sus Disposiciones </w:t>
      </w:r>
      <w:proofErr w:type="gramStart"/>
      <w:r w:rsidRPr="00B5328B">
        <w:rPr>
          <w:lang w:val="es-PE"/>
        </w:rPr>
        <w:t>Generales,  artículo</w:t>
      </w:r>
      <w:proofErr w:type="gramEnd"/>
      <w:r w:rsidRPr="00B5328B">
        <w:rPr>
          <w:lang w:val="es-PE"/>
        </w:rPr>
        <w:t xml:space="preserve"> </w:t>
      </w:r>
      <w:proofErr w:type="spellStart"/>
      <w:r w:rsidRPr="00B5328B">
        <w:rPr>
          <w:lang w:val="es-PE"/>
        </w:rPr>
        <w:t>Iº</w:t>
      </w:r>
      <w:proofErr w:type="spellEnd"/>
      <w:r w:rsidRPr="00B5328B">
        <w:rPr>
          <w:lang w:val="es-PE"/>
        </w:rPr>
        <w:t>, que establece:</w:t>
      </w:r>
    </w:p>
    <w:p w14:paraId="67EC5D99" w14:textId="77777777" w:rsidR="00B5328B" w:rsidRPr="00B5328B" w:rsidRDefault="00B5328B" w:rsidP="00B5328B">
      <w:pPr>
        <w:jc w:val="both"/>
        <w:outlineLvl w:val="0"/>
        <w:rPr>
          <w:lang w:val="es-PE"/>
        </w:rPr>
      </w:pPr>
    </w:p>
    <w:p w14:paraId="71CFA6BF" w14:textId="77777777" w:rsidR="00B5328B" w:rsidRPr="00B5328B" w:rsidRDefault="00B5328B" w:rsidP="00B5328B">
      <w:pPr>
        <w:jc w:val="both"/>
        <w:outlineLvl w:val="0"/>
        <w:rPr>
          <w:lang w:val="es-PE"/>
        </w:rPr>
      </w:pPr>
      <w:r w:rsidRPr="00B5328B">
        <w:rPr>
          <w:b/>
          <w:bCs/>
          <w:lang w:val="es-PE"/>
        </w:rPr>
        <w:lastRenderedPageBreak/>
        <w:t xml:space="preserve">     “Artículo I. </w:t>
      </w:r>
      <w:r w:rsidRPr="00B5328B">
        <w:rPr>
          <w:lang w:val="es-PE"/>
        </w:rPr>
        <w:t>La presente Ley se aplica a todas las clases de seguro y tiene carácter imperativo, salvo que admita expresamente lo contrario. No obstante, se entenderán válidas las estipulaciones contractuales que sean más beneficiosas para el asegurado.”</w:t>
      </w:r>
    </w:p>
    <w:p w14:paraId="463CEA5E" w14:textId="77777777" w:rsidR="00B5328B" w:rsidRPr="00B5328B" w:rsidRDefault="00B5328B" w:rsidP="00B5328B">
      <w:pPr>
        <w:jc w:val="both"/>
        <w:outlineLvl w:val="0"/>
        <w:rPr>
          <w:lang w:val="es-PE"/>
        </w:rPr>
      </w:pPr>
    </w:p>
    <w:p w14:paraId="29F7F117" w14:textId="77777777" w:rsidR="00B5328B" w:rsidRPr="00B5328B" w:rsidRDefault="00B5328B" w:rsidP="00B5328B">
      <w:pPr>
        <w:jc w:val="both"/>
        <w:outlineLvl w:val="0"/>
        <w:rPr>
          <w:lang w:val="es-PE"/>
        </w:rPr>
      </w:pPr>
      <w:r w:rsidRPr="00B5328B">
        <w:rPr>
          <w:lang w:val="es-PE"/>
        </w:rPr>
        <w:t>En consecuencia, este colegiado considera aplicable al caso que nos ocupa el citado artículo 7° de la ley del contrato de seguro.</w:t>
      </w:r>
    </w:p>
    <w:p w14:paraId="27E8CA23" w14:textId="77777777" w:rsidR="00B5328B" w:rsidRPr="00B5328B" w:rsidRDefault="00B5328B" w:rsidP="00B5328B">
      <w:pPr>
        <w:jc w:val="both"/>
        <w:outlineLvl w:val="0"/>
        <w:rPr>
          <w:lang w:val="es-PE"/>
        </w:rPr>
      </w:pPr>
    </w:p>
    <w:p w14:paraId="289F5ED5" w14:textId="77777777" w:rsidR="00B5328B" w:rsidRPr="00B5328B" w:rsidRDefault="00B5328B" w:rsidP="00B5328B">
      <w:pPr>
        <w:jc w:val="both"/>
        <w:outlineLvl w:val="0"/>
        <w:rPr>
          <w:lang w:val="es-PE"/>
        </w:rPr>
      </w:pPr>
      <w:r w:rsidRPr="00B5328B">
        <w:rPr>
          <w:lang w:val="es-PE"/>
        </w:rPr>
        <w:t xml:space="preserve">En resumen, al no haber cumplido la compañía de seguros (directamente o a través de </w:t>
      </w:r>
      <w:proofErr w:type="spellStart"/>
      <w:r w:rsidRPr="00B5328B">
        <w:rPr>
          <w:lang w:val="es-PE"/>
        </w:rPr>
        <w:t>Diners</w:t>
      </w:r>
      <w:proofErr w:type="spellEnd"/>
      <w:r w:rsidRPr="00B5328B">
        <w:rPr>
          <w:lang w:val="es-PE"/>
        </w:rPr>
        <w:t xml:space="preserve">) con informar al asegurado la modificación propuesta, antes de la renovación de su contrato de seguro (08 de agosto de 2023) y con la anticipación establecida en la ley, la misma no resulta aplicable al asegurado para la vigencia anual del 08 de agosto de 2023 al 07 de agosto de 2024 (que -reiteramos- ya había sido renovada bajo las condiciones originalmente pactadas; y en consecuencia, la modificación informada, recién puede operar para el asegurado reclamante, a partir de su siguiente renovación anual, esto es, a partir del 08 de agosto de 2024. </w:t>
      </w:r>
    </w:p>
    <w:p w14:paraId="0505DB1D" w14:textId="77777777" w:rsidR="00B5328B" w:rsidRPr="00B5328B" w:rsidRDefault="00B5328B" w:rsidP="00B5328B">
      <w:pPr>
        <w:jc w:val="both"/>
        <w:outlineLvl w:val="0"/>
        <w:rPr>
          <w:lang w:val="es-PE"/>
        </w:rPr>
      </w:pPr>
    </w:p>
    <w:p w14:paraId="4CB390D2" w14:textId="77777777" w:rsidR="00B5328B" w:rsidRPr="00B5328B" w:rsidRDefault="00B5328B" w:rsidP="00B5328B">
      <w:pPr>
        <w:jc w:val="both"/>
        <w:outlineLvl w:val="0"/>
        <w:rPr>
          <w:b/>
          <w:bCs/>
          <w:u w:val="single"/>
          <w:lang w:val="es-PE"/>
        </w:rPr>
      </w:pPr>
      <w:r w:rsidRPr="00B5328B">
        <w:rPr>
          <w:b/>
          <w:bCs/>
          <w:u w:val="single"/>
          <w:lang w:val="es-PE"/>
        </w:rPr>
        <w:t>6.5: Condiciones para acceder a la cobertura de seguro de desempleo.</w:t>
      </w:r>
    </w:p>
    <w:p w14:paraId="1FC7A55A" w14:textId="77777777" w:rsidR="00B5328B" w:rsidRPr="00B5328B" w:rsidRDefault="00B5328B" w:rsidP="00B5328B">
      <w:pPr>
        <w:jc w:val="both"/>
        <w:outlineLvl w:val="0"/>
        <w:rPr>
          <w:lang w:val="es-PE"/>
        </w:rPr>
      </w:pPr>
    </w:p>
    <w:p w14:paraId="491F3819" w14:textId="77777777" w:rsidR="00B5328B" w:rsidRPr="00B5328B" w:rsidRDefault="00B5328B" w:rsidP="00B5328B">
      <w:pPr>
        <w:jc w:val="both"/>
        <w:outlineLvl w:val="0"/>
        <w:rPr>
          <w:lang w:val="es-PE"/>
        </w:rPr>
      </w:pPr>
      <w:r w:rsidRPr="00B5328B">
        <w:rPr>
          <w:lang w:val="es-PE"/>
        </w:rPr>
        <w:t xml:space="preserve">Conforme a lo previamente expuesto, a la fecha de desempleo involuntario del reclamante, resultaban aplicables las condiciones originalmente pactadas y consignadas en el certificado de seguro que obra en el expediente (referidas en el numeral 6.1. precedente). </w:t>
      </w:r>
    </w:p>
    <w:p w14:paraId="4DB7FF15" w14:textId="77777777" w:rsidR="00B5328B" w:rsidRPr="00B5328B" w:rsidRDefault="00B5328B" w:rsidP="00B5328B">
      <w:pPr>
        <w:jc w:val="both"/>
        <w:outlineLvl w:val="0"/>
        <w:rPr>
          <w:lang w:val="es-PE"/>
        </w:rPr>
      </w:pPr>
    </w:p>
    <w:p w14:paraId="26C1A6F7" w14:textId="77777777" w:rsidR="00B5328B" w:rsidRPr="00B5328B" w:rsidRDefault="00B5328B" w:rsidP="00B5328B">
      <w:pPr>
        <w:jc w:val="both"/>
        <w:outlineLvl w:val="0"/>
        <w:rPr>
          <w:lang w:val="es-PE"/>
        </w:rPr>
      </w:pPr>
      <w:r w:rsidRPr="00B5328B">
        <w:rPr>
          <w:lang w:val="es-PE"/>
        </w:rPr>
        <w:t xml:space="preserve">En este caso, la propia aseguradora señaló que había verificado que el reclamante inició su vínculo laboral el 09/01/2023 y culminó sus labores el día 15/03/2024; por lo que se verifica que dicho desempleo se produjo pasados los 365 días, es decir luego de cumplido el plazo originalmente establecido para acceder a dicha cobertura; y, en consecuencia, el reclamante sí había cumplido con la antigüedad prevista en la póliza para acceder a la cobertura de desempleo, condición original vigente para el asegurado hasta el 07 de agosto de 2024.   </w:t>
      </w:r>
    </w:p>
    <w:p w14:paraId="6E2F1F81" w14:textId="77777777" w:rsidR="00B5328B" w:rsidRPr="00B5328B" w:rsidRDefault="00B5328B" w:rsidP="00B5328B">
      <w:pPr>
        <w:jc w:val="both"/>
        <w:outlineLvl w:val="0"/>
        <w:rPr>
          <w:lang w:val="es-PE"/>
        </w:rPr>
      </w:pPr>
    </w:p>
    <w:p w14:paraId="20D88689" w14:textId="77777777" w:rsidR="00B5328B" w:rsidRPr="00B5328B" w:rsidRDefault="00B5328B" w:rsidP="00B5328B">
      <w:pPr>
        <w:jc w:val="both"/>
        <w:outlineLvl w:val="0"/>
        <w:rPr>
          <w:lang w:val="es-PE"/>
        </w:rPr>
      </w:pPr>
      <w:r w:rsidRPr="00B5328B">
        <w:rPr>
          <w:lang w:val="es-PE"/>
        </w:rPr>
        <w:t xml:space="preserve">En este sentido, el rechazo de cobertura basado en que no se cumplió con la antigüedad de 540 días, no resulta legítimo; sin perjuicio de lo cual, a partir de la siguiente renovación anual (es decir, a partir del 08 de agosto de 2024), la aseguradora podrá oponer las modificaciones informadas, en tanto respecto de dicha renovación sí se estaría cumpliendo con el aviso anticipado que dispone la ley.  </w:t>
      </w:r>
    </w:p>
    <w:p w14:paraId="2DADF430" w14:textId="77777777" w:rsidR="00B5328B" w:rsidRPr="00B5328B" w:rsidRDefault="00B5328B" w:rsidP="00B5328B">
      <w:pPr>
        <w:jc w:val="both"/>
        <w:outlineLvl w:val="0"/>
        <w:rPr>
          <w:lang w:val="es-PE"/>
        </w:rPr>
      </w:pPr>
    </w:p>
    <w:p w14:paraId="057D94AE" w14:textId="77777777" w:rsidR="00B5328B" w:rsidRPr="00B5328B" w:rsidRDefault="00B5328B" w:rsidP="00B5328B">
      <w:pPr>
        <w:jc w:val="both"/>
        <w:outlineLvl w:val="0"/>
        <w:rPr>
          <w:lang w:val="es-PE"/>
        </w:rPr>
      </w:pPr>
      <w:r w:rsidRPr="00B5328B">
        <w:rPr>
          <w:lang w:val="es-PE"/>
        </w:rPr>
        <w:t>Atendiendo a lo expresado este colegiado concluye su apreciación razonada al amparo de lo establecido en su Reglamento, encontrando amparo contractual a los fundamentos de la reclamación interpuesta; por lo que</w:t>
      </w:r>
    </w:p>
    <w:p w14:paraId="3DBD9660" w14:textId="77777777" w:rsidR="00B5328B" w:rsidRPr="00B5328B" w:rsidRDefault="00B5328B" w:rsidP="00B5328B">
      <w:pPr>
        <w:jc w:val="both"/>
        <w:outlineLvl w:val="0"/>
        <w:rPr>
          <w:lang w:val="es-PE"/>
        </w:rPr>
      </w:pPr>
    </w:p>
    <w:p w14:paraId="2D3EBF70" w14:textId="77777777" w:rsidR="00B5328B" w:rsidRPr="00B5328B" w:rsidRDefault="00B5328B" w:rsidP="00B5328B">
      <w:pPr>
        <w:jc w:val="both"/>
        <w:outlineLvl w:val="0"/>
        <w:rPr>
          <w:b/>
        </w:rPr>
      </w:pPr>
      <w:r w:rsidRPr="00B5328B">
        <w:rPr>
          <w:b/>
          <w:lang w:val="es-PE"/>
        </w:rPr>
        <w:t>Resuelve:</w:t>
      </w:r>
    </w:p>
    <w:p w14:paraId="5B42E801" w14:textId="77777777" w:rsidR="00B5328B" w:rsidRPr="00B5328B" w:rsidRDefault="00B5328B" w:rsidP="00B5328B">
      <w:pPr>
        <w:jc w:val="both"/>
        <w:outlineLvl w:val="0"/>
        <w:rPr>
          <w:lang w:val="es-PE"/>
        </w:rPr>
      </w:pPr>
    </w:p>
    <w:p w14:paraId="30CB50AC" w14:textId="77777777" w:rsidR="00B5328B" w:rsidRPr="00B5328B" w:rsidRDefault="00B5328B" w:rsidP="00B5328B">
      <w:pPr>
        <w:jc w:val="both"/>
        <w:outlineLvl w:val="0"/>
      </w:pPr>
      <w:r w:rsidRPr="00B5328B">
        <w:rPr>
          <w:lang w:val="es-PE"/>
        </w:rPr>
        <w:t xml:space="preserve">Declarar </w:t>
      </w:r>
      <w:r w:rsidRPr="00B5328B">
        <w:rPr>
          <w:b/>
          <w:lang w:val="es-PE"/>
        </w:rPr>
        <w:t xml:space="preserve">FUNDADA </w:t>
      </w:r>
      <w:r w:rsidRPr="00B5328B">
        <w:rPr>
          <w:lang w:val="es-PE"/>
        </w:rPr>
        <w:t xml:space="preserve">la reclamación interpuesta por don ANTHONY JUNIO IPARRAGUIRRE SANCHEZ   contra CRECER SEGUROS, respecto del seguro de desempleo involuntario o incapacidad temporal por accidente o enfermedad- Tarjeta de crédito </w:t>
      </w:r>
      <w:proofErr w:type="spellStart"/>
      <w:r w:rsidRPr="00B5328B">
        <w:rPr>
          <w:lang w:val="es-PE"/>
        </w:rPr>
        <w:t>Diners</w:t>
      </w:r>
      <w:proofErr w:type="spellEnd"/>
      <w:r w:rsidRPr="00B5328B">
        <w:rPr>
          <w:lang w:val="es-PE"/>
        </w:rPr>
        <w:t xml:space="preserve"> – Póliza 0000000017 – Certificado de Seguro </w:t>
      </w:r>
      <w:proofErr w:type="spellStart"/>
      <w:r w:rsidRPr="00B5328B">
        <w:rPr>
          <w:lang w:val="es-PE"/>
        </w:rPr>
        <w:t>N°</w:t>
      </w:r>
      <w:proofErr w:type="spellEnd"/>
      <w:r w:rsidRPr="00B5328B">
        <w:rPr>
          <w:lang w:val="es-PE"/>
        </w:rPr>
        <w:t xml:space="preserve"> 0000001267; por lo que la aseguradora debe otorgar la cobertura contratada en los términos que figuran en el certificado de seguro que obra en el expediente. </w:t>
      </w:r>
    </w:p>
    <w:p w14:paraId="42448AF3" w14:textId="24A1D3E1" w:rsidR="00C24572" w:rsidRPr="00C24572" w:rsidRDefault="00C24572" w:rsidP="00B5328B">
      <w:pPr>
        <w:jc w:val="both"/>
        <w:outlineLvl w:val="0"/>
      </w:pPr>
    </w:p>
    <w:p w14:paraId="48C7895B" w14:textId="6C524E8A" w:rsidR="001631D6" w:rsidRPr="00FB1341" w:rsidRDefault="00F15FBA" w:rsidP="00F202DC">
      <w:pPr>
        <w:jc w:val="right"/>
        <w:outlineLvl w:val="0"/>
        <w:rPr>
          <w:lang w:val="es-PE"/>
        </w:rPr>
      </w:pPr>
      <w:r w:rsidRPr="00FB1341">
        <w:rPr>
          <w:lang w:val="es-PE"/>
        </w:rPr>
        <w:lastRenderedPageBreak/>
        <w:t>Lima,</w:t>
      </w:r>
      <w:r w:rsidR="00B12885" w:rsidRPr="00FB1341">
        <w:rPr>
          <w:lang w:val="es-PE"/>
        </w:rPr>
        <w:t xml:space="preserve"> </w:t>
      </w:r>
      <w:r w:rsidR="009E7960">
        <w:rPr>
          <w:lang w:val="es-PE"/>
        </w:rPr>
        <w:t>26</w:t>
      </w:r>
      <w:r w:rsidR="00655FB4" w:rsidRPr="00FB1341">
        <w:rPr>
          <w:lang w:val="es-PE"/>
        </w:rPr>
        <w:t xml:space="preserve"> </w:t>
      </w:r>
      <w:r w:rsidRPr="00FB1341">
        <w:rPr>
          <w:lang w:val="es-PE"/>
        </w:rPr>
        <w:t>de</w:t>
      </w:r>
      <w:r w:rsidR="001631D6" w:rsidRPr="00FB1341">
        <w:rPr>
          <w:lang w:val="es-PE"/>
        </w:rPr>
        <w:t xml:space="preserve"> </w:t>
      </w:r>
      <w:r w:rsidR="00DF5EF0" w:rsidRPr="00FB1341">
        <w:rPr>
          <w:lang w:val="es-PE"/>
        </w:rPr>
        <w:t>agosto</w:t>
      </w:r>
      <w:r w:rsidR="001631D6" w:rsidRPr="00FB1341">
        <w:rPr>
          <w:lang w:val="es-PE"/>
        </w:rPr>
        <w:t xml:space="preserve"> </w:t>
      </w:r>
      <w:r w:rsidRPr="00FB1341">
        <w:rPr>
          <w:lang w:val="es-PE"/>
        </w:rPr>
        <w:t>de 20</w:t>
      </w:r>
      <w:r w:rsidR="001631D6" w:rsidRPr="00FB1341">
        <w:rPr>
          <w:lang w:val="es-PE"/>
        </w:rPr>
        <w:t>2</w:t>
      </w:r>
      <w:r w:rsidR="00E82564" w:rsidRPr="00FB1341">
        <w:rPr>
          <w:lang w:val="es-PE"/>
        </w:rPr>
        <w:t>4</w:t>
      </w:r>
    </w:p>
    <w:p w14:paraId="55EA6443" w14:textId="77777777" w:rsidR="00F202DC" w:rsidRPr="00FB1341" w:rsidRDefault="00F202DC" w:rsidP="001631D6">
      <w:pPr>
        <w:jc w:val="both"/>
      </w:pPr>
    </w:p>
    <w:p w14:paraId="54F717D9" w14:textId="77777777" w:rsidR="001631D6" w:rsidRPr="00FB1341" w:rsidRDefault="001631D6" w:rsidP="001631D6">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14:paraId="265ABE8B" w14:textId="77777777" w:rsidR="001631D6" w:rsidRPr="00FB1341" w:rsidRDefault="001631D6" w:rsidP="001631D6">
      <w:pPr>
        <w:jc w:val="both"/>
        <w:rPr>
          <w:b/>
          <w:bCs/>
          <w:i/>
          <w:iCs/>
          <w:lang w:val="es-ES_tradnl"/>
        </w:rPr>
      </w:pPr>
    </w:p>
    <w:p w14:paraId="4BD283AF" w14:textId="1EF55C82" w:rsidR="00B809EF" w:rsidRPr="00FB1341" w:rsidRDefault="00B809EF" w:rsidP="00B809EF">
      <w:pPr>
        <w:spacing w:line="360" w:lineRule="auto"/>
        <w:jc w:val="center"/>
        <w:rPr>
          <w:b/>
          <w:bCs/>
        </w:rPr>
      </w:pPr>
      <w:r w:rsidRPr="00FB1341">
        <w:rPr>
          <w:b/>
          <w:bCs/>
        </w:rPr>
        <w:t xml:space="preserve">Omar Alfaro Villanueva – </w:t>
      </w:r>
      <w:proofErr w:type="gramStart"/>
      <w:r w:rsidRPr="00FB1341">
        <w:rPr>
          <w:b/>
          <w:bCs/>
        </w:rPr>
        <w:t>Presidente</w:t>
      </w:r>
      <w:proofErr w:type="gramEnd"/>
    </w:p>
    <w:p w14:paraId="024CA4C1" w14:textId="4EE7C29E" w:rsidR="001631D6" w:rsidRPr="00FB1341" w:rsidRDefault="00356B1A" w:rsidP="00356B1A">
      <w:pPr>
        <w:spacing w:line="360" w:lineRule="auto"/>
        <w:jc w:val="center"/>
        <w:rPr>
          <w:b/>
          <w:bCs/>
        </w:rPr>
      </w:pPr>
      <w:r w:rsidRPr="00FB1341">
        <w:rPr>
          <w:b/>
          <w:bCs/>
        </w:rPr>
        <w:t xml:space="preserve">María Eugenia Valdez Fernández Baca – </w:t>
      </w:r>
      <w:r w:rsidR="00B809EF" w:rsidRPr="00FB1341">
        <w:rPr>
          <w:b/>
          <w:bCs/>
        </w:rPr>
        <w:t>Vocal</w:t>
      </w:r>
    </w:p>
    <w:p w14:paraId="515933D0" w14:textId="5FD7ECBB" w:rsidR="001631D6" w:rsidRPr="00FB1341" w:rsidRDefault="001631D6" w:rsidP="001631D6">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003E6BA6" w:rsidRPr="00FB1341">
        <w:rPr>
          <w:b/>
          <w:bCs/>
        </w:rPr>
        <w:t>Vocal</w:t>
      </w:r>
    </w:p>
    <w:p w14:paraId="22C77427" w14:textId="498B9F06" w:rsidR="00F15FBA" w:rsidRPr="00FB1341" w:rsidRDefault="001631D6" w:rsidP="00E03444">
      <w:pPr>
        <w:spacing w:line="360" w:lineRule="auto"/>
        <w:jc w:val="center"/>
        <w:rPr>
          <w:lang w:val="es-MX"/>
        </w:rPr>
      </w:pPr>
      <w:r w:rsidRPr="00FB1341">
        <w:rPr>
          <w:b/>
          <w:bCs/>
        </w:rPr>
        <w:t>Gonzalo Abad del Busto - Vocal</w:t>
      </w:r>
    </w:p>
    <w:p w14:paraId="58BFC23A" w14:textId="77777777" w:rsidR="00F15FBA" w:rsidRPr="003938C7" w:rsidRDefault="00F15FBA" w:rsidP="00F15FBA"/>
    <w:p w14:paraId="3CD6760A" w14:textId="77777777" w:rsidR="00AA6EF2" w:rsidRPr="00B05313" w:rsidRDefault="00AA6EF2">
      <w:pPr>
        <w:rPr>
          <w:sz w:val="23"/>
          <w:szCs w:val="23"/>
        </w:rPr>
      </w:pPr>
    </w:p>
    <w:sectPr w:rsidR="00AA6EF2" w:rsidRPr="00B05313" w:rsidSect="00195846">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E60DB" w14:textId="77777777" w:rsidR="00A57B70" w:rsidRDefault="00A57B70" w:rsidP="005F148C">
      <w:r>
        <w:separator/>
      </w:r>
    </w:p>
  </w:endnote>
  <w:endnote w:type="continuationSeparator" w:id="0">
    <w:p w14:paraId="4FE58C77" w14:textId="77777777" w:rsidR="00A57B70" w:rsidRDefault="00A57B70"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0B452" w14:textId="77777777" w:rsidR="00A57B70" w:rsidRDefault="00A57B70" w:rsidP="005F148C">
      <w:r>
        <w:separator/>
      </w:r>
    </w:p>
  </w:footnote>
  <w:footnote w:type="continuationSeparator" w:id="0">
    <w:p w14:paraId="2201AE6B" w14:textId="77777777" w:rsidR="00A57B70" w:rsidRDefault="00A57B70"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4FD0536"/>
    <w:multiLevelType w:val="hybridMultilevel"/>
    <w:tmpl w:val="496C0F0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40441F60"/>
    <w:multiLevelType w:val="hybridMultilevel"/>
    <w:tmpl w:val="297276AC"/>
    <w:lvl w:ilvl="0" w:tplc="5138692C">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2"/>
  </w:num>
  <w:num w:numId="2" w16cid:durableId="2061979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3"/>
  </w:num>
  <w:num w:numId="7" w16cid:durableId="6609609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customStyle="1" w:styleId="TextonotapieCar">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uiPriority w:val="9"/>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customStyle="1" w:styleId="TextoindependienteCar">
    <w:name w:val="Texto independiente Car"/>
    <w:basedOn w:val="Fuentedeprrafopredeter"/>
    <w:link w:val="Textoindependiente"/>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customStyle="1" w:styleId="PrrafodelistaCar">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4C1FA2"/>
  </w:style>
  <w:style w:type="paragraph" w:customStyle="1" w:styleId="parrafo">
    <w:name w:val="parrafo"/>
    <w:basedOn w:val="Normal"/>
    <w:rsid w:val="00444604"/>
    <w:pPr>
      <w:snapToGrid w:val="0"/>
      <w:spacing w:before="57" w:after="170"/>
      <w:jc w:val="both"/>
    </w:pPr>
    <w:rPr>
      <w:rFonts w:ascii="Tahoma" w:hAnsi="Tahoma"/>
      <w:sz w:val="18"/>
      <w:szCs w:val="20"/>
      <w:lang w:val="en-US" w:eastAsia="en-US"/>
    </w:rPr>
  </w:style>
  <w:style w:type="character" w:customStyle="1" w:styleId="Ttulo2Car">
    <w:name w:val="Título 2 Car"/>
    <w:basedOn w:val="Fuentedeprrafopredeter"/>
    <w:link w:val="Ttulo2"/>
    <w:uiPriority w:val="9"/>
    <w:semiHidden/>
    <w:rsid w:val="007417A9"/>
    <w:rPr>
      <w:rFonts w:asciiTheme="majorHAnsi" w:eastAsiaTheme="majorEastAsia" w:hAnsiTheme="majorHAnsi" w:cstheme="majorBidi"/>
      <w:color w:val="2F5496" w:themeColor="accent1" w:themeShade="BF"/>
      <w:sz w:val="32"/>
      <w:szCs w:val="32"/>
      <w:lang w:val="es-ES" w:eastAsia="es-ES"/>
    </w:rPr>
  </w:style>
  <w:style w:type="paragraph" w:customStyle="1" w:styleId="paragraph">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C8205C"/>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9A2EA4F-8ADF-4994-BB91-D4E5AB4CE815}"/>
</file>

<file path=customXml/itemProps3.xml><?xml version="1.0" encoding="utf-8"?>
<ds:datastoreItem xmlns:ds="http://schemas.openxmlformats.org/officeDocument/2006/customXml" ds:itemID="{16A3AB27-73D7-437E-88C3-DE6010DF2F1A}"/>
</file>

<file path=customXml/itemProps4.xml><?xml version="1.0" encoding="utf-8"?>
<ds:datastoreItem xmlns:ds="http://schemas.openxmlformats.org/officeDocument/2006/customXml" ds:itemID="{AFD68D95-6584-4B8A-878B-F2807238F079}"/>
</file>

<file path=docProps/app.xml><?xml version="1.0" encoding="utf-8"?>
<Properties xmlns="http://schemas.openxmlformats.org/officeDocument/2006/extended-properties" xmlns:vt="http://schemas.openxmlformats.org/officeDocument/2006/docPropsVTypes">
  <Template>Normal</Template>
  <TotalTime>374</TotalTime>
  <Pages>8</Pages>
  <Words>3190</Words>
  <Characters>17545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492</cp:revision>
  <cp:lastPrinted>2024-08-28T14:57:00Z</cp:lastPrinted>
  <dcterms:created xsi:type="dcterms:W3CDTF">2020-12-18T20:09:00Z</dcterms:created>
  <dcterms:modified xsi:type="dcterms:W3CDTF">2024-08-28T14:57:00Z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