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B81BC6" w:rsidRDefault="000341A4" w14:paraId="6752CB7C" w14:textId="77777777">
      <w:pPr>
        <w:pStyle w:val="Puesto"/>
        <w:tabs>
          <w:tab w:val="left" w:pos="2730"/>
          <w:tab w:val="center" w:pos="4419"/>
        </w:tabs>
        <w:jc w:val="both"/>
        <w:outlineLvl w:val="0"/>
        <w:rPr>
          <w:rStyle w:val="Textoennegrita"/>
          <w:lang w:val="es-ES"/>
        </w:rPr>
      </w:pPr>
    </w:p>
    <w:p w:rsidRPr="00DB32C4" w:rsidR="000341A4" w:rsidP="00B81BC6" w:rsidRDefault="000341A4" w14:paraId="56329F19" w14:textId="77777777">
      <w:pPr>
        <w:pStyle w:val="Puesto"/>
        <w:tabs>
          <w:tab w:val="left" w:pos="2730"/>
          <w:tab w:val="center" w:pos="4419"/>
        </w:tabs>
        <w:outlineLvl w:val="0"/>
        <w:rPr>
          <w:rStyle w:val="Textoennegrita"/>
          <w:lang w:val="es-ES"/>
        </w:rPr>
      </w:pPr>
    </w:p>
    <w:p w:rsidRPr="00DB32C4" w:rsidR="00F44939" w:rsidP="00B81BC6" w:rsidRDefault="00D00142" w14:paraId="78093A7C" w14:textId="54024873">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A64EA2">
        <w:rPr>
          <w:rStyle w:val="Textoennegrita"/>
          <w:b/>
          <w:bCs/>
          <w:lang w:val="es-ES"/>
        </w:rPr>
        <w:t>6</w:t>
      </w:r>
      <w:r w:rsidR="00253BAC">
        <w:rPr>
          <w:rStyle w:val="Textoennegrita"/>
          <w:b/>
          <w:bCs/>
          <w:lang w:val="es-ES"/>
        </w:rPr>
        <w:t>7</w:t>
      </w:r>
      <w:r w:rsidRPr="00DB32C4">
        <w:rPr>
          <w:rStyle w:val="Textoennegrita"/>
          <w:b/>
          <w:bCs/>
          <w:lang w:val="es-ES"/>
        </w:rPr>
        <w:t>/2</w:t>
      </w:r>
      <w:r w:rsidRPr="00DB32C4" w:rsidR="004B168E">
        <w:rPr>
          <w:rStyle w:val="Textoennegrita"/>
          <w:b/>
          <w:bCs/>
          <w:lang w:val="es-ES"/>
        </w:rPr>
        <w:t>4</w:t>
      </w:r>
    </w:p>
    <w:p w:rsidR="00CF3B25" w:rsidP="00CF3B25" w:rsidRDefault="00CF3B25" w14:paraId="708E7A04" w14:textId="77777777">
      <w:pPr>
        <w:jc w:val="both"/>
        <w:rPr>
          <w:rFonts w:ascii="Times New Roman" w:hAnsi="Times New Roman"/>
          <w:b/>
          <w:sz w:val="24"/>
          <w:szCs w:val="24"/>
          <w:lang w:val="es-ES"/>
        </w:rPr>
      </w:pPr>
    </w:p>
    <w:p w:rsidRPr="00CF3B25" w:rsidR="00CF3B25" w:rsidP="00CF3B25" w:rsidRDefault="00CF3B25" w14:paraId="54DB177C" w14:textId="28702028">
      <w:pPr>
        <w:jc w:val="both"/>
        <w:rPr>
          <w:rFonts w:ascii="Times New Roman" w:hAnsi="Times New Roman"/>
          <w:b/>
          <w:sz w:val="24"/>
          <w:szCs w:val="24"/>
          <w:lang w:val="es-ES"/>
        </w:rPr>
      </w:pPr>
      <w:r w:rsidRPr="00CF3B25">
        <w:rPr>
          <w:rFonts w:ascii="Times New Roman" w:hAnsi="Times New Roman"/>
          <w:b/>
          <w:sz w:val="24"/>
          <w:szCs w:val="24"/>
          <w:lang w:val="es-ES"/>
        </w:rPr>
        <w:t>VISTOS:</w:t>
      </w:r>
    </w:p>
    <w:p w:rsidRPr="00CF3B25" w:rsidR="00CF3B25" w:rsidP="00CF3B25" w:rsidRDefault="00CF3B25" w14:paraId="2C0177B4" w14:textId="3BFD7677">
      <w:pPr>
        <w:jc w:val="both"/>
        <w:rPr>
          <w:rFonts w:ascii="Times New Roman" w:hAnsi="Times New Roman"/>
          <w:b w:val="1"/>
          <w:bCs w:val="1"/>
          <w:sz w:val="24"/>
          <w:szCs w:val="24"/>
        </w:rPr>
      </w:pPr>
      <w:r w:rsidRPr="0147EC8D" w:rsidR="00CF3B25">
        <w:rPr>
          <w:rFonts w:ascii="Times New Roman" w:hAnsi="Times New Roman"/>
          <w:sz w:val="24"/>
          <w:szCs w:val="24"/>
        </w:rPr>
        <w:t>Que, con fecha 09 de mayo de 2024,</w:t>
      </w:r>
      <w:r w:rsidRPr="0147EC8D" w:rsidR="00CF3B25">
        <w:rPr>
          <w:rFonts w:ascii="Times New Roman" w:hAnsi="Times New Roman"/>
          <w:sz w:val="24"/>
          <w:szCs w:val="24"/>
          <w:lang w:val="es-MX"/>
        </w:rPr>
        <w:t xml:space="preserve"> </w:t>
      </w:r>
      <w:r w:rsidRPr="0147EC8D" w:rsidR="6A5FE471">
        <w:rPr>
          <w:rFonts w:ascii="Times New Roman" w:hAnsi="Times New Roman"/>
          <w:b w:val="1"/>
          <w:bCs w:val="1"/>
          <w:sz w:val="24"/>
          <w:szCs w:val="24"/>
          <w:lang w:val="es-MX"/>
        </w:rPr>
        <w:t>.............................................................................</w:t>
      </w:r>
      <w:r w:rsidRPr="0147EC8D" w:rsidR="00CF3B25">
        <w:rPr>
          <w:rFonts w:ascii="Times New Roman" w:hAnsi="Times New Roman"/>
          <w:b w:val="1"/>
          <w:bCs w:val="1"/>
          <w:sz w:val="24"/>
          <w:szCs w:val="24"/>
          <w:lang w:val="es-MX"/>
        </w:rPr>
        <w:t xml:space="preserve"> </w:t>
      </w:r>
      <w:r w:rsidRPr="0147EC8D" w:rsidR="00CF3B25">
        <w:rPr>
          <w:rFonts w:ascii="Times New Roman" w:hAnsi="Times New Roman"/>
          <w:sz w:val="24"/>
          <w:szCs w:val="24"/>
          <w:lang w:val="es-MX"/>
        </w:rPr>
        <w:t xml:space="preserve">interpone </w:t>
      </w:r>
      <w:r w:rsidRPr="0147EC8D" w:rsidR="00CF3B25">
        <w:rPr>
          <w:rFonts w:ascii="Times New Roman" w:hAnsi="Times New Roman"/>
          <w:sz w:val="24"/>
          <w:szCs w:val="24"/>
          <w:lang w:val="es-MX"/>
        </w:rPr>
        <w:t xml:space="preserve">reclamación ante esta Defensoría del Asegurado (DEFASEG) contra </w:t>
      </w:r>
      <w:r w:rsidRPr="0147EC8D" w:rsidR="71A44777">
        <w:rPr>
          <w:rFonts w:ascii="Times New Roman" w:hAnsi="Times New Roman"/>
          <w:b w:val="1"/>
          <w:bCs w:val="1"/>
          <w:sz w:val="24"/>
          <w:szCs w:val="24"/>
          <w:lang w:val="es-MX"/>
        </w:rPr>
        <w:t>........................................</w:t>
      </w:r>
      <w:r w:rsidRPr="0147EC8D" w:rsidR="00CF3B25">
        <w:rPr>
          <w:rFonts w:ascii="Times New Roman" w:hAnsi="Times New Roman"/>
          <w:sz w:val="24"/>
          <w:szCs w:val="24"/>
          <w:lang w:val="es-MX"/>
        </w:rPr>
        <w:t xml:space="preserve">, solicitando se le otorgue la cobertura del </w:t>
      </w:r>
      <w:r w:rsidRPr="0147EC8D" w:rsidR="00CF3B25">
        <w:rPr>
          <w:rFonts w:ascii="Times New Roman" w:hAnsi="Times New Roman"/>
          <w:b w:val="1"/>
          <w:bCs w:val="1"/>
          <w:sz w:val="24"/>
          <w:szCs w:val="24"/>
          <w:lang w:val="es-MX"/>
        </w:rPr>
        <w:t>SEGURO DE PROTECCIÓN DE TARJETA</w:t>
      </w:r>
      <w:bookmarkStart w:name="OLE_LINK2" w:id="0"/>
      <w:r w:rsidRPr="0147EC8D" w:rsidR="00CF3B25">
        <w:rPr>
          <w:rFonts w:ascii="Times New Roman" w:hAnsi="Times New Roman"/>
          <w:b w:val="1"/>
          <w:bCs w:val="1"/>
          <w:sz w:val="24"/>
          <w:szCs w:val="24"/>
          <w:lang w:val="es-MX"/>
        </w:rPr>
        <w:t xml:space="preserve">S PLUS CON PÓLIZA </w:t>
      </w:r>
      <w:r w:rsidRPr="0147EC8D" w:rsidR="00CF3B25">
        <w:rPr>
          <w:rFonts w:ascii="Times New Roman" w:hAnsi="Times New Roman"/>
          <w:b w:val="1"/>
          <w:bCs w:val="1"/>
          <w:sz w:val="24"/>
          <w:szCs w:val="24"/>
          <w:lang w:val="es-MX"/>
        </w:rPr>
        <w:t>N°</w:t>
      </w:r>
      <w:r w:rsidRPr="0147EC8D" w:rsidR="00CF3B25">
        <w:rPr>
          <w:rFonts w:ascii="Times New Roman" w:hAnsi="Times New Roman"/>
          <w:b w:val="1"/>
          <w:bCs w:val="1"/>
          <w:sz w:val="24"/>
          <w:szCs w:val="24"/>
          <w:lang w:val="es-MX"/>
        </w:rPr>
        <w:t xml:space="preserve"> </w:t>
      </w:r>
      <w:r w:rsidRPr="0147EC8D" w:rsidR="320AA302">
        <w:rPr>
          <w:rFonts w:ascii="Times New Roman" w:hAnsi="Times New Roman"/>
          <w:b w:val="1"/>
          <w:bCs w:val="1"/>
          <w:sz w:val="24"/>
          <w:szCs w:val="24"/>
          <w:lang w:val="es-MX"/>
        </w:rPr>
        <w:t>.........................</w:t>
      </w:r>
      <w:r w:rsidRPr="0147EC8D" w:rsidR="00CF3B25">
        <w:rPr>
          <w:rFonts w:ascii="Times New Roman" w:hAnsi="Times New Roman"/>
          <w:b w:val="1"/>
          <w:bCs w:val="1"/>
          <w:sz w:val="24"/>
          <w:szCs w:val="24"/>
          <w:lang w:val="es-MX"/>
        </w:rPr>
        <w:t>.</w:t>
      </w:r>
    </w:p>
    <w:bookmarkEnd w:id="0"/>
    <w:p w:rsidRPr="00CF3B25" w:rsidR="00CF3B25" w:rsidP="00CF3B25" w:rsidRDefault="00CF3B25" w14:paraId="4A515C97" w14:textId="77777777">
      <w:pPr>
        <w:jc w:val="both"/>
        <w:rPr>
          <w:rFonts w:ascii="Times New Roman" w:hAnsi="Times New Roman"/>
          <w:sz w:val="24"/>
          <w:szCs w:val="24"/>
        </w:rPr>
      </w:pPr>
      <w:r w:rsidRPr="00CF3B25">
        <w:rPr>
          <w:rFonts w:ascii="Times New Roman" w:hAnsi="Times New Roman"/>
          <w:sz w:val="24"/>
          <w:szCs w:val="24"/>
        </w:rPr>
        <w:t>Que, la señalada reclamación cumple con los requisitos de materia, cuantía y oportunidad establecidos en el reglamento de la DEFASEG (</w:t>
      </w:r>
      <w:hyperlink w:history="1" r:id="rId8">
        <w:r w:rsidRPr="00CF3B25">
          <w:rPr>
            <w:rStyle w:val="Hipervnculo"/>
            <w:rFonts w:ascii="Times New Roman" w:hAnsi="Times New Roman"/>
            <w:sz w:val="24"/>
            <w:szCs w:val="24"/>
          </w:rPr>
          <w:t>http://www.defaseg.com.pe/reglamento</w:t>
        </w:r>
      </w:hyperlink>
      <w:r w:rsidRPr="00CF3B25">
        <w:rPr>
          <w:rFonts w:ascii="Times New Roman" w:hAnsi="Times New Roman"/>
          <w:sz w:val="24"/>
          <w:szCs w:val="24"/>
        </w:rPr>
        <w:t>);</w:t>
      </w:r>
    </w:p>
    <w:p w:rsidRPr="00CF3B25" w:rsidR="00CF3B25" w:rsidP="00CF3B25" w:rsidRDefault="00CF3B25" w14:paraId="4CB72C85" w14:textId="77777777">
      <w:pPr>
        <w:jc w:val="both"/>
        <w:rPr>
          <w:rFonts w:ascii="Times New Roman" w:hAnsi="Times New Roman"/>
          <w:sz w:val="24"/>
          <w:szCs w:val="24"/>
        </w:rPr>
      </w:pPr>
      <w:r w:rsidRPr="00CF3B25">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CF3B25" w:rsidR="00CF3B25" w:rsidP="00CF3B25" w:rsidRDefault="00CF3B25" w14:paraId="2234DEF6" w14:textId="0B32B3F3">
      <w:pPr>
        <w:jc w:val="both"/>
        <w:rPr>
          <w:rFonts w:ascii="Times New Roman" w:hAnsi="Times New Roman"/>
          <w:sz w:val="24"/>
          <w:szCs w:val="24"/>
          <w:lang w:val="es-ES"/>
        </w:rPr>
      </w:pPr>
      <w:r w:rsidRPr="0147EC8D" w:rsidR="00CF3B25">
        <w:rPr>
          <w:rFonts w:ascii="Times New Roman" w:hAnsi="Times New Roman"/>
          <w:sz w:val="24"/>
          <w:szCs w:val="24"/>
          <w:lang w:val="es-ES"/>
        </w:rPr>
        <w:t>Que</w:t>
      </w:r>
      <w:r w:rsidRPr="0147EC8D" w:rsidR="00CF3B25">
        <w:rPr>
          <w:rFonts w:ascii="Times New Roman" w:hAnsi="Times New Roman"/>
          <w:sz w:val="24"/>
          <w:szCs w:val="24"/>
        </w:rPr>
        <w:t>, con fecha 19 de junio de 2024 se corrió traslado de la reclamación a</w:t>
      </w:r>
      <w:r w:rsidRPr="0147EC8D" w:rsidR="00CF3B25">
        <w:rPr>
          <w:rFonts w:ascii="Times New Roman" w:hAnsi="Times New Roman"/>
          <w:sz w:val="24"/>
          <w:szCs w:val="24"/>
          <w:lang w:val="es-ES"/>
        </w:rPr>
        <w:t xml:space="preserve"> </w:t>
      </w:r>
      <w:r w:rsidRPr="0147EC8D" w:rsidR="71A44777">
        <w:rPr>
          <w:rFonts w:ascii="Times New Roman" w:hAnsi="Times New Roman"/>
          <w:sz w:val="24"/>
          <w:szCs w:val="24"/>
          <w:lang w:val="es-ES"/>
        </w:rPr>
        <w:t>........................................</w:t>
      </w:r>
      <w:r w:rsidRPr="0147EC8D" w:rsidR="00CF3B25">
        <w:rPr>
          <w:rFonts w:ascii="Times New Roman" w:hAnsi="Times New Roman"/>
          <w:sz w:val="24"/>
          <w:szCs w:val="24"/>
          <w:lang w:val="es-ES"/>
        </w:rPr>
        <w:t xml:space="preserve">, siendo que con fecha 09 de julio de 2024 la aseguradora absolvió el respectivo trámite, </w:t>
      </w:r>
      <w:r w:rsidRPr="0147EC8D" w:rsidR="00CF3B25">
        <w:rPr>
          <w:rFonts w:ascii="Times New Roman" w:hAnsi="Times New Roman"/>
          <w:sz w:val="24"/>
          <w:szCs w:val="24"/>
        </w:rPr>
        <w:t>presentando sus descargos y la</w:t>
      </w:r>
      <w:r w:rsidRPr="0147EC8D" w:rsidR="00CF3B25">
        <w:rPr>
          <w:rFonts w:ascii="Times New Roman" w:hAnsi="Times New Roman"/>
          <w:sz w:val="24"/>
          <w:szCs w:val="24"/>
          <w:lang w:val="es-ES"/>
        </w:rPr>
        <w:t xml:space="preserve"> documentación correspondiente. </w:t>
      </w:r>
    </w:p>
    <w:p w:rsidR="002C66C2" w:rsidP="00CF3B25" w:rsidRDefault="00CF3B25" w14:paraId="78094B89" w14:textId="77777777">
      <w:pPr>
        <w:jc w:val="both"/>
        <w:rPr>
          <w:rFonts w:ascii="Times New Roman" w:hAnsi="Times New Roman"/>
          <w:sz w:val="24"/>
          <w:szCs w:val="24"/>
          <w:lang w:val="es-ES"/>
        </w:rPr>
      </w:pPr>
      <w:r w:rsidRPr="00CF3B25">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CF3B25">
        <w:rPr>
          <w:rFonts w:ascii="Times New Roman" w:hAnsi="Times New Roman"/>
          <w:sz w:val="24"/>
          <w:szCs w:val="24"/>
        </w:rPr>
        <w:t>de la DEFASEG</w:t>
      </w:r>
      <w:r w:rsidRPr="00CF3B25">
        <w:rPr>
          <w:rFonts w:ascii="Times New Roman" w:hAnsi="Times New Roman"/>
          <w:sz w:val="24"/>
          <w:szCs w:val="24"/>
          <w:lang w:val="es-ES"/>
        </w:rPr>
        <w:t>.</w:t>
      </w:r>
    </w:p>
    <w:p w:rsidRPr="00CF3B25" w:rsidR="00CF3B25" w:rsidP="00CF3B25" w:rsidRDefault="00CF3B25" w14:paraId="61913317" w14:textId="04893EDC">
      <w:pPr>
        <w:jc w:val="both"/>
        <w:rPr>
          <w:rFonts w:ascii="Times New Roman" w:hAnsi="Times New Roman"/>
          <w:sz w:val="24"/>
          <w:szCs w:val="24"/>
          <w:lang w:val="es-ES"/>
        </w:rPr>
      </w:pPr>
      <w:r w:rsidRPr="0147EC8D" w:rsidR="00CF3B25">
        <w:rPr>
          <w:rFonts w:ascii="Times New Roman" w:hAnsi="Times New Roman"/>
          <w:sz w:val="24"/>
          <w:szCs w:val="24"/>
          <w:lang w:val="es-ES"/>
        </w:rPr>
        <w:t xml:space="preserve">Que, en síntesis, la posición del reclamante es la siguiente: </w:t>
      </w:r>
      <w:bookmarkStart w:name="_Hlk26782453" w:id="1"/>
      <w:r w:rsidRPr="0147EC8D" w:rsidR="00CF3B25">
        <w:rPr>
          <w:rFonts w:ascii="Times New Roman" w:hAnsi="Times New Roman"/>
          <w:sz w:val="24"/>
          <w:szCs w:val="24"/>
        </w:rPr>
        <w:t xml:space="preserve">a) </w:t>
      </w:r>
      <w:bookmarkEnd w:id="1"/>
      <w:r w:rsidRPr="0147EC8D" w:rsidR="00CF3B25">
        <w:rPr>
          <w:rFonts w:ascii="Times New Roman" w:hAnsi="Times New Roman"/>
          <w:sz w:val="24"/>
          <w:szCs w:val="24"/>
        </w:rPr>
        <w:t xml:space="preserve">El día 05/04/2024 aproximadamente las 18.45 la señora </w:t>
      </w:r>
      <w:r w:rsidRPr="0147EC8D" w:rsidR="58D621EF">
        <w:rPr>
          <w:rFonts w:ascii="Times New Roman" w:hAnsi="Times New Roman"/>
          <w:sz w:val="24"/>
          <w:szCs w:val="24"/>
        </w:rPr>
        <w:t>..............</w:t>
      </w:r>
      <w:r w:rsidRPr="0147EC8D" w:rsidR="00CF3B25">
        <w:rPr>
          <w:rFonts w:ascii="Times New Roman" w:hAnsi="Times New Roman"/>
          <w:sz w:val="24"/>
          <w:szCs w:val="24"/>
        </w:rPr>
        <w:t xml:space="preserve"> </w:t>
      </w:r>
      <w:r w:rsidRPr="0147EC8D" w:rsidR="00CF3B25">
        <w:rPr>
          <w:rFonts w:ascii="Times New Roman" w:hAnsi="Times New Roman"/>
          <w:sz w:val="24"/>
          <w:szCs w:val="24"/>
        </w:rPr>
        <w:t>se encontraba dentro del bus metropolitano, dirigiéndose a mi domicilio después de haber terminado sus labores diarias.</w:t>
      </w:r>
      <w:r w:rsidRPr="0147EC8D" w:rsidR="00CF3B25">
        <w:rPr>
          <w:rFonts w:ascii="Times New Roman" w:hAnsi="Times New Roman"/>
          <w:sz w:val="24"/>
          <w:szCs w:val="24"/>
        </w:rPr>
        <w:t xml:space="preserve"> Cuando llegó a la estación de la UNI bajo del metropolitano y se dirijo a caminar hacia el paradero de la avenida Eduardo de Habich y logro tomar su próximo vehículo de </w:t>
      </w:r>
      <w:r w:rsidRPr="0147EC8D" w:rsidR="00CF3B25">
        <w:rPr>
          <w:rFonts w:ascii="Times New Roman" w:hAnsi="Times New Roman"/>
          <w:sz w:val="24"/>
          <w:szCs w:val="24"/>
        </w:rPr>
        <w:t>custer</w:t>
      </w:r>
      <w:r w:rsidRPr="0147EC8D" w:rsidR="00CF3B25">
        <w:rPr>
          <w:rFonts w:ascii="Times New Roman" w:hAnsi="Times New Roman"/>
          <w:sz w:val="24"/>
          <w:szCs w:val="24"/>
        </w:rPr>
        <w:t xml:space="preserve"> celeste para poder dirigirse a su domicilio. Cuando estaba por bajar en su destino que es la cuadra 38 de la av. José Granda se percata que en su cartera no estaba su billetera. No le llegaron a quitar su aparato móvil, y es ahí, donde recibe un mensaje de un retiro no reconocido por su persona e ingresó a la cuenta de Hotmail que tiene instalada en su celular. Bloqueó las tarjetas de débito que tiene contratadas con el banco e interpuso su denuncia policial; b) verifica en su correo electrónico que le habían sustraído de su tarjeta de débito un monto de S/. 3,000.00 y llamó inmediatamente al banco para poder bloquear sus dos tarjetas que tiene contratadas con el Banco de Crédito del Perú y se dirigió inmediatamente a poner su denuncia en la comisaría de Condevilla y le indicaron que tenía que hacerlo en la misma jurisdicción que habían sustraído el dinero y se dirigió a  la comisaría de San Martin de Porres, y es ahí donde explicó todo lo sucedido; c) con la debida documentación de la denuncia policial se dirigió a </w:t>
      </w:r>
      <w:r w:rsidRPr="0147EC8D" w:rsidR="71A44777">
        <w:rPr>
          <w:rFonts w:ascii="Times New Roman" w:hAnsi="Times New Roman"/>
          <w:sz w:val="24"/>
          <w:szCs w:val="24"/>
        </w:rPr>
        <w:t>........................................</w:t>
      </w:r>
      <w:r w:rsidRPr="0147EC8D" w:rsidR="00CF3B25">
        <w:rPr>
          <w:rFonts w:ascii="Times New Roman" w:hAnsi="Times New Roman"/>
          <w:sz w:val="24"/>
          <w:szCs w:val="24"/>
        </w:rPr>
        <w:t xml:space="preserve"> porque ella contaba con un seguro de protección de tarjetas que paga mensual el importe de S/. 12.99; d) recién le dan respuesta negativa el día 03/05/2024, donde ellos señalan que su siniestro </w:t>
      </w:r>
      <w:r w:rsidRPr="0147EC8D" w:rsidR="00CF3B25">
        <w:rPr>
          <w:rFonts w:ascii="Times New Roman" w:hAnsi="Times New Roman"/>
          <w:sz w:val="24"/>
          <w:szCs w:val="24"/>
        </w:rPr>
        <w:t>N°</w:t>
      </w:r>
      <w:r w:rsidRPr="0147EC8D" w:rsidR="00CF3B25">
        <w:rPr>
          <w:rFonts w:ascii="Times New Roman" w:hAnsi="Times New Roman"/>
          <w:sz w:val="24"/>
          <w:szCs w:val="24"/>
        </w:rPr>
        <w:t xml:space="preserve"> 1001121382 no estaba cubierto por la póliza de Seguros de </w:t>
      </w:r>
      <w:r w:rsidRPr="0147EC8D" w:rsidR="00CF3B25">
        <w:rPr>
          <w:rFonts w:ascii="Times New Roman" w:hAnsi="Times New Roman"/>
          <w:sz w:val="24"/>
          <w:szCs w:val="24"/>
        </w:rPr>
        <w:t>Protección de Tarjetas N°</w:t>
      </w:r>
      <w:r w:rsidRPr="0147EC8D" w:rsidR="7DC0A0EB">
        <w:rPr>
          <w:rFonts w:ascii="Times New Roman" w:hAnsi="Times New Roman"/>
          <w:sz w:val="24"/>
          <w:szCs w:val="24"/>
        </w:rPr>
        <w:t>..........................</w:t>
      </w:r>
      <w:r w:rsidRPr="0147EC8D" w:rsidR="00CF3B25">
        <w:rPr>
          <w:rFonts w:ascii="Times New Roman" w:hAnsi="Times New Roman"/>
          <w:sz w:val="24"/>
          <w:szCs w:val="24"/>
        </w:rPr>
        <w:t xml:space="preserve">, señalando que sólo estaba cubierto los robos producto de un secuestro; e) hechos que le resultan inverosímil porque después de su rechazo solicitó su póliza de seguros y le lo hicieron llegar a su correo electrónico y donde señala claramente en el final de su descripción de coberturas lo siguiente:   COBERTURAS  SUMAS ASEGURADAS  DEDUCIBLES. Robo de dinero retirado de cajeros automáticos (ATM) o agente con sus tarjetas emitidas a su favor por el BANCO DE CRÉDITO DEL PERÚ ocurrido dentro del territorio nacional.  S/ 5,000 Sin deducible; e) solicita se le reponga la totalidad del siniestro ocurrido descritos en el presente reclamo, por el valor de los S/. 3,000.00 soles que fue víctima de este Robo de dinero retirado de cajeros automáticos, tal cual señala dentro de su cobertura final según lo indica su propia Póliza </w:t>
      </w:r>
      <w:r w:rsidRPr="0147EC8D" w:rsidR="00CF3B25">
        <w:rPr>
          <w:rFonts w:ascii="Times New Roman" w:hAnsi="Times New Roman"/>
          <w:sz w:val="24"/>
          <w:szCs w:val="24"/>
        </w:rPr>
        <w:t>Nº</w:t>
      </w:r>
      <w:r w:rsidRPr="0147EC8D" w:rsidR="00CF3B25">
        <w:rPr>
          <w:rFonts w:ascii="Times New Roman" w:hAnsi="Times New Roman"/>
          <w:sz w:val="24"/>
          <w:szCs w:val="24"/>
        </w:rPr>
        <w:t xml:space="preserve"> </w:t>
      </w:r>
      <w:r w:rsidRPr="0147EC8D" w:rsidR="320AA302">
        <w:rPr>
          <w:rFonts w:ascii="Times New Roman" w:hAnsi="Times New Roman"/>
          <w:sz w:val="24"/>
          <w:szCs w:val="24"/>
        </w:rPr>
        <w:t>.........................</w:t>
      </w:r>
      <w:r w:rsidRPr="0147EC8D" w:rsidR="00CF3B25">
        <w:rPr>
          <w:rFonts w:ascii="Times New Roman" w:hAnsi="Times New Roman"/>
          <w:sz w:val="24"/>
          <w:szCs w:val="24"/>
        </w:rPr>
        <w:t xml:space="preserve"> - Código de registro SBS </w:t>
      </w:r>
      <w:r w:rsidRPr="0147EC8D" w:rsidR="00CF3B25">
        <w:rPr>
          <w:rFonts w:ascii="Times New Roman" w:hAnsi="Times New Roman"/>
          <w:sz w:val="24"/>
          <w:szCs w:val="24"/>
        </w:rPr>
        <w:t>Nº</w:t>
      </w:r>
      <w:r w:rsidRPr="0147EC8D" w:rsidR="00CF3B25">
        <w:rPr>
          <w:rFonts w:ascii="Times New Roman" w:hAnsi="Times New Roman"/>
          <w:sz w:val="24"/>
          <w:szCs w:val="24"/>
        </w:rPr>
        <w:t xml:space="preserve"> RG2004100228.</w:t>
      </w:r>
    </w:p>
    <w:p w:rsidRPr="00CF3B25" w:rsidR="00CF3B25" w:rsidP="00CF3B25" w:rsidRDefault="00CF3B25" w14:paraId="375A268B" w14:textId="70398E81">
      <w:pPr>
        <w:jc w:val="both"/>
        <w:rPr>
          <w:rFonts w:ascii="Times New Roman" w:hAnsi="Times New Roman"/>
          <w:sz w:val="24"/>
          <w:szCs w:val="24"/>
        </w:rPr>
      </w:pPr>
      <w:r w:rsidRPr="0147EC8D" w:rsidR="00CF3B25">
        <w:rPr>
          <w:rFonts w:ascii="Times New Roman" w:hAnsi="Times New Roman"/>
          <w:sz w:val="24"/>
          <w:szCs w:val="24"/>
          <w:lang w:val="es-ES"/>
        </w:rPr>
        <w:t>Que, por su parte y en resumen la compañía de seguros sostiene que: a)</w:t>
      </w:r>
      <w:r w:rsidRPr="0147EC8D" w:rsidR="00CF3B25">
        <w:rPr>
          <w:rFonts w:ascii="Times New Roman" w:hAnsi="Times New Roman"/>
          <w:sz w:val="24"/>
          <w:szCs w:val="24"/>
        </w:rPr>
        <w:t xml:space="preserve"> El quid de la controversia se centra en determinar si</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el retiro no reconocido por la asegurada de S/ 3,000.00 realizado en un cajero</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automático a consecuencia del hurto de su tarjeta de débito del BCP, se</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encuentra o no dentro de las coberturas de la póliza contratada. Así, tal como</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nuestra representada comunicó a la asegurada, en el presente caso nos</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 xml:space="preserve">encontramos frente a un supuesto de “no seguro”; b) el certificado del seguro contratado por la señora </w:t>
      </w:r>
      <w:r w:rsidRPr="0147EC8D" w:rsidR="58D621EF">
        <w:rPr>
          <w:rFonts w:ascii="Times New Roman" w:hAnsi="Times New Roman"/>
          <w:sz w:val="24"/>
          <w:szCs w:val="24"/>
        </w:rPr>
        <w:t>..............</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establecía de manera clara la</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individualización de los riesgos asumidos por nuestra representada, siendo estos</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los siguientes:</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i)  Compras no reconocidas en locales comerciales con tarjetas de crédito y</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débito del BCP por robo, hurto, pérdida, cambiazo o secuestro;</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ii</w:t>
      </w:r>
      <w:r w:rsidRPr="0147EC8D" w:rsidR="00CF3B25">
        <w:rPr>
          <w:rFonts w:ascii="Times New Roman" w:hAnsi="Times New Roman"/>
          <w:sz w:val="24"/>
          <w:szCs w:val="24"/>
        </w:rPr>
        <w:t>)  Compras no reconocidas por internet con tarjetas de crédito y débito del</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BCP por robo, hurto, pérdida, cambiazo, secuestro o fraude por internet;</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iii</w:t>
      </w:r>
      <w:r w:rsidRPr="0147EC8D" w:rsidR="00CF3B25">
        <w:rPr>
          <w:rFonts w:ascii="Times New Roman" w:hAnsi="Times New Roman"/>
          <w:sz w:val="24"/>
          <w:szCs w:val="24"/>
        </w:rPr>
        <w:t>)  Transferencias no reconocidas a través de canales virtuales y</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aplicaciones móviles del BCP por robo, hurto, pérdida, cambiazo,</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 xml:space="preserve">secuestro o fraude por internet; </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iv</w:t>
      </w:r>
      <w:r w:rsidRPr="0147EC8D" w:rsidR="00CF3B25">
        <w:rPr>
          <w:rFonts w:ascii="Times New Roman" w:hAnsi="Times New Roman"/>
          <w:sz w:val="24"/>
          <w:szCs w:val="24"/>
        </w:rPr>
        <w:t>)  Retiros de dinero no reconocidos en cajeros automáticos con</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 xml:space="preserve">tarjetas de crédito y débito del BCP por secuestro; </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v)  Robo de dinero retirado de cajeros automáticos o agentes con tarjeta de</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crédito o débito del BCP; c)</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analizando la denuncia policial y solicitud de cobertura</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 xml:space="preserve">presentada por la señora </w:t>
      </w:r>
      <w:r w:rsidRPr="0147EC8D" w:rsidR="58D621EF">
        <w:rPr>
          <w:rFonts w:ascii="Times New Roman" w:hAnsi="Times New Roman"/>
          <w:sz w:val="24"/>
          <w:szCs w:val="24"/>
        </w:rPr>
        <w:t>..............</w:t>
      </w:r>
      <w:r w:rsidRPr="0147EC8D" w:rsidR="00CF3B25">
        <w:rPr>
          <w:rFonts w:ascii="Times New Roman" w:hAnsi="Times New Roman"/>
          <w:sz w:val="24"/>
          <w:szCs w:val="24"/>
        </w:rPr>
        <w:t>, se pudo apreciar que el hecho ocurrido en su</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perjuicio fue un retiro de dinero no reconocido en cajero automático con la</w:t>
      </w:r>
      <w:r w:rsidRPr="0147EC8D" w:rsidR="00CF3B25">
        <w:rPr>
          <w:rFonts w:ascii="Times New Roman" w:hAnsi="Times New Roman"/>
          <w:b w:val="1"/>
          <w:bCs w:val="1"/>
          <w:sz w:val="24"/>
          <w:szCs w:val="24"/>
        </w:rPr>
        <w:t xml:space="preserve"> </w:t>
      </w:r>
      <w:r w:rsidRPr="0147EC8D" w:rsidR="00CF3B25">
        <w:rPr>
          <w:rFonts w:ascii="Times New Roman" w:hAnsi="Times New Roman"/>
          <w:sz w:val="24"/>
          <w:szCs w:val="24"/>
        </w:rPr>
        <w:t xml:space="preserve">tarjeta de débito del BCP a consecuencia de un HURTO; d)  el evento ocurrido no configura uno de los riesgos aceptados expresamente por nuestra representada según el seguro contratado, pues el único riesgo aceptado es cuando el retiro de dinero no reconocido de un cajero automático es a consecuencia de un SECUESTRO, no de un HURTO como sucedió en el presente caso; e) precisar que la asegurada incurre en un error, pues esta cobertura, como clara e indudablemente se puede ver, cubre los casos de ROBO DE DINERO QUE ES RETIRADO POR EL ASEGURADO, situación que no se presenta en el caso en concreto toda vez que la señora </w:t>
      </w:r>
      <w:r w:rsidRPr="0147EC8D" w:rsidR="58D621EF">
        <w:rPr>
          <w:rFonts w:ascii="Times New Roman" w:hAnsi="Times New Roman"/>
          <w:sz w:val="24"/>
          <w:szCs w:val="24"/>
        </w:rPr>
        <w:t>..............</w:t>
      </w:r>
      <w:r w:rsidRPr="0147EC8D" w:rsidR="00CF3B25">
        <w:rPr>
          <w:rFonts w:ascii="Times New Roman" w:hAnsi="Times New Roman"/>
          <w:sz w:val="24"/>
          <w:szCs w:val="24"/>
        </w:rPr>
        <w:t xml:space="preserve"> no realizó ningún retiro de dinero en efectivo que luego le haya sido robado, sino que lo ocurrido aquí se trató de un hurto de la tarjeta de débito del BCP con la cual, posteriormente, se retiró dinero de un cajero, evento que no se encuentra cubierto por el seguro; e) se encuentra acreditado que estamos ante un supuesto fuera de la cobertura de la póliza contratada, no cabe duda de que el rechazo efectuado por nuestra representada resulta legítimo.</w:t>
      </w:r>
    </w:p>
    <w:p w:rsidRPr="00CF3B25" w:rsidR="00CF3B25" w:rsidP="00CF3B25" w:rsidRDefault="00CF3B25" w14:paraId="50DAE520" w14:textId="77777777">
      <w:pPr>
        <w:jc w:val="both"/>
        <w:rPr>
          <w:rFonts w:ascii="Times New Roman" w:hAnsi="Times New Roman"/>
          <w:b/>
          <w:sz w:val="24"/>
          <w:szCs w:val="24"/>
          <w:lang w:val="es-ES"/>
        </w:rPr>
      </w:pPr>
      <w:r w:rsidRPr="00CF3B25">
        <w:rPr>
          <w:rFonts w:ascii="Times New Roman" w:hAnsi="Times New Roman"/>
          <w:b/>
          <w:sz w:val="24"/>
          <w:szCs w:val="24"/>
          <w:lang w:val="es-ES"/>
        </w:rPr>
        <w:t xml:space="preserve">CONSIDERANDO: </w:t>
      </w:r>
    </w:p>
    <w:p w:rsidRPr="00CF3B25" w:rsidR="00CF3B25" w:rsidP="00CF3B25" w:rsidRDefault="00CF3B25" w14:paraId="7894D902" w14:textId="77777777">
      <w:pPr>
        <w:jc w:val="both"/>
        <w:rPr>
          <w:rFonts w:ascii="Times New Roman" w:hAnsi="Times New Roman"/>
          <w:b/>
          <w:sz w:val="24"/>
          <w:szCs w:val="24"/>
          <w:lang w:val="es-ES"/>
        </w:rPr>
      </w:pPr>
    </w:p>
    <w:p w:rsidRPr="00CF3B25" w:rsidR="00CF3B25" w:rsidP="00CF3B25" w:rsidRDefault="00CF3B25" w14:paraId="01562082" w14:textId="77777777">
      <w:pPr>
        <w:jc w:val="both"/>
        <w:rPr>
          <w:rFonts w:ascii="Times New Roman" w:hAnsi="Times New Roman"/>
          <w:b/>
          <w:bCs/>
          <w:sz w:val="24"/>
          <w:szCs w:val="24"/>
          <w:lang w:val="es-ES"/>
        </w:rPr>
      </w:pPr>
      <w:r w:rsidRPr="00CF3B25">
        <w:rPr>
          <w:rFonts w:ascii="Times New Roman" w:hAnsi="Times New Roman"/>
          <w:b/>
          <w:sz w:val="24"/>
          <w:szCs w:val="24"/>
          <w:u w:val="single"/>
          <w:lang w:val="es-ES"/>
        </w:rPr>
        <w:lastRenderedPageBreak/>
        <w:t>PRIMERO</w:t>
      </w:r>
      <w:r w:rsidRPr="00CF3B25">
        <w:rPr>
          <w:rFonts w:ascii="Times New Roman" w:hAnsi="Times New Roman"/>
          <w:sz w:val="24"/>
          <w:szCs w:val="24"/>
          <w:lang w:val="es-ES"/>
        </w:rPr>
        <w:t xml:space="preserve">: Conforme al Reglamento de la Defensoría del Asegurado, </w:t>
      </w:r>
      <w:r w:rsidRPr="00CF3B25">
        <w:rPr>
          <w:rFonts w:ascii="Times New Roman" w:hAnsi="Times New Roman"/>
          <w:bCs/>
          <w:sz w:val="24"/>
          <w:szCs w:val="24"/>
          <w:lang w:val="es-E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F3B25" w:rsidR="00CF3B25" w:rsidP="00CF3B25" w:rsidRDefault="00CF3B25" w14:paraId="40DA0AD2" w14:textId="77777777">
      <w:pPr>
        <w:jc w:val="both"/>
        <w:rPr>
          <w:rFonts w:ascii="Times New Roman" w:hAnsi="Times New Roman"/>
          <w:bCs/>
          <w:sz w:val="24"/>
          <w:szCs w:val="24"/>
          <w:lang w:val="es-ES"/>
        </w:rPr>
      </w:pPr>
      <w:r w:rsidRPr="00CF3B25">
        <w:rPr>
          <w:rFonts w:ascii="Times New Roman" w:hAnsi="Times New Roman"/>
          <w:b/>
          <w:bCs/>
          <w:sz w:val="24"/>
          <w:szCs w:val="24"/>
          <w:u w:val="single"/>
          <w:lang w:val="es-ES"/>
        </w:rPr>
        <w:t>SEGUNDO</w:t>
      </w:r>
      <w:r w:rsidRPr="00CF3B25">
        <w:rPr>
          <w:rFonts w:ascii="Times New Roman" w:hAnsi="Times New Roman"/>
          <w:b/>
          <w:bCs/>
          <w:sz w:val="24"/>
          <w:szCs w:val="24"/>
          <w:lang w:val="es-ES"/>
        </w:rPr>
        <w:t>:</w:t>
      </w:r>
      <w:r w:rsidRPr="00CF3B25">
        <w:rPr>
          <w:rFonts w:ascii="Times New Roman" w:hAnsi="Times New Roman"/>
          <w:bCs/>
          <w:sz w:val="24"/>
          <w:szCs w:val="24"/>
          <w:lang w:val="es-ES"/>
        </w:rPr>
        <w:t xml:space="preserve"> </w:t>
      </w:r>
      <w:r w:rsidRPr="00CF3B25">
        <w:rPr>
          <w:rFonts w:ascii="Times New Roman" w:hAnsi="Times New Roman"/>
          <w:sz w:val="24"/>
          <w:szCs w:val="24"/>
          <w:lang w:val="es-ES"/>
        </w:rPr>
        <w:t xml:space="preserve">Asimismo, de acuerdo a </w:t>
      </w:r>
      <w:r w:rsidRPr="00CF3B25">
        <w:rPr>
          <w:rFonts w:ascii="Times New Roman" w:hAnsi="Times New Roman"/>
          <w:bCs/>
          <w:sz w:val="24"/>
          <w:szCs w:val="24"/>
          <w:lang w:val="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F3B25" w:rsidR="00CF3B25" w:rsidP="00CF3B25" w:rsidRDefault="00CF3B25" w14:paraId="67D49434" w14:textId="77777777">
      <w:pPr>
        <w:jc w:val="both"/>
        <w:rPr>
          <w:rFonts w:ascii="Times New Roman" w:hAnsi="Times New Roman"/>
          <w:sz w:val="24"/>
          <w:szCs w:val="24"/>
          <w:lang w:val="es-ES"/>
        </w:rPr>
      </w:pPr>
      <w:r w:rsidRPr="00CF3B25">
        <w:rPr>
          <w:rFonts w:ascii="Times New Roman" w:hAnsi="Times New Roman"/>
          <w:b/>
          <w:bCs/>
          <w:sz w:val="24"/>
          <w:szCs w:val="24"/>
          <w:u w:val="single"/>
          <w:lang w:val="es-ES"/>
        </w:rPr>
        <w:t>TERCERO</w:t>
      </w:r>
      <w:r w:rsidRPr="00CF3B25">
        <w:rPr>
          <w:rFonts w:ascii="Times New Roman" w:hAnsi="Times New Roman"/>
          <w:b/>
          <w:bCs/>
          <w:sz w:val="24"/>
          <w:szCs w:val="24"/>
          <w:lang w:val="es-ES"/>
        </w:rPr>
        <w:t>:</w:t>
      </w:r>
      <w:r w:rsidRPr="00CF3B25">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F3B25" w:rsidR="00CF3B25" w:rsidP="00CF3B25" w:rsidRDefault="00CF3B25" w14:paraId="67856493" w14:textId="77777777">
      <w:pPr>
        <w:jc w:val="both"/>
        <w:rPr>
          <w:rFonts w:ascii="Times New Roman" w:hAnsi="Times New Roman"/>
          <w:sz w:val="24"/>
          <w:szCs w:val="24"/>
          <w:lang w:val="es-ES"/>
        </w:rPr>
      </w:pPr>
      <w:r w:rsidRPr="00CF3B25">
        <w:rPr>
          <w:rFonts w:ascii="Times New Roman" w:hAnsi="Times New Roman"/>
          <w:b/>
          <w:sz w:val="24"/>
          <w:szCs w:val="24"/>
          <w:u w:val="single"/>
          <w:lang w:val="es-ES"/>
        </w:rPr>
        <w:t>CUARTO</w:t>
      </w:r>
      <w:r w:rsidRPr="00CF3B25">
        <w:rPr>
          <w:rFonts w:ascii="Times New Roman" w:hAnsi="Times New Roman"/>
          <w:b/>
          <w:sz w:val="24"/>
          <w:szCs w:val="24"/>
          <w:lang w:val="es-ES"/>
        </w:rPr>
        <w:t>:</w:t>
      </w:r>
      <w:r w:rsidRPr="00CF3B25">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F3B25" w:rsidR="00CF3B25" w:rsidP="00CF3B25" w:rsidRDefault="00CF3B25" w14:paraId="05CDD9A2" w14:textId="77777777">
      <w:pPr>
        <w:jc w:val="both"/>
        <w:rPr>
          <w:rFonts w:ascii="Times New Roman" w:hAnsi="Times New Roman"/>
          <w:sz w:val="24"/>
          <w:szCs w:val="24"/>
          <w:lang w:val="es-ES"/>
        </w:rPr>
      </w:pPr>
      <w:r w:rsidRPr="00CF3B25">
        <w:rPr>
          <w:rFonts w:ascii="Times New Roman" w:hAnsi="Times New Roman"/>
          <w:b/>
          <w:bCs/>
          <w:sz w:val="24"/>
          <w:szCs w:val="24"/>
          <w:u w:val="single"/>
          <w:lang w:val="es-ES"/>
        </w:rPr>
        <w:t>QUINTO</w:t>
      </w:r>
      <w:r w:rsidRPr="00CF3B25">
        <w:rPr>
          <w:rFonts w:ascii="Times New Roman" w:hAnsi="Times New Roman"/>
          <w:b/>
          <w:bCs/>
          <w:sz w:val="24"/>
          <w:szCs w:val="24"/>
          <w:lang w:val="es-ES"/>
        </w:rPr>
        <w:t>:</w:t>
      </w:r>
      <w:r w:rsidRPr="00CF3B25">
        <w:rPr>
          <w:rFonts w:ascii="Times New Roman" w:hAnsi="Times New Roman"/>
          <w:bCs/>
          <w:sz w:val="24"/>
          <w:szCs w:val="24"/>
          <w:lang w:val="es-ES"/>
        </w:rPr>
        <w:t xml:space="preserve"> En materia procesal</w:t>
      </w:r>
      <w:r w:rsidRPr="00CF3B25">
        <w:rPr>
          <w:rFonts w:ascii="Times New Roman" w:hAnsi="Times New Roman"/>
          <w:sz w:val="24"/>
          <w:szCs w:val="24"/>
          <w:lang w:val="es-ES"/>
        </w:rPr>
        <w:t>, corresponde a quien invoca hechos probar su existencia, carga procesal a la que refiere el artículo 196 del Código Procesal Civil, salvo que se acoja a alguna presunción legal de carácter relativo o absoluto.</w:t>
      </w:r>
    </w:p>
    <w:p w:rsidRPr="00CF3B25" w:rsidR="00CF3B25" w:rsidP="00CF3B25" w:rsidRDefault="00CF3B25" w14:paraId="660ADD92" w14:textId="77777777">
      <w:pPr>
        <w:jc w:val="both"/>
        <w:rPr>
          <w:rFonts w:ascii="Times New Roman" w:hAnsi="Times New Roman"/>
          <w:sz w:val="24"/>
          <w:szCs w:val="24"/>
        </w:rPr>
      </w:pPr>
      <w:r w:rsidRPr="00CF3B25">
        <w:rPr>
          <w:rFonts w:ascii="Times New Roman" w:hAnsi="Times New Roman"/>
          <w:b/>
          <w:sz w:val="24"/>
          <w:szCs w:val="24"/>
          <w:u w:val="single"/>
          <w:lang w:val="es-ES"/>
        </w:rPr>
        <w:t>SEXTO</w:t>
      </w:r>
      <w:r w:rsidRPr="00CF3B25">
        <w:rPr>
          <w:rFonts w:ascii="Times New Roman" w:hAnsi="Times New Roman"/>
          <w:b/>
          <w:sz w:val="24"/>
          <w:szCs w:val="24"/>
          <w:lang w:val="es-ES"/>
        </w:rPr>
        <w:t>:</w:t>
      </w:r>
      <w:r w:rsidRPr="00CF3B25">
        <w:rPr>
          <w:rFonts w:ascii="Times New Roman" w:hAnsi="Times New Roman"/>
          <w:sz w:val="24"/>
          <w:szCs w:val="24"/>
          <w:lang w:val="es-ES"/>
        </w:rPr>
        <w:t xml:space="preserve"> </w:t>
      </w:r>
      <w:proofErr w:type="gramStart"/>
      <w:r w:rsidRPr="00CF3B25">
        <w:rPr>
          <w:rFonts w:ascii="Times New Roman" w:hAnsi="Times New Roman"/>
          <w:sz w:val="24"/>
          <w:szCs w:val="24"/>
          <w:lang w:val="es-ES"/>
        </w:rPr>
        <w:t>De acuerdo a</w:t>
      </w:r>
      <w:proofErr w:type="gramEnd"/>
      <w:r w:rsidRPr="00CF3B25">
        <w:rPr>
          <w:rFonts w:ascii="Times New Roman" w:hAnsi="Times New Roman"/>
          <w:sz w:val="24"/>
          <w:szCs w:val="24"/>
          <w:lang w:val="es-ES"/>
        </w:rPr>
        <w:t xml:space="preserve"> los términos contenidos en el rechazo, la reclamación y en la respectiva absolución, </w:t>
      </w:r>
      <w:r w:rsidRPr="00CF3B25">
        <w:rPr>
          <w:rFonts w:ascii="Times New Roman" w:hAnsi="Times New Roman"/>
          <w:sz w:val="24"/>
          <w:szCs w:val="24"/>
        </w:rPr>
        <w:t>la cuestión controvertida radica en determinar si el rechazo emitido por la Compañía fue legítimo o no:</w:t>
      </w:r>
    </w:p>
    <w:p w:rsidRPr="00CF3B25" w:rsidR="00CF3B25" w:rsidP="00792BF2" w:rsidRDefault="00CF3B25" w14:paraId="49E312CA" w14:textId="5D1B4537">
      <w:pPr>
        <w:jc w:val="center"/>
        <w:rPr>
          <w:rFonts w:ascii="Times New Roman" w:hAnsi="Times New Roman"/>
          <w:sz w:val="24"/>
          <w:szCs w:val="24"/>
        </w:rPr>
      </w:pPr>
      <w:r w:rsidRPr="00CF3B25">
        <w:rPr>
          <w:rFonts w:ascii="Times New Roman" w:hAnsi="Times New Roman"/>
          <w:sz w:val="24"/>
          <w:szCs w:val="24"/>
        </w:rPr>
        <w:drawing>
          <wp:inline distT="0" distB="0" distL="0" distR="0" wp14:anchorId="611780C2" wp14:editId="00458DCE">
            <wp:extent cx="5581650" cy="1590675"/>
            <wp:effectExtent l="0" t="0" r="0" b="9525"/>
            <wp:docPr id="805657029"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57029" name="Imagen 6"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1590675"/>
                    </a:xfrm>
                    <a:prstGeom prst="rect">
                      <a:avLst/>
                    </a:prstGeom>
                    <a:noFill/>
                    <a:ln>
                      <a:noFill/>
                    </a:ln>
                  </pic:spPr>
                </pic:pic>
              </a:graphicData>
            </a:graphic>
          </wp:inline>
        </w:drawing>
      </w:r>
    </w:p>
    <w:p w:rsidRPr="00CF3B25" w:rsidR="00CF3B25" w:rsidP="00CF3B25" w:rsidRDefault="00CF3B25" w14:paraId="2754A6AD" w14:textId="77777777">
      <w:pPr>
        <w:jc w:val="both"/>
        <w:rPr>
          <w:rFonts w:ascii="Times New Roman" w:hAnsi="Times New Roman"/>
          <w:sz w:val="24"/>
          <w:szCs w:val="24"/>
        </w:rPr>
      </w:pPr>
    </w:p>
    <w:p w:rsidRPr="00CF3B25" w:rsidR="00CF3B25" w:rsidP="00CF3B25" w:rsidRDefault="00CF3B25" w14:paraId="758B05C6" w14:textId="77777777">
      <w:pPr>
        <w:jc w:val="both"/>
        <w:rPr>
          <w:rFonts w:ascii="Times New Roman" w:hAnsi="Times New Roman"/>
          <w:sz w:val="24"/>
          <w:szCs w:val="24"/>
          <w:lang w:val="es-ES"/>
        </w:rPr>
      </w:pPr>
      <w:r w:rsidRPr="00CF3B25">
        <w:rPr>
          <w:rFonts w:ascii="Times New Roman" w:hAnsi="Times New Roman"/>
          <w:b/>
          <w:bCs/>
          <w:sz w:val="24"/>
          <w:szCs w:val="24"/>
          <w:u w:val="single"/>
        </w:rPr>
        <w:lastRenderedPageBreak/>
        <w:t>SÉPTIMO</w:t>
      </w:r>
      <w:r w:rsidRPr="00CF3B25">
        <w:rPr>
          <w:rFonts w:ascii="Times New Roman" w:hAnsi="Times New Roman"/>
          <w:b/>
          <w:bCs/>
          <w:sz w:val="24"/>
          <w:szCs w:val="24"/>
        </w:rPr>
        <w:t>:</w:t>
      </w:r>
      <w:r w:rsidRPr="00CF3B25">
        <w:rPr>
          <w:rFonts w:ascii="Times New Roman" w:hAnsi="Times New Roman"/>
          <w:sz w:val="24"/>
          <w:szCs w:val="24"/>
        </w:rPr>
        <w:t xml:space="preserve"> </w:t>
      </w:r>
      <w:r w:rsidRPr="00CF3B25">
        <w:rPr>
          <w:rFonts w:ascii="Times New Roman" w:hAnsi="Times New Roman"/>
          <w:sz w:val="24"/>
          <w:szCs w:val="24"/>
          <w:lang w:val="es-ES"/>
        </w:rPr>
        <w:t>En primer lugar, la póliza del seguro contratado contempla las siguientes coberturas:</w:t>
      </w:r>
    </w:p>
    <w:p w:rsidRPr="00CF3B25" w:rsidR="00CF3B25" w:rsidP="00792BF2" w:rsidRDefault="00CF3B25" w14:paraId="71696F58" w14:textId="55F28F96">
      <w:pPr>
        <w:jc w:val="center"/>
        <w:rPr>
          <w:rFonts w:ascii="Times New Roman" w:hAnsi="Times New Roman"/>
          <w:sz w:val="24"/>
          <w:szCs w:val="24"/>
          <w:lang w:val="es-ES"/>
        </w:rPr>
      </w:pPr>
      <w:r w:rsidRPr="00CF3B25">
        <w:rPr>
          <w:rFonts w:ascii="Times New Roman" w:hAnsi="Times New Roman"/>
          <w:sz w:val="24"/>
          <w:szCs w:val="24"/>
          <w:lang w:val="es-ES"/>
        </w:rPr>
        <w:drawing>
          <wp:inline distT="0" distB="0" distL="0" distR="0" wp14:anchorId="5DB3748E" wp14:editId="075DB67C">
            <wp:extent cx="5381625" cy="2286000"/>
            <wp:effectExtent l="0" t="0" r="9525" b="0"/>
            <wp:docPr id="1630533676" name="Imagen 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33676" name="Imagen 5"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1625" cy="2286000"/>
                    </a:xfrm>
                    <a:prstGeom prst="rect">
                      <a:avLst/>
                    </a:prstGeom>
                    <a:noFill/>
                    <a:ln>
                      <a:noFill/>
                    </a:ln>
                  </pic:spPr>
                </pic:pic>
              </a:graphicData>
            </a:graphic>
          </wp:inline>
        </w:drawing>
      </w:r>
    </w:p>
    <w:p w:rsidRPr="00CF3B25" w:rsidR="00CF3B25" w:rsidP="00CF3B25" w:rsidRDefault="00CF3B25" w14:paraId="4174E1CB" w14:textId="7EBD0415">
      <w:pPr>
        <w:jc w:val="both"/>
        <w:rPr>
          <w:rFonts w:ascii="Times New Roman" w:hAnsi="Times New Roman"/>
          <w:sz w:val="24"/>
          <w:szCs w:val="24"/>
          <w:lang w:val="es-ES"/>
        </w:rPr>
      </w:pPr>
      <w:r w:rsidRPr="00CF3B25">
        <w:rPr>
          <w:rFonts w:ascii="Times New Roman" w:hAnsi="Times New Roman"/>
          <w:sz w:val="24"/>
          <w:szCs w:val="24"/>
          <w:lang w:val="es-ES"/>
        </w:rPr>
        <w:t xml:space="preserve">En este caso, conforme a lo sustentando por el reclamante, con fecha 4 de abril le sustrajeron su billetera, donde se encontraba su tarjeta, y </w:t>
      </w:r>
      <w:r w:rsidRPr="00CF3B25" w:rsidR="00792BF2">
        <w:rPr>
          <w:rFonts w:ascii="Times New Roman" w:hAnsi="Times New Roman"/>
          <w:sz w:val="24"/>
          <w:szCs w:val="24"/>
          <w:lang w:val="es-ES"/>
        </w:rPr>
        <w:t>posteriormente</w:t>
      </w:r>
      <w:r w:rsidR="00792BF2">
        <w:rPr>
          <w:rFonts w:ascii="Times New Roman" w:hAnsi="Times New Roman"/>
          <w:sz w:val="24"/>
          <w:szCs w:val="24"/>
          <w:lang w:val="es-ES"/>
        </w:rPr>
        <w:t xml:space="preserve">, </w:t>
      </w:r>
      <w:r w:rsidRPr="00CF3B25">
        <w:rPr>
          <w:rFonts w:ascii="Times New Roman" w:hAnsi="Times New Roman"/>
          <w:sz w:val="24"/>
          <w:szCs w:val="24"/>
          <w:lang w:val="es-ES"/>
        </w:rPr>
        <w:t xml:space="preserve">le retiraron a través del cajero </w:t>
      </w:r>
      <w:r w:rsidRPr="00CF3B25" w:rsidR="00792BF2">
        <w:rPr>
          <w:rFonts w:ascii="Times New Roman" w:hAnsi="Times New Roman"/>
          <w:sz w:val="24"/>
          <w:szCs w:val="24"/>
          <w:lang w:val="es-ES"/>
        </w:rPr>
        <w:t>automático</w:t>
      </w:r>
      <w:r w:rsidRPr="00CF3B25">
        <w:rPr>
          <w:rFonts w:ascii="Times New Roman" w:hAnsi="Times New Roman"/>
          <w:sz w:val="24"/>
          <w:szCs w:val="24"/>
          <w:lang w:val="es-ES"/>
        </w:rPr>
        <w:t xml:space="preserve"> la suma S/. 3,000.00 (Tres Mil con 00/100 Soles).</w:t>
      </w:r>
    </w:p>
    <w:p w:rsidRPr="00CF3B25" w:rsidR="00CF3B25" w:rsidP="00792BF2" w:rsidRDefault="00CF3B25" w14:paraId="3C06F386" w14:textId="3D0D3B69">
      <w:pPr>
        <w:jc w:val="center"/>
        <w:rPr>
          <w:rFonts w:ascii="Times New Roman" w:hAnsi="Times New Roman"/>
          <w:sz w:val="24"/>
          <w:szCs w:val="24"/>
          <w:lang w:val="es-ES"/>
        </w:rPr>
      </w:pPr>
      <w:r w:rsidRPr="00CF3B25">
        <w:rPr>
          <w:rFonts w:ascii="Times New Roman" w:hAnsi="Times New Roman"/>
          <w:sz w:val="24"/>
          <w:szCs w:val="24"/>
          <w:lang w:val="es-ES"/>
        </w:rPr>
        <w:drawing>
          <wp:inline distT="0" distB="0" distL="0" distR="0" wp14:anchorId="488B62DF" wp14:editId="3EF44BD0">
            <wp:extent cx="5029200" cy="523875"/>
            <wp:effectExtent l="0" t="0" r="0" b="9525"/>
            <wp:docPr id="57361695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0" cy="523875"/>
                    </a:xfrm>
                    <a:prstGeom prst="rect">
                      <a:avLst/>
                    </a:prstGeom>
                    <a:noFill/>
                    <a:ln>
                      <a:noFill/>
                    </a:ln>
                  </pic:spPr>
                </pic:pic>
              </a:graphicData>
            </a:graphic>
          </wp:inline>
        </w:drawing>
      </w:r>
    </w:p>
    <w:p w:rsidRPr="00CF3B25" w:rsidR="00CF3B25" w:rsidP="00CF3B25" w:rsidRDefault="00CF3B25" w14:paraId="6ADF2E9F" w14:textId="2BEEA450">
      <w:pPr>
        <w:jc w:val="both"/>
        <w:rPr>
          <w:rFonts w:ascii="Times New Roman" w:hAnsi="Times New Roman"/>
          <w:sz w:val="24"/>
          <w:szCs w:val="24"/>
          <w:lang w:val="es-ES"/>
        </w:rPr>
      </w:pPr>
      <w:r w:rsidRPr="00CF3B25">
        <w:rPr>
          <w:rFonts w:ascii="Times New Roman" w:hAnsi="Times New Roman"/>
          <w:sz w:val="24"/>
          <w:szCs w:val="24"/>
          <w:lang w:val="es-ES"/>
        </w:rPr>
        <w:t>Al respecto, no existió uso indebido de la tarjeta en locales comerciales (supuesto 1). Asimismo, no se realizaron compras fraudulentas por internet, transferencias ni robo de dinero retirado previamente de cajeros automáticos por parte de la asegurada</w:t>
      </w:r>
      <w:r w:rsidR="00792BF2">
        <w:rPr>
          <w:rFonts w:ascii="Times New Roman" w:hAnsi="Times New Roman"/>
          <w:sz w:val="24"/>
          <w:szCs w:val="24"/>
          <w:lang w:val="es-ES"/>
        </w:rPr>
        <w:t xml:space="preserve"> </w:t>
      </w:r>
      <w:r w:rsidRPr="00CF3B25">
        <w:rPr>
          <w:rFonts w:ascii="Times New Roman" w:hAnsi="Times New Roman"/>
          <w:sz w:val="24"/>
          <w:szCs w:val="24"/>
          <w:lang w:val="es-ES"/>
        </w:rPr>
        <w:t>(supuestos 2, 3 y 5).</w:t>
      </w:r>
    </w:p>
    <w:p w:rsidRPr="00CF3B25" w:rsidR="00CF3B25" w:rsidP="00CF3B25" w:rsidRDefault="00CF3B25" w14:paraId="6D8EAC10" w14:textId="06210BD2">
      <w:pPr>
        <w:jc w:val="both"/>
        <w:rPr>
          <w:rFonts w:ascii="Times New Roman" w:hAnsi="Times New Roman"/>
          <w:sz w:val="24"/>
          <w:szCs w:val="24"/>
          <w:lang w:val="es-ES"/>
        </w:rPr>
      </w:pPr>
      <w:r w:rsidRPr="00CF3B25">
        <w:rPr>
          <w:rFonts w:ascii="Times New Roman" w:hAnsi="Times New Roman"/>
          <w:sz w:val="24"/>
          <w:szCs w:val="24"/>
          <w:lang w:val="es-ES"/>
        </w:rPr>
        <w:t>En tal sentido, en la medida que lo que ocurrió fue el retiro de dinero por parte de un tercero, procedemos a analizar el supuesto 4 de cobertura.</w:t>
      </w:r>
    </w:p>
    <w:p w:rsidRPr="00CF3B25" w:rsidR="00CF3B25" w:rsidP="00CF3B25" w:rsidRDefault="00CF3B25" w14:paraId="6585B3E3" w14:textId="77777777">
      <w:pPr>
        <w:jc w:val="both"/>
        <w:rPr>
          <w:rFonts w:ascii="Times New Roman" w:hAnsi="Times New Roman"/>
          <w:sz w:val="24"/>
          <w:szCs w:val="24"/>
          <w:lang w:val="es-ES"/>
        </w:rPr>
      </w:pPr>
      <w:r w:rsidRPr="00CF3B25">
        <w:rPr>
          <w:rFonts w:ascii="Times New Roman" w:hAnsi="Times New Roman"/>
          <w:sz w:val="24"/>
          <w:szCs w:val="24"/>
          <w:lang w:val="es-ES"/>
        </w:rPr>
        <w:t xml:space="preserve">La cobertura </w:t>
      </w:r>
      <w:proofErr w:type="spellStart"/>
      <w:r w:rsidRPr="00CF3B25">
        <w:rPr>
          <w:rFonts w:ascii="Times New Roman" w:hAnsi="Times New Roman"/>
          <w:sz w:val="24"/>
          <w:szCs w:val="24"/>
          <w:lang w:val="es-ES"/>
        </w:rPr>
        <w:t>N°</w:t>
      </w:r>
      <w:proofErr w:type="spellEnd"/>
      <w:r w:rsidRPr="00CF3B25">
        <w:rPr>
          <w:rFonts w:ascii="Times New Roman" w:hAnsi="Times New Roman"/>
          <w:sz w:val="24"/>
          <w:szCs w:val="24"/>
          <w:lang w:val="es-ES"/>
        </w:rPr>
        <w:t xml:space="preserve"> 4 hace referencia a los retiros de dinero no reconocidos por el asegurado en cajeros automáticos como consecuencia del uso forzado del plástico por secuestro.</w:t>
      </w:r>
    </w:p>
    <w:p w:rsidRPr="00CF3B25" w:rsidR="00CF3B25" w:rsidP="00CF3B25" w:rsidRDefault="00CF3B25" w14:paraId="6B05328B" w14:textId="77777777">
      <w:pPr>
        <w:jc w:val="both"/>
        <w:rPr>
          <w:rFonts w:ascii="Times New Roman" w:hAnsi="Times New Roman"/>
          <w:sz w:val="24"/>
          <w:szCs w:val="24"/>
          <w:lang w:val="es-ES"/>
        </w:rPr>
      </w:pPr>
      <w:r w:rsidRPr="00CF3B25">
        <w:rPr>
          <w:rFonts w:ascii="Times New Roman" w:hAnsi="Times New Roman"/>
          <w:sz w:val="24"/>
          <w:szCs w:val="24"/>
          <w:lang w:val="es-ES"/>
        </w:rPr>
        <w:t>Ahora bien, en el presente caso, tal y como fueron relatados los hechos por la reclamante, ésta fue víctima del hurto de su billetera, más no fue víctima de secuestro. En tal sentido, no encajaría tampoco el supuesto 4 de cobertura.</w:t>
      </w:r>
    </w:p>
    <w:p w:rsidRPr="00CF3B25" w:rsidR="00CF3B25" w:rsidP="00CF3B25" w:rsidRDefault="00CF3B25" w14:paraId="270D4905" w14:textId="77777777">
      <w:pPr>
        <w:jc w:val="both"/>
        <w:rPr>
          <w:rFonts w:ascii="Times New Roman" w:hAnsi="Times New Roman"/>
          <w:sz w:val="24"/>
          <w:szCs w:val="24"/>
          <w:lang w:val="es-ES"/>
        </w:rPr>
      </w:pPr>
      <w:r w:rsidRPr="00CF3B25">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CF3B25">
        <w:rPr>
          <w:rFonts w:ascii="Times New Roman" w:hAnsi="Times New Roman"/>
          <w:sz w:val="24"/>
          <w:szCs w:val="24"/>
          <w:lang w:val="es-ES"/>
        </w:rPr>
        <w:t>en razón del</w:t>
      </w:r>
      <w:proofErr w:type="gramEnd"/>
      <w:r w:rsidRPr="00CF3B25">
        <w:rPr>
          <w:rFonts w:ascii="Times New Roman" w:hAnsi="Times New Roman"/>
          <w:sz w:val="24"/>
          <w:szCs w:val="24"/>
          <w:lang w:val="es-ES"/>
        </w:rPr>
        <w:t xml:space="preserve"> cual se estructuró el equilibrio contractual. </w:t>
      </w:r>
    </w:p>
    <w:p w:rsidRPr="00CF3B25" w:rsidR="00CF3B25" w:rsidP="00CF3B25" w:rsidRDefault="00CF3B25" w14:paraId="43B70EFF" w14:textId="77777777">
      <w:pPr>
        <w:jc w:val="both"/>
        <w:rPr>
          <w:rFonts w:ascii="Times New Roman" w:hAnsi="Times New Roman"/>
          <w:sz w:val="24"/>
          <w:szCs w:val="24"/>
          <w:lang w:val="es-ES"/>
        </w:rPr>
      </w:pPr>
    </w:p>
    <w:p w:rsidRPr="00CF3B25" w:rsidR="00CF3B25" w:rsidP="00CF3B25" w:rsidRDefault="00CF3B25" w14:paraId="60C71FBB" w14:textId="77777777">
      <w:pPr>
        <w:jc w:val="both"/>
        <w:rPr>
          <w:rFonts w:ascii="Times New Roman" w:hAnsi="Times New Roman"/>
          <w:sz w:val="24"/>
          <w:szCs w:val="24"/>
          <w:lang w:val="es-ES"/>
        </w:rPr>
      </w:pPr>
      <w:r w:rsidRPr="00CF3B25">
        <w:rPr>
          <w:rFonts w:ascii="Times New Roman" w:hAnsi="Times New Roman"/>
          <w:sz w:val="24"/>
          <w:szCs w:val="24"/>
          <w:lang w:val="es-ES"/>
        </w:rPr>
        <w:lastRenderedPageBreak/>
        <w:t xml:space="preserve">Al respecto, es aplicable lo sancionado en la sétima regla interpretativa contenida en el artículo IV de la Ley Nro. 29946 – Ley del Contrato de Seguro: </w:t>
      </w:r>
      <w:r w:rsidRPr="00CF3B25">
        <w:rPr>
          <w:rFonts w:ascii="Times New Roman" w:hAnsi="Times New Roman"/>
          <w:b/>
          <w:bCs/>
          <w:i/>
          <w:iCs/>
          <w:sz w:val="24"/>
          <w:szCs w:val="24"/>
          <w:lang w:val="es-ES"/>
        </w:rPr>
        <w:t>“La cobertura,</w:t>
      </w:r>
      <w:r w:rsidRPr="00CF3B25">
        <w:rPr>
          <w:rFonts w:ascii="Times New Roman" w:hAnsi="Times New Roman"/>
          <w:i/>
          <w:iCs/>
          <w:sz w:val="24"/>
          <w:szCs w:val="24"/>
          <w:lang w:val="es-ES"/>
        </w:rPr>
        <w:t xml:space="preserve"> exclusiones </w:t>
      </w:r>
      <w:r w:rsidRPr="00CF3B25">
        <w:rPr>
          <w:rFonts w:ascii="Times New Roman" w:hAnsi="Times New Roman"/>
          <w:b/>
          <w:bCs/>
          <w:i/>
          <w:iCs/>
          <w:sz w:val="24"/>
          <w:szCs w:val="24"/>
          <w:lang w:val="es-ES"/>
        </w:rPr>
        <w:t xml:space="preserve">y, en general, la extensión del riesgo, </w:t>
      </w:r>
      <w:r w:rsidRPr="00CF3B25">
        <w:rPr>
          <w:rFonts w:ascii="Times New Roman" w:hAnsi="Times New Roman"/>
          <w:i/>
          <w:iCs/>
          <w:sz w:val="24"/>
          <w:szCs w:val="24"/>
          <w:lang w:val="es-ES"/>
        </w:rPr>
        <w:t xml:space="preserve">así como los derechos de los beneficiarios, previstos en el contrato de seguro, </w:t>
      </w:r>
      <w:r w:rsidRPr="00CF3B25">
        <w:rPr>
          <w:rFonts w:ascii="Times New Roman" w:hAnsi="Times New Roman"/>
          <w:b/>
          <w:bCs/>
          <w:i/>
          <w:iCs/>
          <w:sz w:val="24"/>
          <w:szCs w:val="24"/>
          <w:lang w:val="es-ES"/>
        </w:rPr>
        <w:t xml:space="preserve">deben interpretarse literalmente” </w:t>
      </w:r>
      <w:r w:rsidRPr="00CF3B25">
        <w:rPr>
          <w:rFonts w:ascii="Times New Roman" w:hAnsi="Times New Roman"/>
          <w:sz w:val="24"/>
          <w:szCs w:val="24"/>
          <w:lang w:val="es-ES"/>
        </w:rPr>
        <w:t>(lo destacado es nuestro); y, en este sentido, carece de sustento pretender que la aseguradora deba otorgar cobertura a riesgos que no han sido aceptados.</w:t>
      </w:r>
    </w:p>
    <w:p w:rsidRPr="00CF3B25" w:rsidR="00CF3B25" w:rsidP="00CF3B25" w:rsidRDefault="00CF3B25" w14:paraId="2BDE9A81" w14:textId="77777777">
      <w:pPr>
        <w:jc w:val="both"/>
        <w:rPr>
          <w:rFonts w:ascii="Times New Roman" w:hAnsi="Times New Roman"/>
          <w:sz w:val="24"/>
          <w:szCs w:val="24"/>
          <w:lang w:val="es-ES"/>
        </w:rPr>
      </w:pPr>
      <w:r w:rsidRPr="00CF3B25">
        <w:rPr>
          <w:rFonts w:ascii="Times New Roman" w:hAnsi="Times New Roman"/>
          <w:sz w:val="24"/>
          <w:szCs w:val="24"/>
          <w:lang w:val="es-ES"/>
        </w:rPr>
        <w:t>Que, la reclamante no ha presentado medio probatorio que acredite que contrató con la Compañía la cobertura por retiros de dinero no reconocidos en cajero previo hurto de la tarjeta asegurada.</w:t>
      </w:r>
    </w:p>
    <w:p w:rsidRPr="00CF3B25" w:rsidR="00CF3B25" w:rsidP="00CF3B25" w:rsidRDefault="00CF3B25" w14:paraId="6B1A1716" w14:textId="77777777">
      <w:pPr>
        <w:jc w:val="both"/>
        <w:rPr>
          <w:rFonts w:ascii="Times New Roman" w:hAnsi="Times New Roman"/>
          <w:sz w:val="24"/>
          <w:szCs w:val="24"/>
          <w:lang w:val="es-ES"/>
        </w:rPr>
      </w:pPr>
      <w:r w:rsidRPr="00CF3B25">
        <w:rPr>
          <w:rFonts w:ascii="Times New Roman" w:hAnsi="Times New Roman"/>
          <w:sz w:val="24"/>
          <w:szCs w:val="24"/>
          <w:lang w:val="es-ES"/>
        </w:rPr>
        <w:t xml:space="preserve">Así, no </w:t>
      </w:r>
      <w:r w:rsidRPr="00CF3B25">
        <w:rPr>
          <w:rFonts w:ascii="Times New Roman" w:hAnsi="Times New Roman"/>
          <w:bCs/>
          <w:sz w:val="24"/>
          <w:szCs w:val="24"/>
          <w:lang w:val="es-ES"/>
        </w:rPr>
        <w:t xml:space="preserve">se desconoce que se haya sustraído dinero de forma indebida, lo que sucede es que dicho supuesto – hurto- no se encuentra como riesgo </w:t>
      </w:r>
      <w:proofErr w:type="spellStart"/>
      <w:r w:rsidRPr="00CF3B25">
        <w:rPr>
          <w:rFonts w:ascii="Times New Roman" w:hAnsi="Times New Roman"/>
          <w:bCs/>
          <w:sz w:val="24"/>
          <w:szCs w:val="24"/>
          <w:lang w:val="es-ES"/>
        </w:rPr>
        <w:t>coberturado</w:t>
      </w:r>
      <w:proofErr w:type="spellEnd"/>
      <w:r w:rsidRPr="00CF3B25">
        <w:rPr>
          <w:rFonts w:ascii="Times New Roman" w:hAnsi="Times New Roman"/>
          <w:bCs/>
          <w:sz w:val="24"/>
          <w:szCs w:val="24"/>
          <w:lang w:val="es-ES"/>
        </w:rPr>
        <w:t xml:space="preserve"> en la póliza contrada, en la medida que solo cubre el robo, es decir, la sustracción realizada a través del uso de la fuerza.</w:t>
      </w:r>
    </w:p>
    <w:p w:rsidRPr="00CF3B25" w:rsidR="00CF3B25" w:rsidP="00CF3B25" w:rsidRDefault="00CF3B25" w14:paraId="5E9F5C42" w14:textId="77777777">
      <w:pPr>
        <w:jc w:val="both"/>
        <w:rPr>
          <w:rFonts w:ascii="Times New Roman" w:hAnsi="Times New Roman"/>
          <w:bCs/>
          <w:sz w:val="24"/>
          <w:szCs w:val="24"/>
          <w:lang w:val="es-ES"/>
        </w:rPr>
      </w:pPr>
      <w:r w:rsidRPr="00CF3B25">
        <w:rPr>
          <w:rFonts w:ascii="Times New Roman" w:hAnsi="Times New Roman"/>
          <w:bCs/>
          <w:sz w:val="24"/>
          <w:szCs w:val="24"/>
          <w:lang w:val="es-ES"/>
        </w:rPr>
        <w:t>Consecuentemente, en el presente caso no se ha probado ninguno de los supuestos de hecho que materializarían la cobertura</w:t>
      </w:r>
      <w:r w:rsidRPr="00CF3B25">
        <w:rPr>
          <w:rFonts w:ascii="Times New Roman" w:hAnsi="Times New Roman"/>
          <w:sz w:val="24"/>
          <w:szCs w:val="24"/>
          <w:lang w:val="es-MX"/>
        </w:rPr>
        <w:t xml:space="preserve"> del Seguro Contratado</w:t>
      </w:r>
      <w:r w:rsidRPr="00CF3B25">
        <w:rPr>
          <w:rFonts w:ascii="Times New Roman" w:hAnsi="Times New Roman"/>
          <w:bCs/>
          <w:sz w:val="24"/>
          <w:szCs w:val="24"/>
          <w:lang w:val="es-ES"/>
        </w:rPr>
        <w:t>, esto es, no se ha demostrado la existencia de un siniestro que deba ser indemnizado bajo el Seguro contratado.</w:t>
      </w:r>
    </w:p>
    <w:p w:rsidRPr="00CF3B25" w:rsidR="00CF3B25" w:rsidP="00CF3B25" w:rsidRDefault="00CF3B25" w14:paraId="69821D58" w14:textId="77777777">
      <w:pPr>
        <w:jc w:val="both"/>
        <w:rPr>
          <w:rFonts w:ascii="Times New Roman" w:hAnsi="Times New Roman"/>
          <w:b/>
          <w:sz w:val="24"/>
          <w:szCs w:val="24"/>
          <w:lang w:val="es-ES"/>
        </w:rPr>
      </w:pPr>
      <w:r w:rsidRPr="00CF3B25">
        <w:rPr>
          <w:rFonts w:ascii="Times New Roman" w:hAnsi="Times New Roman"/>
          <w:b/>
          <w:sz w:val="24"/>
          <w:szCs w:val="24"/>
          <w:lang w:val="es-ES"/>
        </w:rPr>
        <w:t>ATENDIENDO A LO EXPRESADO, ESTE ÓRGANO RESOLUTIVO UNIPERSONAL CONCLUYE SU APRECIACIÓN RAZONADA AL AMPARO DE LO ESTABLECIDO EN EL REGLAMENTO DE LA DEFASEG, POR LO QUE:</w:t>
      </w:r>
    </w:p>
    <w:p w:rsidRPr="00CF3B25" w:rsidR="00CF3B25" w:rsidP="00CF3B25" w:rsidRDefault="00CF3B25" w14:paraId="5E3A9652" w14:textId="77777777">
      <w:pPr>
        <w:jc w:val="both"/>
        <w:rPr>
          <w:rFonts w:ascii="Times New Roman" w:hAnsi="Times New Roman"/>
          <w:b/>
          <w:sz w:val="24"/>
          <w:szCs w:val="24"/>
          <w:lang w:val="es-ES"/>
        </w:rPr>
      </w:pPr>
      <w:r w:rsidRPr="00CF3B25">
        <w:rPr>
          <w:rFonts w:ascii="Times New Roman" w:hAnsi="Times New Roman"/>
          <w:b/>
          <w:sz w:val="24"/>
          <w:szCs w:val="24"/>
          <w:lang w:val="es-ES"/>
        </w:rPr>
        <w:t>RESUELVE:</w:t>
      </w:r>
    </w:p>
    <w:p w:rsidRPr="00CF3B25" w:rsidR="00CF3B25" w:rsidP="00CF3B25" w:rsidRDefault="00CF3B25" w14:paraId="58EDE45A" w14:textId="520C6431">
      <w:pPr>
        <w:jc w:val="both"/>
        <w:rPr>
          <w:rFonts w:ascii="Times New Roman" w:hAnsi="Times New Roman"/>
          <w:sz w:val="24"/>
          <w:szCs w:val="24"/>
          <w:lang w:val="es-MX"/>
        </w:rPr>
      </w:pPr>
      <w:r w:rsidRPr="0147EC8D" w:rsidR="00CF3B25">
        <w:rPr>
          <w:rFonts w:ascii="Times New Roman" w:hAnsi="Times New Roman"/>
          <w:sz w:val="24"/>
          <w:szCs w:val="24"/>
          <w:lang w:val="es-ES"/>
        </w:rPr>
        <w:t>Declarar</w:t>
      </w:r>
      <w:r w:rsidRPr="0147EC8D" w:rsidR="00CF3B25">
        <w:rPr>
          <w:rFonts w:ascii="Times New Roman" w:hAnsi="Times New Roman"/>
          <w:b w:val="1"/>
          <w:bCs w:val="1"/>
          <w:sz w:val="24"/>
          <w:szCs w:val="24"/>
          <w:lang w:val="es-ES"/>
        </w:rPr>
        <w:t xml:space="preserve"> INFUNDADA </w:t>
      </w:r>
      <w:r w:rsidRPr="0147EC8D" w:rsidR="00CF3B25">
        <w:rPr>
          <w:rFonts w:ascii="Times New Roman" w:hAnsi="Times New Roman"/>
          <w:sz w:val="24"/>
          <w:szCs w:val="24"/>
          <w:lang w:val="es-ES"/>
        </w:rPr>
        <w:t>la reclamación</w:t>
      </w:r>
      <w:r w:rsidRPr="0147EC8D" w:rsidR="00CF3B25">
        <w:rPr>
          <w:rFonts w:ascii="Times New Roman" w:hAnsi="Times New Roman"/>
          <w:b w:val="1"/>
          <w:bCs w:val="1"/>
          <w:sz w:val="24"/>
          <w:szCs w:val="24"/>
          <w:lang w:val="es-ES"/>
        </w:rPr>
        <w:t xml:space="preserve"> </w:t>
      </w:r>
      <w:r w:rsidRPr="0147EC8D" w:rsidR="00CF3B25">
        <w:rPr>
          <w:rFonts w:ascii="Times New Roman" w:hAnsi="Times New Roman"/>
          <w:sz w:val="24"/>
          <w:szCs w:val="24"/>
          <w:lang w:val="es-ES"/>
        </w:rPr>
        <w:t>interpuesta</w:t>
      </w:r>
      <w:r w:rsidRPr="0147EC8D" w:rsidR="00CF3B25">
        <w:rPr>
          <w:rFonts w:ascii="Times New Roman" w:hAnsi="Times New Roman"/>
          <w:sz w:val="24"/>
          <w:szCs w:val="24"/>
          <w:lang w:val="es-MX"/>
        </w:rPr>
        <w:t xml:space="preserve"> por</w:t>
      </w:r>
      <w:r w:rsidRPr="0147EC8D" w:rsidR="00CF3B25">
        <w:rPr>
          <w:rFonts w:ascii="Times New Roman" w:hAnsi="Times New Roman"/>
          <w:b w:val="1"/>
          <w:bCs w:val="1"/>
          <w:sz w:val="24"/>
          <w:szCs w:val="24"/>
          <w:lang w:val="es-MX"/>
        </w:rPr>
        <w:t xml:space="preserve"> </w:t>
      </w:r>
      <w:r w:rsidRPr="0147EC8D" w:rsidR="6A5FE471">
        <w:rPr>
          <w:rFonts w:ascii="Times New Roman" w:hAnsi="Times New Roman"/>
          <w:b w:val="1"/>
          <w:bCs w:val="1"/>
          <w:sz w:val="24"/>
          <w:szCs w:val="24"/>
          <w:lang w:val="es-ES"/>
        </w:rPr>
        <w:t>.............................................................................</w:t>
      </w:r>
      <w:r w:rsidRPr="0147EC8D" w:rsidR="00CF3B25">
        <w:rPr>
          <w:rFonts w:ascii="Times New Roman" w:hAnsi="Times New Roman"/>
          <w:b w:val="1"/>
          <w:bCs w:val="1"/>
          <w:sz w:val="24"/>
          <w:szCs w:val="24"/>
          <w:lang w:val="es-ES"/>
        </w:rPr>
        <w:t xml:space="preserve"> </w:t>
      </w:r>
      <w:r w:rsidRPr="0147EC8D" w:rsidR="00CF3B25">
        <w:rPr>
          <w:rFonts w:ascii="Times New Roman" w:hAnsi="Times New Roman"/>
          <w:sz w:val="24"/>
          <w:szCs w:val="24"/>
          <w:lang w:val="es-ES"/>
        </w:rPr>
        <w:t xml:space="preserve">contra </w:t>
      </w:r>
      <w:r w:rsidRPr="0147EC8D" w:rsidR="71A44777">
        <w:rPr>
          <w:rFonts w:ascii="Times New Roman" w:hAnsi="Times New Roman"/>
          <w:b w:val="1"/>
          <w:bCs w:val="1"/>
          <w:sz w:val="24"/>
          <w:szCs w:val="24"/>
          <w:lang w:val="es-ES"/>
        </w:rPr>
        <w:t>........................................</w:t>
      </w:r>
      <w:r w:rsidRPr="0147EC8D" w:rsidR="00CF3B25">
        <w:rPr>
          <w:rFonts w:ascii="Times New Roman" w:hAnsi="Times New Roman"/>
          <w:b w:val="1"/>
          <w:bCs w:val="1"/>
          <w:sz w:val="24"/>
          <w:szCs w:val="24"/>
          <w:lang w:val="es-MX"/>
        </w:rPr>
        <w:t xml:space="preserve"> </w:t>
      </w:r>
      <w:r w:rsidRPr="0147EC8D" w:rsidR="00CF3B25">
        <w:rPr>
          <w:rFonts w:ascii="Times New Roman" w:hAnsi="Times New Roman"/>
          <w:sz w:val="24"/>
          <w:szCs w:val="24"/>
          <w:lang w:val="es-ES"/>
        </w:rPr>
        <w:t>correspondiente al</w:t>
      </w:r>
      <w:r w:rsidRPr="0147EC8D" w:rsidR="00CF3B25">
        <w:rPr>
          <w:rFonts w:ascii="Times New Roman" w:hAnsi="Times New Roman"/>
          <w:b w:val="1"/>
          <w:bCs w:val="1"/>
          <w:sz w:val="24"/>
          <w:szCs w:val="24"/>
          <w:lang w:val="es-MX"/>
        </w:rPr>
        <w:t xml:space="preserve"> SEGURO DE PROTECCIÓN DE TARJETAS PLUS CON PÓLIZA </w:t>
      </w:r>
      <w:r w:rsidRPr="0147EC8D" w:rsidR="00CF3B25">
        <w:rPr>
          <w:rFonts w:ascii="Times New Roman" w:hAnsi="Times New Roman"/>
          <w:b w:val="1"/>
          <w:bCs w:val="1"/>
          <w:sz w:val="24"/>
          <w:szCs w:val="24"/>
          <w:lang w:val="es-MX"/>
        </w:rPr>
        <w:t>N°</w:t>
      </w:r>
      <w:r w:rsidRPr="0147EC8D" w:rsidR="00CF3B25">
        <w:rPr>
          <w:rFonts w:ascii="Times New Roman" w:hAnsi="Times New Roman"/>
          <w:b w:val="1"/>
          <w:bCs w:val="1"/>
          <w:sz w:val="24"/>
          <w:szCs w:val="24"/>
          <w:lang w:val="es-MX"/>
        </w:rPr>
        <w:t xml:space="preserve"> </w:t>
      </w:r>
      <w:r w:rsidRPr="0147EC8D" w:rsidR="320AA302">
        <w:rPr>
          <w:rFonts w:ascii="Times New Roman" w:hAnsi="Times New Roman"/>
          <w:b w:val="1"/>
          <w:bCs w:val="1"/>
          <w:sz w:val="24"/>
          <w:szCs w:val="24"/>
          <w:lang w:val="es-ES"/>
        </w:rPr>
        <w:t>.........................</w:t>
      </w:r>
      <w:r w:rsidRPr="0147EC8D" w:rsidR="00CF3B25">
        <w:rPr>
          <w:rFonts w:ascii="Times New Roman" w:hAnsi="Times New Roman"/>
          <w:sz w:val="24"/>
          <w:szCs w:val="24"/>
          <w:lang w:val="es-MX"/>
        </w:rPr>
        <w:t>, quedando a salvo el derecho del reclamante para recurrir ante las instancias que consideren pertinentes.</w:t>
      </w:r>
    </w:p>
    <w:p w:rsidRPr="00792BF2" w:rsidR="007E21A6" w:rsidP="00792BF2" w:rsidRDefault="00D00142" w14:paraId="2DE1D337" w14:textId="1756189B">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Pr="00792BF2" w:rsidR="00B81BC6">
        <w:rPr>
          <w:rFonts w:ascii="Times New Roman" w:hAnsi="Times New Roman"/>
          <w:sz w:val="24"/>
          <w:szCs w:val="24"/>
        </w:rPr>
        <w:t>1</w:t>
      </w:r>
      <w:r w:rsidRPr="00792BF2" w:rsidR="00CF3B25">
        <w:rPr>
          <w:rFonts w:ascii="Times New Roman" w:hAnsi="Times New Roman"/>
          <w:sz w:val="24"/>
          <w:szCs w:val="24"/>
        </w:rPr>
        <w:t>2</w:t>
      </w:r>
      <w:r w:rsidRPr="00792BF2" w:rsidR="00621292">
        <w:rPr>
          <w:rFonts w:ascii="Times New Roman" w:hAnsi="Times New Roman"/>
          <w:sz w:val="24"/>
          <w:szCs w:val="24"/>
        </w:rPr>
        <w:t xml:space="preserve"> </w:t>
      </w:r>
      <w:r w:rsidRPr="00792BF2">
        <w:rPr>
          <w:rFonts w:ascii="Times New Roman" w:hAnsi="Times New Roman"/>
          <w:sz w:val="24"/>
          <w:szCs w:val="24"/>
        </w:rPr>
        <w:t>de</w:t>
      </w:r>
      <w:r w:rsidRPr="00792BF2" w:rsidR="005409B6">
        <w:rPr>
          <w:rFonts w:ascii="Times New Roman" w:hAnsi="Times New Roman"/>
          <w:sz w:val="24"/>
          <w:szCs w:val="24"/>
        </w:rPr>
        <w:t xml:space="preserve"> </w:t>
      </w:r>
      <w:r w:rsidRPr="00792BF2" w:rsidR="00A64EA2">
        <w:rPr>
          <w:rFonts w:ascii="Times New Roman" w:hAnsi="Times New Roman"/>
          <w:sz w:val="24"/>
          <w:szCs w:val="24"/>
        </w:rPr>
        <w:t>septiembre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4F14" w:rsidP="00722F1A" w:rsidRDefault="00584F14" w14:paraId="36D76F92" w14:textId="77777777">
      <w:pPr>
        <w:spacing w:after="0" w:line="240" w:lineRule="auto"/>
      </w:pPr>
      <w:r>
        <w:separator/>
      </w:r>
    </w:p>
  </w:endnote>
  <w:endnote w:type="continuationSeparator" w:id="0">
    <w:p w:rsidR="00584F14" w:rsidP="00722F1A" w:rsidRDefault="00584F14" w14:paraId="0BEB9DA1" w14:textId="77777777">
      <w:pPr>
        <w:spacing w:after="0" w:line="240" w:lineRule="auto"/>
      </w:pPr>
      <w:r>
        <w:continuationSeparator/>
      </w:r>
    </w:p>
  </w:endnote>
  <w:endnote w:type="continuationNotice" w:id="1">
    <w:p w:rsidR="00584F14" w:rsidRDefault="00584F14" w14:paraId="60DFF7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4F14" w:rsidP="00722F1A" w:rsidRDefault="00584F14" w14:paraId="66C125DB" w14:textId="77777777">
      <w:pPr>
        <w:spacing w:after="0" w:line="240" w:lineRule="auto"/>
      </w:pPr>
      <w:r>
        <w:separator/>
      </w:r>
    </w:p>
  </w:footnote>
  <w:footnote w:type="continuationSeparator" w:id="0">
    <w:p w:rsidR="00584F14" w:rsidP="00722F1A" w:rsidRDefault="00584F14" w14:paraId="258D49E4" w14:textId="77777777">
      <w:pPr>
        <w:spacing w:after="0" w:line="240" w:lineRule="auto"/>
      </w:pPr>
      <w:r>
        <w:continuationSeparator/>
      </w:r>
    </w:p>
  </w:footnote>
  <w:footnote w:type="continuationNotice" w:id="1">
    <w:p w:rsidR="00584F14" w:rsidRDefault="00584F14" w14:paraId="321756C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147EC8D"/>
    <w:rsid w:val="1F0D29B3"/>
    <w:rsid w:val="320AA302"/>
    <w:rsid w:val="4EB665C7"/>
    <w:rsid w:val="58D621EF"/>
    <w:rsid w:val="5D6636D2"/>
    <w:rsid w:val="6A5FE471"/>
    <w:rsid w:val="71A44777"/>
    <w:rsid w:val="7DC0A0E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ADE5080-3278-4E68-A5CB-E09BB6C93C2A}"/>
</file>

<file path=customXml/itemProps3.xml><?xml version="1.0" encoding="utf-8"?>
<ds:datastoreItem xmlns:ds="http://schemas.openxmlformats.org/officeDocument/2006/customXml" ds:itemID="{8A41DBAF-51B2-4DBC-9532-3F944A8844B4}"/>
</file>

<file path=customXml/itemProps4.xml><?xml version="1.0" encoding="utf-8"?>
<ds:datastoreItem xmlns:ds="http://schemas.openxmlformats.org/officeDocument/2006/customXml" ds:itemID="{C97820AB-4262-4488-97D4-5FCC32BCE0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867</cp:revision>
  <cp:lastPrinted>2024-09-13T14:38:00Z</cp:lastPrinted>
  <dcterms:created xsi:type="dcterms:W3CDTF">2022-12-22T22:59:00Z</dcterms:created>
  <dcterms:modified xsi:type="dcterms:W3CDTF">2025-10-06T17:10:35Z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