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DB32C4" w:rsidR="000341A4" w:rsidP="00551584" w:rsidRDefault="000341A4" w14:paraId="56329F19" w14:textId="77777777">
      <w:pPr>
        <w:pStyle w:val="Puesto"/>
        <w:tabs>
          <w:tab w:val="left" w:pos="2730"/>
          <w:tab w:val="center" w:pos="4419"/>
        </w:tabs>
        <w:outlineLvl w:val="0"/>
        <w:rPr>
          <w:rStyle w:val="Textoennegrita"/>
          <w:lang w:val="es-ES"/>
        </w:rPr>
      </w:pPr>
    </w:p>
    <w:p w:rsidRPr="00DB32C4" w:rsidR="00F44939" w:rsidP="00551584" w:rsidRDefault="00D00142" w14:paraId="78093A7C" w14:textId="5B6B4C37">
      <w:pPr>
        <w:pStyle w:val="Puesto"/>
        <w:tabs>
          <w:tab w:val="left" w:pos="2730"/>
          <w:tab w:val="center" w:pos="4419"/>
        </w:tabs>
        <w:outlineLvl w:val="0"/>
        <w:rPr>
          <w:rStyle w:val="Textoennegrita"/>
          <w:b/>
          <w:bCs/>
          <w:lang w:val="es-ES"/>
        </w:rPr>
      </w:pPr>
      <w:r w:rsidRPr="00DB32C4">
        <w:rPr>
          <w:rStyle w:val="Textoennegrita"/>
          <w:b/>
          <w:bCs/>
          <w:lang w:val="es-ES"/>
        </w:rPr>
        <w:t xml:space="preserve">RESOLUCION </w:t>
      </w:r>
      <w:proofErr w:type="spellStart"/>
      <w:r w:rsidRPr="00DB32C4">
        <w:rPr>
          <w:rStyle w:val="Textoennegrita"/>
          <w:b/>
          <w:bCs/>
          <w:lang w:val="es-ES"/>
        </w:rPr>
        <w:t>N°</w:t>
      </w:r>
      <w:proofErr w:type="spellEnd"/>
      <w:r w:rsidRPr="00DB32C4" w:rsidR="000341A4">
        <w:rPr>
          <w:rStyle w:val="Textoennegrita"/>
          <w:b/>
          <w:bCs/>
          <w:lang w:val="es-ES"/>
        </w:rPr>
        <w:t xml:space="preserve"> </w:t>
      </w:r>
      <w:r w:rsidRPr="00DB32C4" w:rsidR="00417E39">
        <w:rPr>
          <w:rStyle w:val="Textoennegrita"/>
          <w:b/>
          <w:bCs/>
          <w:lang w:val="es-ES"/>
        </w:rPr>
        <w:t>1</w:t>
      </w:r>
      <w:r w:rsidR="0062329C">
        <w:rPr>
          <w:rStyle w:val="Textoennegrita"/>
          <w:b/>
          <w:bCs/>
          <w:lang w:val="es-ES"/>
        </w:rPr>
        <w:t>88</w:t>
      </w:r>
      <w:r w:rsidRPr="00DB32C4">
        <w:rPr>
          <w:rStyle w:val="Textoennegrita"/>
          <w:b/>
          <w:bCs/>
          <w:lang w:val="es-ES"/>
        </w:rPr>
        <w:t>/2</w:t>
      </w:r>
      <w:r w:rsidRPr="00DB32C4" w:rsidR="004B168E">
        <w:rPr>
          <w:rStyle w:val="Textoennegrita"/>
          <w:b/>
          <w:bCs/>
          <w:lang w:val="es-ES"/>
        </w:rPr>
        <w:t>4</w:t>
      </w:r>
    </w:p>
    <w:p w:rsidR="00CF3B25" w:rsidP="00551584" w:rsidRDefault="00CF3B25" w14:paraId="708E7A04" w14:textId="77777777">
      <w:pPr>
        <w:jc w:val="both"/>
        <w:rPr>
          <w:rFonts w:ascii="Times New Roman" w:hAnsi="Times New Roman"/>
          <w:b/>
          <w:sz w:val="24"/>
          <w:szCs w:val="24"/>
          <w:lang w:val="es-ES"/>
        </w:rPr>
      </w:pPr>
    </w:p>
    <w:p w:rsidRPr="00551584" w:rsidR="00551584" w:rsidP="00551584" w:rsidRDefault="00551584" w14:paraId="3CE112C1" w14:textId="77777777">
      <w:pPr>
        <w:jc w:val="both"/>
        <w:rPr>
          <w:rFonts w:ascii="Times New Roman" w:hAnsi="Times New Roman"/>
          <w:b/>
          <w:sz w:val="24"/>
          <w:szCs w:val="24"/>
          <w:lang w:val="es-ES"/>
        </w:rPr>
      </w:pPr>
      <w:r w:rsidRPr="00551584">
        <w:rPr>
          <w:rFonts w:ascii="Times New Roman" w:hAnsi="Times New Roman"/>
          <w:b/>
          <w:sz w:val="24"/>
          <w:szCs w:val="24"/>
          <w:lang w:val="es-ES"/>
        </w:rPr>
        <w:t>VISTOS:</w:t>
      </w:r>
    </w:p>
    <w:p w:rsidRPr="00551584" w:rsidR="00551584" w:rsidP="00551584" w:rsidRDefault="00551584" w14:paraId="10A5E070" w14:textId="58FEA8B5">
      <w:pPr>
        <w:jc w:val="both"/>
        <w:rPr>
          <w:rFonts w:ascii="Times New Roman" w:hAnsi="Times New Roman"/>
          <w:b w:val="1"/>
          <w:bCs w:val="1"/>
          <w:sz w:val="24"/>
          <w:szCs w:val="24"/>
          <w:lang w:val="es-MX"/>
        </w:rPr>
      </w:pPr>
      <w:r w:rsidRPr="7FDAAAED" w:rsidR="00551584">
        <w:rPr>
          <w:rFonts w:ascii="Times New Roman" w:hAnsi="Times New Roman"/>
          <w:sz w:val="24"/>
          <w:szCs w:val="24"/>
        </w:rPr>
        <w:t xml:space="preserve">Que, con fecha 14 de mayo de 2024, </w:t>
      </w:r>
      <w:r w:rsidRPr="7FDAAAED" w:rsidR="096F58F2">
        <w:rPr>
          <w:rFonts w:ascii="Times New Roman" w:hAnsi="Times New Roman"/>
          <w:b w:val="1"/>
          <w:bCs w:val="1"/>
          <w:sz w:val="24"/>
          <w:szCs w:val="24"/>
        </w:rPr>
        <w:t>................................................................................</w:t>
      </w:r>
      <w:r w:rsidRPr="7FDAAAED" w:rsidR="00551584">
        <w:rPr>
          <w:rFonts w:ascii="Times New Roman" w:hAnsi="Times New Roman"/>
          <w:sz w:val="24"/>
          <w:szCs w:val="24"/>
          <w:lang w:val="es-ES"/>
        </w:rPr>
        <w:t xml:space="preserve"> interpone </w:t>
      </w:r>
      <w:r w:rsidRPr="7FDAAAED" w:rsidR="00551584">
        <w:rPr>
          <w:rFonts w:ascii="Times New Roman" w:hAnsi="Times New Roman"/>
          <w:sz w:val="24"/>
          <w:szCs w:val="24"/>
          <w:lang w:val="es-ES"/>
        </w:rPr>
        <w:t xml:space="preserve">reclamación ante esta Defensoría del Asegurado (DEFASEG) contra </w:t>
      </w:r>
      <w:r w:rsidRPr="7FDAAAED" w:rsidR="57951D1F">
        <w:rPr>
          <w:rFonts w:ascii="Times New Roman" w:hAnsi="Times New Roman"/>
          <w:b w:val="1"/>
          <w:bCs w:val="1"/>
          <w:sz w:val="24"/>
          <w:szCs w:val="24"/>
          <w:lang w:val="es-ES"/>
        </w:rPr>
        <w:t>.........................................</w:t>
      </w:r>
      <w:r w:rsidRPr="7FDAAAED" w:rsidR="00551584">
        <w:rPr>
          <w:rFonts w:ascii="Times New Roman" w:hAnsi="Times New Roman"/>
          <w:sz w:val="24"/>
          <w:szCs w:val="24"/>
          <w:lang w:val="es-ES"/>
        </w:rPr>
        <w:t>, solicitando se le</w:t>
      </w:r>
      <w:r w:rsidRPr="7FDAAAED" w:rsidR="00551584">
        <w:rPr>
          <w:rFonts w:ascii="Times New Roman" w:hAnsi="Times New Roman"/>
          <w:sz w:val="24"/>
          <w:szCs w:val="24"/>
          <w:lang w:val="es-ES"/>
        </w:rPr>
        <w:t xml:space="preserve"> otorgue la cobertura del</w:t>
      </w:r>
      <w:r w:rsidRPr="7FDAAAED" w:rsidR="00551584">
        <w:rPr>
          <w:rFonts w:ascii="Times New Roman" w:hAnsi="Times New Roman"/>
          <w:b w:val="1"/>
          <w:bCs w:val="1"/>
          <w:sz w:val="24"/>
          <w:szCs w:val="24"/>
          <w:lang w:val="es-ES"/>
        </w:rPr>
        <w:t xml:space="preserve"> </w:t>
      </w:r>
      <w:bookmarkStart w:name="OLE_LINK2" w:id="0"/>
      <w:r w:rsidRPr="7FDAAAED" w:rsidR="00551584">
        <w:rPr>
          <w:rFonts w:ascii="Times New Roman" w:hAnsi="Times New Roman"/>
          <w:b w:val="1"/>
          <w:bCs w:val="1"/>
          <w:sz w:val="24"/>
          <w:szCs w:val="24"/>
          <w:lang w:val="es-MX"/>
        </w:rPr>
        <w:t xml:space="preserve">SEGURO DE PROTECCIÓN DE TARJETAS PLUS CON PÓLIZA </w:t>
      </w:r>
      <w:r w:rsidRPr="7FDAAAED" w:rsidR="00551584">
        <w:rPr>
          <w:rFonts w:ascii="Times New Roman" w:hAnsi="Times New Roman"/>
          <w:b w:val="1"/>
          <w:bCs w:val="1"/>
          <w:sz w:val="24"/>
          <w:szCs w:val="24"/>
          <w:lang w:val="es-MX"/>
        </w:rPr>
        <w:t>N°</w:t>
      </w:r>
      <w:r w:rsidRPr="7FDAAAED" w:rsidR="00551584">
        <w:rPr>
          <w:rFonts w:ascii="Times New Roman" w:hAnsi="Times New Roman"/>
          <w:b w:val="1"/>
          <w:bCs w:val="1"/>
          <w:sz w:val="24"/>
          <w:szCs w:val="24"/>
          <w:lang w:val="es-MX"/>
        </w:rPr>
        <w:t xml:space="preserve"> </w:t>
      </w:r>
      <w:r w:rsidRPr="7FDAAAED" w:rsidR="3DB8453D">
        <w:rPr>
          <w:rFonts w:ascii="Times New Roman" w:hAnsi="Times New Roman"/>
          <w:b w:val="1"/>
          <w:bCs w:val="1"/>
          <w:sz w:val="24"/>
          <w:szCs w:val="24"/>
          <w:lang w:val="es-ES"/>
        </w:rPr>
        <w:t>...........................</w:t>
      </w:r>
      <w:r w:rsidRPr="7FDAAAED" w:rsidR="00551584">
        <w:rPr>
          <w:rFonts w:ascii="Times New Roman" w:hAnsi="Times New Roman"/>
          <w:b w:val="1"/>
          <w:bCs w:val="1"/>
          <w:sz w:val="24"/>
          <w:szCs w:val="24"/>
          <w:lang w:val="es-MX"/>
        </w:rPr>
        <w:t>.</w:t>
      </w:r>
    </w:p>
    <w:bookmarkEnd w:id="0"/>
    <w:p w:rsidRPr="00551584" w:rsidR="00551584" w:rsidP="00551584" w:rsidRDefault="00551584" w14:paraId="7F1B79ED" w14:textId="77777777">
      <w:pPr>
        <w:jc w:val="both"/>
        <w:rPr>
          <w:rFonts w:ascii="Times New Roman" w:hAnsi="Times New Roman"/>
          <w:sz w:val="24"/>
          <w:szCs w:val="24"/>
        </w:rPr>
      </w:pPr>
      <w:r w:rsidRPr="00551584">
        <w:rPr>
          <w:rFonts w:ascii="Times New Roman" w:hAnsi="Times New Roman"/>
          <w:sz w:val="24"/>
          <w:szCs w:val="24"/>
        </w:rPr>
        <w:t>Que, la señalada reclamación cumple con los requisitos de materia, cuantía y oportunidad establecidos en el reglamento de la DEFASEG (</w:t>
      </w:r>
      <w:hyperlink w:history="1" r:id="rId8">
        <w:r w:rsidRPr="00551584">
          <w:rPr>
            <w:rStyle w:val="Hipervnculo"/>
            <w:rFonts w:ascii="Times New Roman" w:hAnsi="Times New Roman"/>
            <w:sz w:val="24"/>
            <w:szCs w:val="24"/>
          </w:rPr>
          <w:t>http://www.defaseg.com.pe/reglamento</w:t>
        </w:r>
      </w:hyperlink>
      <w:r w:rsidRPr="00551584">
        <w:rPr>
          <w:rFonts w:ascii="Times New Roman" w:hAnsi="Times New Roman"/>
          <w:sz w:val="24"/>
          <w:szCs w:val="24"/>
        </w:rPr>
        <w:t>);</w:t>
      </w:r>
    </w:p>
    <w:p w:rsidRPr="00551584" w:rsidR="00551584" w:rsidP="00551584" w:rsidRDefault="00551584" w14:paraId="087FB005" w14:textId="77777777">
      <w:pPr>
        <w:jc w:val="both"/>
        <w:rPr>
          <w:rFonts w:ascii="Times New Roman" w:hAnsi="Times New Roman"/>
          <w:sz w:val="24"/>
          <w:szCs w:val="24"/>
        </w:rPr>
      </w:pPr>
      <w:r w:rsidRPr="00551584">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551584" w:rsidR="00551584" w:rsidP="00551584" w:rsidRDefault="00551584" w14:paraId="30325AED" w14:noSpellErr="1" w14:textId="51D12347">
      <w:pPr>
        <w:jc w:val="both"/>
        <w:rPr>
          <w:rFonts w:ascii="Times New Roman" w:hAnsi="Times New Roman"/>
          <w:sz w:val="24"/>
          <w:szCs w:val="24"/>
          <w:lang w:val="es-ES"/>
        </w:rPr>
      </w:pPr>
      <w:r w:rsidRPr="7FDAAAED" w:rsidR="00551584">
        <w:rPr>
          <w:rFonts w:ascii="Times New Roman" w:hAnsi="Times New Roman"/>
          <w:sz w:val="24"/>
          <w:szCs w:val="24"/>
          <w:lang w:val="es-ES"/>
        </w:rPr>
        <w:t>Que</w:t>
      </w:r>
      <w:r w:rsidRPr="7FDAAAED" w:rsidR="00551584">
        <w:rPr>
          <w:rFonts w:ascii="Times New Roman" w:hAnsi="Times New Roman"/>
          <w:sz w:val="24"/>
          <w:szCs w:val="24"/>
        </w:rPr>
        <w:t xml:space="preserve">, con fecha 25 de junio de 2024 se corrió traslado de la reclamación </w:t>
      </w:r>
      <w:r w:rsidRPr="7FDAAAED" w:rsidR="57951D1F">
        <w:rPr>
          <w:rFonts w:ascii="Times New Roman" w:hAnsi="Times New Roman"/>
          <w:sz w:val="24"/>
          <w:szCs w:val="24"/>
        </w:rPr>
        <w:t>.........................................</w:t>
      </w:r>
      <w:r w:rsidRPr="7FDAAAED" w:rsidR="00551584">
        <w:rPr>
          <w:rFonts w:ascii="Times New Roman" w:hAnsi="Times New Roman"/>
          <w:sz w:val="24"/>
          <w:szCs w:val="24"/>
          <w:lang w:val="es-ES"/>
        </w:rPr>
        <w:t xml:space="preserve">, siendo que con fecha 02 de agosto de 2024 la aseguradora absolvió el respectivo trámite, </w:t>
      </w:r>
      <w:r w:rsidRPr="7FDAAAED" w:rsidR="00551584">
        <w:rPr>
          <w:rFonts w:ascii="Times New Roman" w:hAnsi="Times New Roman"/>
          <w:sz w:val="24"/>
          <w:szCs w:val="24"/>
        </w:rPr>
        <w:t>presentando sus descargos y la</w:t>
      </w:r>
      <w:r w:rsidRPr="7FDAAAED" w:rsidR="00551584">
        <w:rPr>
          <w:rFonts w:ascii="Times New Roman" w:hAnsi="Times New Roman"/>
          <w:sz w:val="24"/>
          <w:szCs w:val="24"/>
          <w:lang w:val="es-ES"/>
        </w:rPr>
        <w:t xml:space="preserve"> documentación correspondiente. </w:t>
      </w:r>
    </w:p>
    <w:p w:rsidRPr="00551584" w:rsidR="00551584" w:rsidP="00551584" w:rsidRDefault="00551584" w14:paraId="52B9654D" w14:textId="77777777">
      <w:pPr>
        <w:jc w:val="both"/>
        <w:rPr>
          <w:rFonts w:ascii="Times New Roman" w:hAnsi="Times New Roman"/>
          <w:sz w:val="24"/>
          <w:szCs w:val="24"/>
          <w:lang w:val="es-ES"/>
        </w:rPr>
      </w:pPr>
      <w:r w:rsidRPr="00551584">
        <w:rPr>
          <w:rFonts w:ascii="Times New Roman" w:hAnsi="Times New Roman"/>
          <w:sz w:val="24"/>
          <w:szCs w:val="24"/>
          <w:lang w:val="es-ES"/>
        </w:rPr>
        <w:t xml:space="preserve">Que, encontrándose el expediente en condiciones para que este Órgano Resolutivo Unipersonal pueda emitir un pronunciamiento, se prescinde de la audiencia de informe oral de conformidad con el artículo 10° del reglamento </w:t>
      </w:r>
      <w:r w:rsidRPr="00551584">
        <w:rPr>
          <w:rFonts w:ascii="Times New Roman" w:hAnsi="Times New Roman"/>
          <w:sz w:val="24"/>
          <w:szCs w:val="24"/>
        </w:rPr>
        <w:t>de la DEFASEG</w:t>
      </w:r>
      <w:r w:rsidRPr="00551584">
        <w:rPr>
          <w:rFonts w:ascii="Times New Roman" w:hAnsi="Times New Roman"/>
          <w:sz w:val="24"/>
          <w:szCs w:val="24"/>
          <w:lang w:val="es-ES"/>
        </w:rPr>
        <w:t>.</w:t>
      </w:r>
    </w:p>
    <w:p w:rsidRPr="00551584" w:rsidR="00551584" w:rsidP="00551584" w:rsidRDefault="00551584" w14:paraId="3EE12C7C" w14:textId="76C30140">
      <w:pPr>
        <w:jc w:val="both"/>
        <w:rPr>
          <w:rFonts w:ascii="Times New Roman" w:hAnsi="Times New Roman"/>
          <w:sz w:val="24"/>
          <w:szCs w:val="24"/>
          <w:lang w:val="es-MX"/>
        </w:rPr>
      </w:pPr>
      <w:r w:rsidRPr="7FDAAAED" w:rsidR="00551584">
        <w:rPr>
          <w:rFonts w:ascii="Times New Roman" w:hAnsi="Times New Roman"/>
          <w:sz w:val="24"/>
          <w:szCs w:val="24"/>
          <w:lang w:val="es-ES"/>
        </w:rPr>
        <w:t xml:space="preserve">Que, en síntesis, la posición de la reclamante es la siguiente: </w:t>
      </w:r>
      <w:bookmarkStart w:name="_Hlk26782453" w:id="1"/>
      <w:r w:rsidRPr="7FDAAAED" w:rsidR="00551584">
        <w:rPr>
          <w:rFonts w:ascii="Times New Roman" w:hAnsi="Times New Roman"/>
          <w:sz w:val="24"/>
          <w:szCs w:val="24"/>
        </w:rPr>
        <w:t xml:space="preserve">a) </w:t>
      </w:r>
      <w:bookmarkEnd w:id="1"/>
      <w:r w:rsidRPr="7FDAAAED" w:rsidR="00551584">
        <w:rPr>
          <w:rFonts w:ascii="Times New Roman" w:hAnsi="Times New Roman"/>
          <w:sz w:val="24"/>
          <w:szCs w:val="24"/>
        </w:rPr>
        <w:t xml:space="preserve">El día 07 de octubre de 2023 a las 5:00 am, el señor </w:t>
      </w:r>
      <w:r w:rsidRPr="7FDAAAED" w:rsidR="446FC39E">
        <w:rPr>
          <w:rFonts w:ascii="Times New Roman" w:hAnsi="Times New Roman"/>
          <w:sz w:val="24"/>
          <w:szCs w:val="24"/>
        </w:rPr>
        <w:t>..................</w:t>
      </w:r>
      <w:r w:rsidRPr="7FDAAAED" w:rsidR="00551584">
        <w:rPr>
          <w:rFonts w:ascii="Times New Roman" w:hAnsi="Times New Roman"/>
          <w:sz w:val="24"/>
          <w:szCs w:val="24"/>
        </w:rPr>
        <w:t xml:space="preserve"> sufrió el robo de su celular donde usaba el aplicativo de la App de la Banca Móvil del Banco de Crédito del Perú. A consecuencia de dicho robo, el mismo día a las 20:30:41 solicitó </w:t>
      </w:r>
      <w:r w:rsidRPr="7FDAAAED" w:rsidR="00551584">
        <w:rPr>
          <w:rFonts w:ascii="Times New Roman" w:hAnsi="Times New Roman"/>
          <w:sz w:val="24"/>
          <w:szCs w:val="24"/>
        </w:rPr>
        <w:t>vpia</w:t>
      </w:r>
      <w:r w:rsidRPr="7FDAAAED" w:rsidR="00551584">
        <w:rPr>
          <w:rFonts w:ascii="Times New Roman" w:hAnsi="Times New Roman"/>
          <w:sz w:val="24"/>
          <w:szCs w:val="24"/>
        </w:rPr>
        <w:t xml:space="preserve"> Banca Telefónica el bloqueo de su tarjeta de cuanta de ahorro; b) al solicitar la cobertura del seguro contratado por </w:t>
      </w:r>
      <w:r w:rsidRPr="7FDAAAED" w:rsidR="57951D1F">
        <w:rPr>
          <w:rFonts w:ascii="Times New Roman" w:hAnsi="Times New Roman"/>
          <w:sz w:val="24"/>
          <w:szCs w:val="24"/>
        </w:rPr>
        <w:t>.........................................</w:t>
      </w:r>
      <w:r w:rsidRPr="7FDAAAED" w:rsidR="00551584">
        <w:rPr>
          <w:rFonts w:ascii="Times New Roman" w:hAnsi="Times New Roman"/>
          <w:sz w:val="24"/>
          <w:szCs w:val="24"/>
        </w:rPr>
        <w:t xml:space="preserve">, debido a que se hizo uso indebido de su tarjeta de cuenta de ahorro por una transferencia de S/. </w:t>
      </w:r>
      <w:r w:rsidRPr="7FDAAAED" w:rsidR="00551584">
        <w:rPr>
          <w:rFonts w:ascii="Times New Roman" w:hAnsi="Times New Roman"/>
          <w:sz w:val="24"/>
          <w:szCs w:val="24"/>
        </w:rPr>
        <w:t xml:space="preserve">5,000.00 a las 06:52 pm, </w:t>
      </w:r>
      <w:r w:rsidRPr="7FDAAAED" w:rsidR="57951D1F">
        <w:rPr>
          <w:rFonts w:ascii="Times New Roman" w:hAnsi="Times New Roman"/>
          <w:sz w:val="24"/>
          <w:szCs w:val="24"/>
        </w:rPr>
        <w:t>.........................................</w:t>
      </w:r>
      <w:r w:rsidRPr="7FDAAAED" w:rsidR="00551584">
        <w:rPr>
          <w:rFonts w:ascii="Times New Roman" w:hAnsi="Times New Roman"/>
          <w:sz w:val="24"/>
          <w:szCs w:val="24"/>
        </w:rPr>
        <w:t xml:space="preserve"> </w:t>
      </w:r>
      <w:r w:rsidRPr="7FDAAAED" w:rsidR="00551584">
        <w:rPr>
          <w:rFonts w:ascii="Times New Roman" w:hAnsi="Times New Roman"/>
          <w:sz w:val="24"/>
          <w:szCs w:val="24"/>
        </w:rPr>
        <w:t xml:space="preserve">rechaza su solicitud señalando que la cobertura no tiene amparo debido a que la tarjeta de ahorro fue bloqueada el día 09 de octubre de 2023 y el uso indebido fue el 07 de octubre, quedando sin efecto la cobertura; c) dicha justificación no es cierta porque su tarjeta de ahorro fue bloqueada el 07 de octubre de 2023 a las 20:30:41; d) solicita que </w:t>
      </w:r>
      <w:r w:rsidRPr="7FDAAAED" w:rsidR="57951D1F">
        <w:rPr>
          <w:rFonts w:ascii="Times New Roman" w:hAnsi="Times New Roman"/>
          <w:sz w:val="24"/>
          <w:szCs w:val="24"/>
        </w:rPr>
        <w:t>.........................................</w:t>
      </w:r>
      <w:r w:rsidRPr="7FDAAAED" w:rsidR="00551584">
        <w:rPr>
          <w:rFonts w:ascii="Times New Roman" w:hAnsi="Times New Roman"/>
          <w:sz w:val="24"/>
          <w:szCs w:val="24"/>
        </w:rPr>
        <w:t xml:space="preserve"> asuma la cobertura del seguro contratado en el siniestro ocurrido el día 07 de octubre del 2023, por cuanto solicitó oportunamente el bloqueo de su tarjeta.</w:t>
      </w:r>
    </w:p>
    <w:p w:rsidRPr="00551584" w:rsidR="00551584" w:rsidP="7FDAAAED" w:rsidRDefault="00551584" w14:paraId="1220E206" w14:textId="193622F8">
      <w:pPr>
        <w:pStyle w:val="Normal"/>
        <w:jc w:val="both"/>
        <w:rPr>
          <w:rFonts w:ascii="Times New Roman" w:hAnsi="Times New Roman"/>
          <w:sz w:val="24"/>
          <w:szCs w:val="24"/>
        </w:rPr>
      </w:pPr>
      <w:r w:rsidRPr="7FDAAAED" w:rsidR="00551584">
        <w:rPr>
          <w:rFonts w:ascii="Times New Roman" w:hAnsi="Times New Roman"/>
          <w:sz w:val="24"/>
          <w:szCs w:val="24"/>
          <w:lang w:val="es-ES"/>
        </w:rPr>
        <w:t xml:space="preserve">Que, por su parte y en resumen la compañía de seguros sostiene que: a) </w:t>
      </w:r>
      <w:r w:rsidRPr="7FDAAAED" w:rsidR="00551584">
        <w:rPr>
          <w:rFonts w:ascii="Times New Roman" w:hAnsi="Times New Roman"/>
          <w:sz w:val="24"/>
          <w:szCs w:val="24"/>
        </w:rPr>
        <w:t xml:space="preserve">El quid de la controversia se centra en determinar si la trasferencia no reconocida por el señor </w:t>
      </w:r>
      <w:r w:rsidRPr="7FDAAAED" w:rsidR="446FC39E">
        <w:rPr>
          <w:rFonts w:ascii="Times New Roman" w:hAnsi="Times New Roman"/>
          <w:sz w:val="24"/>
          <w:szCs w:val="24"/>
        </w:rPr>
        <w:t>..................</w:t>
      </w:r>
      <w:r w:rsidRPr="7FDAAAED" w:rsidR="00551584">
        <w:rPr>
          <w:rFonts w:ascii="Times New Roman" w:hAnsi="Times New Roman"/>
          <w:sz w:val="24"/>
          <w:szCs w:val="24"/>
        </w:rPr>
        <w:t xml:space="preserve"> (por la suma de S/ 5,000.00) debido a la pérdida de su tarjeta se encuentra o no dentro del periodo de cobertura; b) en el presente caso nos encontramos frente a un supuesto de no cobertura; c) el certificado del seguro contratado por el asegurado establecía de manera clara </w:t>
      </w:r>
      <w:r w:rsidRPr="7FDAAAED" w:rsidR="00551584">
        <w:rPr>
          <w:rFonts w:ascii="Times New Roman" w:hAnsi="Times New Roman"/>
          <w:sz w:val="24"/>
          <w:szCs w:val="24"/>
        </w:rPr>
        <w:t xml:space="preserve">en sus condiciones generales que, en el caso de pérdida de la tarjeta bancaria, la cobertura tendría un límite temporal de 24 horas previas al bloqueo. Así, se pudo determinar, mientras se evaluaba la cobertura reclamada, que la transferencia no reconocida por el asegurado ocurrió fuera del ámbito temporal del seguro contratado. En efecto, dicha transferencia ocurrió el día 7 de octubre del 2023 a las 6:52pm. Sin embargo, el reclamante bloqueó su tarjeta recién el día 9 de octubre del 2023, como podemos apreciar a continuación de la siguiente imagen del sistema del banco; d) de esta manera, en la medida que la cobertura ofrecida por la póliza contratada para los casos de pérdida se limitaba a las trasferencias no reconocidas ocurridas 24 horas antes al bloqueo de la tarjeta (es decir, que el señor </w:t>
      </w:r>
      <w:r w:rsidRPr="7FDAAAED" w:rsidR="446FC39E">
        <w:rPr>
          <w:rFonts w:ascii="Times New Roman" w:hAnsi="Times New Roman"/>
          <w:sz w:val="24"/>
          <w:szCs w:val="24"/>
        </w:rPr>
        <w:t>..................</w:t>
      </w:r>
      <w:r w:rsidRPr="7FDAAAED" w:rsidR="00551584">
        <w:rPr>
          <w:rFonts w:ascii="Times New Roman" w:hAnsi="Times New Roman"/>
          <w:sz w:val="24"/>
          <w:szCs w:val="24"/>
        </w:rPr>
        <w:t xml:space="preserve"> tuvo cobertura para este caso solo desde el 8 de octubre del 2023), entonces al haber ocurrido la transferencia no reconocida mucho antes a ese periodo (el día 7 de octubre), nos encontramos fuera de la cobertura de la póliza contratada, por lo que el rechazo efectuado resultó justificado; e) respecto a lo alegado por el señor </w:t>
      </w:r>
      <w:r w:rsidRPr="7FDAAAED" w:rsidR="446FC39E">
        <w:rPr>
          <w:rFonts w:ascii="Times New Roman" w:hAnsi="Times New Roman"/>
          <w:sz w:val="24"/>
          <w:szCs w:val="24"/>
        </w:rPr>
        <w:t>..................</w:t>
      </w:r>
      <w:r w:rsidRPr="7FDAAAED" w:rsidR="00551584">
        <w:rPr>
          <w:rFonts w:ascii="Times New Roman" w:hAnsi="Times New Roman"/>
          <w:sz w:val="24"/>
          <w:szCs w:val="24"/>
        </w:rPr>
        <w:t xml:space="preserve"> en su reclamo sobre que en realidad si realizó el bloqueó de su tarjeta bancaria de forma oportuna, tenemos a bien precisar que si bien es cierto se adjuntó una constancia del BCP donde se indica que su tarjeta fue bloqueada el día 7 de octubre de 2023 (fecha del siniestro); no obstante, dicha tarjeta bloqueada es la </w:t>
      </w:r>
      <w:r w:rsidRPr="7FDAAAED" w:rsidR="00551584">
        <w:rPr>
          <w:rFonts w:ascii="Times New Roman" w:hAnsi="Times New Roman"/>
          <w:sz w:val="24"/>
          <w:szCs w:val="24"/>
        </w:rPr>
        <w:t>N°</w:t>
      </w:r>
      <w:r w:rsidRPr="7FDAAAED" w:rsidR="00551584">
        <w:rPr>
          <w:rFonts w:ascii="Times New Roman" w:hAnsi="Times New Roman"/>
          <w:sz w:val="24"/>
          <w:szCs w:val="24"/>
        </w:rPr>
        <w:t xml:space="preserve"> </w:t>
      </w:r>
      <w:r w:rsidRPr="7FDAAAED" w:rsidR="1EB4BEBE">
        <w:rPr>
          <w:rFonts w:ascii="Times New Roman" w:hAnsi="Times New Roman"/>
          <w:sz w:val="24"/>
          <w:szCs w:val="24"/>
        </w:rPr>
        <w:t>.........................</w:t>
      </w:r>
      <w:r w:rsidRPr="7FDAAAED" w:rsidR="00551584">
        <w:rPr>
          <w:rFonts w:ascii="Times New Roman" w:hAnsi="Times New Roman"/>
          <w:sz w:val="24"/>
          <w:szCs w:val="24"/>
        </w:rPr>
        <w:t xml:space="preserve">, la cual no es la tarjeta asociada a la cuenta bancaria del asegurado que se vio perjudicada. La cuenta bancaria del asegurado que se vio afectada fue la </w:t>
      </w:r>
      <w:r w:rsidRPr="7FDAAAED" w:rsidR="00551584">
        <w:rPr>
          <w:rFonts w:ascii="Times New Roman" w:hAnsi="Times New Roman"/>
          <w:sz w:val="24"/>
          <w:szCs w:val="24"/>
        </w:rPr>
        <w:t>N°</w:t>
      </w:r>
      <w:r w:rsidRPr="7FDAAAED" w:rsidR="00551584">
        <w:rPr>
          <w:rFonts w:ascii="Times New Roman" w:hAnsi="Times New Roman"/>
          <w:sz w:val="24"/>
          <w:szCs w:val="24"/>
        </w:rPr>
        <w:t xml:space="preserve"> </w:t>
      </w:r>
      <w:r w:rsidRPr="7FDAAAED" w:rsidR="4C795D02">
        <w:rPr>
          <w:rFonts w:ascii="Times New Roman" w:hAnsi="Times New Roman"/>
          <w:sz w:val="24"/>
          <w:szCs w:val="24"/>
        </w:rPr>
        <w:t>........................................</w:t>
      </w:r>
      <w:r w:rsidRPr="7FDAAAED" w:rsidR="00551584">
        <w:rPr>
          <w:rFonts w:ascii="Times New Roman" w:hAnsi="Times New Roman"/>
          <w:sz w:val="24"/>
          <w:szCs w:val="24"/>
        </w:rPr>
        <w:t xml:space="preserve">, la misma que, al momento del siniestro, se encontraba asociada a la tarjeta bancaria </w:t>
      </w:r>
      <w:r w:rsidRPr="7FDAAAED" w:rsidR="00551584">
        <w:rPr>
          <w:rFonts w:ascii="Times New Roman" w:hAnsi="Times New Roman"/>
          <w:sz w:val="24"/>
          <w:szCs w:val="24"/>
        </w:rPr>
        <w:t>N°</w:t>
      </w:r>
      <w:r w:rsidRPr="7FDAAAED" w:rsidR="00551584">
        <w:rPr>
          <w:rFonts w:ascii="Times New Roman" w:hAnsi="Times New Roman"/>
          <w:sz w:val="24"/>
          <w:szCs w:val="24"/>
        </w:rPr>
        <w:t xml:space="preserve"> </w:t>
      </w:r>
      <w:r w:rsidRPr="7FDAAAED" w:rsidR="45411863">
        <w:rPr>
          <w:rFonts w:ascii="Times New Roman" w:hAnsi="Times New Roman"/>
          <w:sz w:val="24"/>
          <w:szCs w:val="24"/>
        </w:rPr>
        <w:t>.........................</w:t>
      </w:r>
      <w:r w:rsidRPr="7FDAAAED" w:rsidR="00551584">
        <w:rPr>
          <w:rFonts w:ascii="Times New Roman" w:hAnsi="Times New Roman"/>
          <w:sz w:val="24"/>
          <w:szCs w:val="24"/>
        </w:rPr>
        <w:t xml:space="preserve">, la cual fue bloqueada el día 9 de octubre del 2023. Que, es el mismo BCP quien ha confirmado que la tarjeta bancaria correcta es la </w:t>
      </w:r>
      <w:r w:rsidRPr="7FDAAAED" w:rsidR="00551584">
        <w:rPr>
          <w:rFonts w:ascii="Times New Roman" w:hAnsi="Times New Roman"/>
          <w:sz w:val="24"/>
          <w:szCs w:val="24"/>
        </w:rPr>
        <w:t>N°</w:t>
      </w:r>
      <w:r w:rsidRPr="7FDAAAED" w:rsidR="00551584">
        <w:rPr>
          <w:rFonts w:ascii="Times New Roman" w:hAnsi="Times New Roman"/>
          <w:sz w:val="24"/>
          <w:szCs w:val="24"/>
        </w:rPr>
        <w:t xml:space="preserve"> </w:t>
      </w:r>
      <w:r w:rsidRPr="7FDAAAED" w:rsidR="45411863">
        <w:rPr>
          <w:rFonts w:ascii="Times New Roman" w:hAnsi="Times New Roman"/>
          <w:sz w:val="24"/>
          <w:szCs w:val="24"/>
        </w:rPr>
        <w:t>.........................</w:t>
      </w:r>
      <w:r w:rsidRPr="7FDAAAED" w:rsidR="00551584">
        <w:rPr>
          <w:rFonts w:ascii="Times New Roman" w:hAnsi="Times New Roman"/>
          <w:sz w:val="24"/>
          <w:szCs w:val="24"/>
        </w:rPr>
        <w:t>; f) el argumento del asegurado carece de sustento en la medida que la constancia de bloqueo que presentó con su reclamo no es de la tarjeta correcta, al no guardar relación con la cuenta bancaria perjudicada; g) se encuentra acreditado que estamos ante un evento fuera de la cobertura de la póliza contratada, no cabe duda de que el rechazo efectuado por nuestra representada resulta legítimo.</w:t>
      </w:r>
    </w:p>
    <w:p w:rsidRPr="00551584" w:rsidR="00551584" w:rsidP="00551584" w:rsidRDefault="00551584" w14:paraId="68B0C31E" w14:textId="77777777">
      <w:pPr>
        <w:jc w:val="both"/>
        <w:rPr>
          <w:rFonts w:ascii="Times New Roman" w:hAnsi="Times New Roman"/>
          <w:b/>
          <w:sz w:val="24"/>
          <w:szCs w:val="24"/>
          <w:lang w:val="es-ES"/>
        </w:rPr>
      </w:pPr>
      <w:r w:rsidRPr="00551584">
        <w:rPr>
          <w:rFonts w:ascii="Times New Roman" w:hAnsi="Times New Roman"/>
          <w:b/>
          <w:sz w:val="24"/>
          <w:szCs w:val="24"/>
          <w:lang w:val="es-ES"/>
        </w:rPr>
        <w:t xml:space="preserve">CONSIDERANDO: </w:t>
      </w:r>
    </w:p>
    <w:p w:rsidRPr="00551584" w:rsidR="00551584" w:rsidP="00551584" w:rsidRDefault="00551584" w14:paraId="37D542D4" w14:textId="77777777">
      <w:pPr>
        <w:jc w:val="both"/>
        <w:rPr>
          <w:rFonts w:ascii="Times New Roman" w:hAnsi="Times New Roman"/>
          <w:sz w:val="24"/>
          <w:szCs w:val="24"/>
          <w:lang w:val="es-ES"/>
        </w:rPr>
      </w:pPr>
      <w:r w:rsidRPr="00551584">
        <w:rPr>
          <w:rFonts w:ascii="Times New Roman" w:hAnsi="Times New Roman"/>
          <w:b/>
          <w:sz w:val="24"/>
          <w:szCs w:val="24"/>
          <w:u w:val="single"/>
          <w:lang w:val="es-ES"/>
        </w:rPr>
        <w:t>PRIMERO</w:t>
      </w:r>
      <w:r w:rsidRPr="00551584">
        <w:rPr>
          <w:rFonts w:ascii="Times New Roman" w:hAnsi="Times New Roman"/>
          <w:sz w:val="24"/>
          <w:szCs w:val="24"/>
          <w:lang w:val="es-ES"/>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51584" w:rsidR="00551584" w:rsidP="00551584" w:rsidRDefault="00551584" w14:paraId="1C6A049E" w14:textId="77777777">
      <w:pPr>
        <w:jc w:val="both"/>
        <w:rPr>
          <w:rFonts w:ascii="Times New Roman" w:hAnsi="Times New Roman"/>
          <w:sz w:val="24"/>
          <w:szCs w:val="24"/>
          <w:lang w:val="es-ES"/>
        </w:rPr>
      </w:pPr>
      <w:r w:rsidRPr="00551584">
        <w:rPr>
          <w:rFonts w:ascii="Times New Roman" w:hAnsi="Times New Roman"/>
          <w:b/>
          <w:bCs/>
          <w:sz w:val="24"/>
          <w:szCs w:val="24"/>
          <w:u w:val="single"/>
          <w:lang w:val="es-ES"/>
        </w:rPr>
        <w:t>SEGUNDO</w:t>
      </w:r>
      <w:r w:rsidRPr="00551584">
        <w:rPr>
          <w:rFonts w:ascii="Times New Roman" w:hAnsi="Times New Roman"/>
          <w:b/>
          <w:bCs/>
          <w:sz w:val="24"/>
          <w:szCs w:val="24"/>
          <w:lang w:val="es-ES"/>
        </w:rPr>
        <w:t xml:space="preserve">: </w:t>
      </w:r>
      <w:r w:rsidRPr="00551584">
        <w:rPr>
          <w:rFonts w:ascii="Times New Roman" w:hAnsi="Times New Roman"/>
          <w:sz w:val="24"/>
          <w:szCs w:val="24"/>
          <w:lang w:val="es-ES"/>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51584" w:rsidR="00551584" w:rsidP="00551584" w:rsidRDefault="00551584" w14:paraId="2A3FE2D0" w14:textId="77777777">
      <w:pPr>
        <w:jc w:val="both"/>
        <w:rPr>
          <w:rFonts w:ascii="Times New Roman" w:hAnsi="Times New Roman"/>
          <w:bCs/>
          <w:sz w:val="24"/>
          <w:szCs w:val="24"/>
          <w:lang w:val="es-ES"/>
        </w:rPr>
      </w:pPr>
    </w:p>
    <w:p w:rsidRPr="00551584" w:rsidR="00551584" w:rsidP="00551584" w:rsidRDefault="00551584" w14:paraId="6FED0EFD" w14:textId="77777777">
      <w:pPr>
        <w:jc w:val="both"/>
        <w:rPr>
          <w:rFonts w:ascii="Times New Roman" w:hAnsi="Times New Roman"/>
          <w:sz w:val="24"/>
          <w:szCs w:val="24"/>
          <w:lang w:val="es-ES"/>
        </w:rPr>
      </w:pPr>
      <w:r w:rsidRPr="00551584">
        <w:rPr>
          <w:rFonts w:ascii="Times New Roman" w:hAnsi="Times New Roman"/>
          <w:b/>
          <w:bCs/>
          <w:sz w:val="24"/>
          <w:szCs w:val="24"/>
          <w:u w:val="single"/>
          <w:lang w:val="es-ES"/>
        </w:rPr>
        <w:lastRenderedPageBreak/>
        <w:t>TERCERO</w:t>
      </w:r>
      <w:r w:rsidRPr="00551584">
        <w:rPr>
          <w:rFonts w:ascii="Times New Roman" w:hAnsi="Times New Roman"/>
          <w:b/>
          <w:bCs/>
          <w:sz w:val="24"/>
          <w:szCs w:val="24"/>
          <w:lang w:val="es-ES"/>
        </w:rPr>
        <w:t>:</w:t>
      </w:r>
      <w:r w:rsidRPr="00551584">
        <w:rPr>
          <w:rFonts w:ascii="Times New Roman" w:hAnsi="Times New Roman"/>
          <w:sz w:val="24"/>
          <w:szCs w:val="24"/>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551584" w:rsidR="00551584" w:rsidP="00551584" w:rsidRDefault="00551584" w14:paraId="61CDA9C3" w14:textId="77777777">
      <w:pPr>
        <w:jc w:val="both"/>
        <w:rPr>
          <w:rFonts w:ascii="Times New Roman" w:hAnsi="Times New Roman"/>
          <w:sz w:val="24"/>
          <w:szCs w:val="24"/>
          <w:lang w:val="es-ES"/>
        </w:rPr>
      </w:pPr>
      <w:r w:rsidRPr="00551584">
        <w:rPr>
          <w:rFonts w:ascii="Times New Roman" w:hAnsi="Times New Roman"/>
          <w:b/>
          <w:sz w:val="24"/>
          <w:szCs w:val="24"/>
          <w:u w:val="single"/>
          <w:lang w:val="es-ES"/>
        </w:rPr>
        <w:t>CUARTO</w:t>
      </w:r>
      <w:r w:rsidRPr="00551584">
        <w:rPr>
          <w:rFonts w:ascii="Times New Roman" w:hAnsi="Times New Roman"/>
          <w:b/>
          <w:sz w:val="24"/>
          <w:szCs w:val="24"/>
          <w:lang w:val="es-ES"/>
        </w:rPr>
        <w:t>:</w:t>
      </w:r>
      <w:r w:rsidRPr="00551584">
        <w:rPr>
          <w:rFonts w:ascii="Times New Roman" w:hAnsi="Times New Roman"/>
          <w:sz w:val="24"/>
          <w:szCs w:val="24"/>
          <w:lang w:val="es-E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51584" w:rsidR="00551584" w:rsidP="00551584" w:rsidRDefault="00551584" w14:paraId="739E6EBC" w14:textId="77777777">
      <w:pPr>
        <w:jc w:val="both"/>
        <w:rPr>
          <w:rFonts w:ascii="Times New Roman" w:hAnsi="Times New Roman"/>
          <w:sz w:val="24"/>
          <w:szCs w:val="24"/>
          <w:lang w:val="es-ES"/>
        </w:rPr>
      </w:pPr>
      <w:r w:rsidRPr="00551584">
        <w:rPr>
          <w:rFonts w:ascii="Times New Roman" w:hAnsi="Times New Roman"/>
          <w:b/>
          <w:bCs/>
          <w:sz w:val="24"/>
          <w:szCs w:val="24"/>
          <w:u w:val="single"/>
          <w:lang w:val="es-ES"/>
        </w:rPr>
        <w:t>QUINTO</w:t>
      </w:r>
      <w:r w:rsidRPr="00551584">
        <w:rPr>
          <w:rFonts w:ascii="Times New Roman" w:hAnsi="Times New Roman"/>
          <w:b/>
          <w:bCs/>
          <w:sz w:val="24"/>
          <w:szCs w:val="24"/>
          <w:lang w:val="es-ES"/>
        </w:rPr>
        <w:t xml:space="preserve">: </w:t>
      </w:r>
      <w:r w:rsidRPr="00551584">
        <w:rPr>
          <w:rFonts w:ascii="Times New Roman" w:hAnsi="Times New Roman"/>
          <w:sz w:val="24"/>
          <w:szCs w:val="24"/>
          <w:lang w:val="es-ES"/>
        </w:rPr>
        <w:t>En materia procesal, corresponde a quien invoca hechos probar su existencia, carga procesal a la que refiere el artículo 196 del Código Procesal Civil, salvo que se acoja a alguna presunción legal de carácter relativo o absoluto.</w:t>
      </w:r>
    </w:p>
    <w:p w:rsidRPr="00551584" w:rsidR="00551584" w:rsidP="00551584" w:rsidRDefault="00551584" w14:paraId="672E8F1F" w14:noSpellErr="1" w14:textId="15DBB086">
      <w:pPr>
        <w:jc w:val="both"/>
        <w:rPr>
          <w:rFonts w:ascii="Times New Roman" w:hAnsi="Times New Roman"/>
          <w:sz w:val="24"/>
          <w:szCs w:val="24"/>
        </w:rPr>
      </w:pPr>
      <w:r w:rsidRPr="7FDAAAED" w:rsidR="00551584">
        <w:rPr>
          <w:rFonts w:ascii="Times New Roman" w:hAnsi="Times New Roman"/>
          <w:b w:val="1"/>
          <w:bCs w:val="1"/>
          <w:sz w:val="24"/>
          <w:szCs w:val="24"/>
          <w:u w:val="single"/>
          <w:lang w:val="es-ES"/>
        </w:rPr>
        <w:t>SEXTO</w:t>
      </w:r>
      <w:r w:rsidRPr="7FDAAAED" w:rsidR="00551584">
        <w:rPr>
          <w:rFonts w:ascii="Times New Roman" w:hAnsi="Times New Roman"/>
          <w:b w:val="1"/>
          <w:bCs w:val="1"/>
          <w:sz w:val="24"/>
          <w:szCs w:val="24"/>
          <w:lang w:val="es-ES"/>
        </w:rPr>
        <w:t>:</w:t>
      </w:r>
      <w:r w:rsidRPr="7FDAAAED" w:rsidR="00551584">
        <w:rPr>
          <w:rFonts w:ascii="Times New Roman" w:hAnsi="Times New Roman"/>
          <w:sz w:val="24"/>
          <w:szCs w:val="24"/>
          <w:lang w:val="es-ES"/>
        </w:rPr>
        <w:t xml:space="preserve"> </w:t>
      </w:r>
      <w:r w:rsidRPr="7FDAAAED" w:rsidR="00551584">
        <w:rPr>
          <w:rFonts w:ascii="Times New Roman" w:hAnsi="Times New Roman"/>
          <w:sz w:val="24"/>
          <w:szCs w:val="24"/>
        </w:rPr>
        <w:t xml:space="preserve">Sobre la base de los términos contenidos en la reclamación y en la absolución de </w:t>
      </w:r>
      <w:r w:rsidRPr="7FDAAAED" w:rsidR="00551584">
        <w:rPr>
          <w:rFonts w:ascii="Times New Roman" w:hAnsi="Times New Roman"/>
          <w:sz w:val="24"/>
          <w:szCs w:val="24"/>
        </w:rPr>
        <w:t>la misma</w:t>
      </w:r>
      <w:r w:rsidRPr="7FDAAAED" w:rsidR="00551584">
        <w:rPr>
          <w:rFonts w:ascii="Times New Roman" w:hAnsi="Times New Roman"/>
          <w:sz w:val="24"/>
          <w:szCs w:val="24"/>
        </w:rPr>
        <w:t xml:space="preserve">, la cuestión controvertida radica en determinar si el rechazo de cobertura comunicado por </w:t>
      </w:r>
      <w:r w:rsidRPr="7FDAAAED" w:rsidR="57951D1F">
        <w:rPr>
          <w:rFonts w:ascii="Times New Roman" w:hAnsi="Times New Roman"/>
          <w:sz w:val="24"/>
          <w:szCs w:val="24"/>
        </w:rPr>
        <w:t>.........................................</w:t>
      </w:r>
      <w:r w:rsidRPr="7FDAAAED" w:rsidR="00551584">
        <w:rPr>
          <w:rFonts w:ascii="Times New Roman" w:hAnsi="Times New Roman"/>
          <w:sz w:val="24"/>
          <w:szCs w:val="24"/>
        </w:rPr>
        <w:t xml:space="preserve"> es legítimo o no.  </w:t>
      </w:r>
    </w:p>
    <w:p w:rsidRPr="00551584" w:rsidR="00551584" w:rsidP="00551584" w:rsidRDefault="00551584" w14:paraId="22C2436E" w14:noSpellErr="1" w14:textId="7E189422">
      <w:pPr>
        <w:jc w:val="both"/>
        <w:rPr>
          <w:rFonts w:ascii="Times New Roman" w:hAnsi="Times New Roman"/>
          <w:sz w:val="24"/>
          <w:szCs w:val="24"/>
        </w:rPr>
      </w:pPr>
      <w:r w:rsidRPr="7FDAAAED" w:rsidR="00551584">
        <w:rPr>
          <w:rFonts w:ascii="Times New Roman" w:hAnsi="Times New Roman"/>
          <w:b w:val="1"/>
          <w:bCs w:val="1"/>
          <w:sz w:val="24"/>
          <w:szCs w:val="24"/>
          <w:u w:val="single"/>
        </w:rPr>
        <w:t>SÉPTIMO</w:t>
      </w:r>
      <w:r w:rsidRPr="7FDAAAED" w:rsidR="00551584">
        <w:rPr>
          <w:rFonts w:ascii="Times New Roman" w:hAnsi="Times New Roman"/>
          <w:b w:val="1"/>
          <w:bCs w:val="1"/>
          <w:sz w:val="24"/>
          <w:szCs w:val="24"/>
        </w:rPr>
        <w:t>:</w:t>
      </w:r>
      <w:r w:rsidRPr="7FDAAAED" w:rsidR="00551584">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7FDAAAED" w:rsidR="57951D1F">
        <w:rPr>
          <w:rFonts w:ascii="Times New Roman" w:hAnsi="Times New Roman"/>
          <w:sz w:val="24"/>
          <w:szCs w:val="24"/>
        </w:rPr>
        <w:t>.........................................</w:t>
      </w:r>
      <w:r w:rsidRPr="7FDAAAED" w:rsidR="00551584">
        <w:rPr>
          <w:rFonts w:ascii="Times New Roman" w:hAnsi="Times New Roman"/>
          <w:sz w:val="24"/>
          <w:szCs w:val="24"/>
        </w:rPr>
        <w:t xml:space="preserve">, empresa esta última distinta al señalado banco.  </w:t>
      </w:r>
      <w:r w:rsidRPr="7FDAAAED" w:rsidR="00551584">
        <w:rPr>
          <w:rFonts w:ascii="Times New Roman" w:hAnsi="Times New Roman"/>
          <w:sz w:val="24"/>
          <w:szCs w:val="24"/>
        </w:rPr>
        <w:t xml:space="preserve">Conforme a ello, cualquier disconformidad de la reclamante respecto al servicio financiero recibido, son ajenas a la relación contractual que mantiene con </w:t>
      </w:r>
      <w:r w:rsidRPr="7FDAAAED" w:rsidR="57951D1F">
        <w:rPr>
          <w:rFonts w:ascii="Times New Roman" w:hAnsi="Times New Roman"/>
          <w:sz w:val="24"/>
          <w:szCs w:val="24"/>
        </w:rPr>
        <w:t>.........................................</w:t>
      </w:r>
      <w:r w:rsidRPr="7FDAAAED" w:rsidR="00551584">
        <w:rPr>
          <w:rFonts w:ascii="Times New Roman" w:hAnsi="Times New Roman"/>
          <w:sz w:val="24"/>
          <w:szCs w:val="24"/>
        </w:rPr>
        <w:t>, independientemente que la póliza se haya contratado a través de la señalada empresa financiera.</w:t>
      </w:r>
    </w:p>
    <w:p w:rsidR="00551584" w:rsidP="00551584" w:rsidRDefault="00551584" w14:paraId="298C2E4E" w14:textId="77777777">
      <w:pPr>
        <w:jc w:val="both"/>
        <w:rPr>
          <w:rFonts w:ascii="Times New Roman" w:hAnsi="Times New Roman"/>
          <w:sz w:val="24"/>
          <w:szCs w:val="24"/>
        </w:rPr>
      </w:pPr>
      <w:r w:rsidRPr="00551584">
        <w:rPr>
          <w:rFonts w:ascii="Times New Roman" w:hAnsi="Times New Roman"/>
          <w:b/>
          <w:sz w:val="24"/>
          <w:szCs w:val="24"/>
          <w:u w:val="single"/>
          <w:lang w:val="es-ES"/>
        </w:rPr>
        <w:t>OCTAVO</w:t>
      </w:r>
      <w:r w:rsidRPr="00551584">
        <w:rPr>
          <w:rFonts w:ascii="Times New Roman" w:hAnsi="Times New Roman"/>
          <w:b/>
          <w:sz w:val="24"/>
          <w:szCs w:val="24"/>
          <w:lang w:val="es-ES"/>
        </w:rPr>
        <w:t xml:space="preserve">: </w:t>
      </w:r>
      <w:r w:rsidRPr="00551584">
        <w:rPr>
          <w:rFonts w:ascii="Times New Roman" w:hAnsi="Times New Roman"/>
          <w:sz w:val="24"/>
          <w:szCs w:val="24"/>
        </w:rPr>
        <w:t>No es controvertido, tratándose del presente caso, el conocimiento de los términos contractuales, atendiendo a los medios probatorios aportados por la aseguradora, de manera que solo procede analizar (i) si se bloqueó la tarjeta en plazo estipulado en la póliza y (</w:t>
      </w:r>
      <w:proofErr w:type="spellStart"/>
      <w:r w:rsidRPr="00551584">
        <w:rPr>
          <w:rFonts w:ascii="Times New Roman" w:hAnsi="Times New Roman"/>
          <w:sz w:val="24"/>
          <w:szCs w:val="24"/>
        </w:rPr>
        <w:t>ii</w:t>
      </w:r>
      <w:proofErr w:type="spellEnd"/>
      <w:r w:rsidRPr="00551584">
        <w:rPr>
          <w:rFonts w:ascii="Times New Roman" w:hAnsi="Times New Roman"/>
          <w:sz w:val="24"/>
          <w:szCs w:val="24"/>
        </w:rPr>
        <w:t>)   en caso no se  cumplió con dicha carga en el tiempo oportuno si existió alguna causa ajena al control del asegurado que explique el motivo por el que no procedió con el bloqueo de la tarjeta en el plazo indicado en la póliza.</w:t>
      </w:r>
    </w:p>
    <w:p w:rsidRPr="00551584" w:rsidR="00551584" w:rsidP="00551584" w:rsidRDefault="00551584" w14:paraId="6A1716EB" w14:textId="3F0E4777">
      <w:pPr>
        <w:jc w:val="both"/>
        <w:rPr>
          <w:rFonts w:ascii="Times New Roman" w:hAnsi="Times New Roman"/>
          <w:sz w:val="24"/>
          <w:szCs w:val="24"/>
        </w:rPr>
      </w:pPr>
      <w:r w:rsidRPr="00551584">
        <w:rPr>
          <w:rFonts w:ascii="Times New Roman" w:hAnsi="Times New Roman"/>
          <w:sz w:val="24"/>
          <w:szCs w:val="24"/>
        </w:rPr>
        <w:t>Por su parte la aseguradora ha presentado el certificado de seguro completo, en la cual se aprecia la siguiente carga:</w:t>
      </w:r>
    </w:p>
    <w:p w:rsidRPr="00551584" w:rsidR="00551584" w:rsidP="00551584" w:rsidRDefault="00551584" w14:paraId="12D71BCD" w14:textId="383AF68D">
      <w:pPr>
        <w:jc w:val="center"/>
        <w:rPr>
          <w:rFonts w:ascii="Times New Roman" w:hAnsi="Times New Roman"/>
          <w:sz w:val="24"/>
          <w:szCs w:val="24"/>
          <w:lang w:val="es-ES"/>
        </w:rPr>
      </w:pPr>
      <w:r w:rsidRPr="00551584">
        <w:rPr>
          <w:rFonts w:ascii="Times New Roman" w:hAnsi="Times New Roman"/>
          <w:noProof/>
          <w:sz w:val="24"/>
          <w:szCs w:val="24"/>
          <w:lang w:val="es-ES"/>
        </w:rPr>
        <w:drawing>
          <wp:inline distT="0" distB="0" distL="0" distR="0" wp14:anchorId="40854070" wp14:editId="7EA7E54F">
            <wp:extent cx="5268806" cy="1400175"/>
            <wp:effectExtent l="0" t="0" r="8255" b="0"/>
            <wp:docPr id="110930244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7457" cy="1402474"/>
                    </a:xfrm>
                    <a:prstGeom prst="rect">
                      <a:avLst/>
                    </a:prstGeom>
                    <a:noFill/>
                    <a:ln>
                      <a:noFill/>
                    </a:ln>
                  </pic:spPr>
                </pic:pic>
              </a:graphicData>
            </a:graphic>
          </wp:inline>
        </w:drawing>
      </w:r>
    </w:p>
    <w:p w:rsidRPr="00551584" w:rsidR="00551584" w:rsidP="00551584" w:rsidRDefault="00551584" w14:paraId="61524690" w14:textId="77777777">
      <w:pPr>
        <w:jc w:val="both"/>
        <w:rPr>
          <w:rFonts w:ascii="Times New Roman" w:hAnsi="Times New Roman"/>
          <w:sz w:val="24"/>
          <w:szCs w:val="24"/>
          <w:lang w:val="es-MX"/>
        </w:rPr>
      </w:pPr>
      <w:r w:rsidRPr="00551584">
        <w:rPr>
          <w:rFonts w:ascii="Times New Roman" w:hAnsi="Times New Roman"/>
          <w:sz w:val="24"/>
          <w:szCs w:val="24"/>
          <w:lang w:val="es-ES"/>
        </w:rPr>
        <w:lastRenderedPageBreak/>
        <w:t>Así, se aprecia que al asegurado se le informó sobre los alcances del respectivo seguro que celebró, y en especial de las cargas contractuales</w:t>
      </w:r>
      <w:r w:rsidRPr="00551584">
        <w:rPr>
          <w:rFonts w:ascii="Times New Roman" w:hAnsi="Times New Roman"/>
          <w:sz w:val="24"/>
          <w:szCs w:val="24"/>
          <w:lang w:val="es-MX"/>
        </w:rPr>
        <w:t>, por lo que la aseguradora está legitimada a oponer los términos de cobertura contratados.</w:t>
      </w:r>
    </w:p>
    <w:p w:rsidRPr="00551584" w:rsidR="00551584" w:rsidP="00551584" w:rsidRDefault="00551584" w14:paraId="7453C9C6" w14:textId="7CF1DE91">
      <w:pPr>
        <w:jc w:val="both"/>
        <w:rPr>
          <w:rFonts w:ascii="Times New Roman" w:hAnsi="Times New Roman"/>
          <w:sz w:val="24"/>
          <w:szCs w:val="24"/>
          <w:lang w:val="es-ES"/>
        </w:rPr>
      </w:pPr>
      <w:r w:rsidRPr="7FDAAAED" w:rsidR="00551584">
        <w:rPr>
          <w:rFonts w:ascii="Times New Roman" w:hAnsi="Times New Roman"/>
          <w:sz w:val="24"/>
          <w:szCs w:val="24"/>
          <w:lang w:val="es-MX"/>
        </w:rPr>
        <w:t xml:space="preserve">Al respecto, el reclamante ha señalado que si procedió con el bloqueo de la tarjeta en el plazo oportuno; sin embargo, tal y como ha acreditado </w:t>
      </w:r>
      <w:r w:rsidRPr="7FDAAAED" w:rsidR="57951D1F">
        <w:rPr>
          <w:rFonts w:ascii="Times New Roman" w:hAnsi="Times New Roman"/>
          <w:sz w:val="24"/>
          <w:szCs w:val="24"/>
          <w:lang w:val="es-MX"/>
        </w:rPr>
        <w:t>.........................................</w:t>
      </w:r>
      <w:r w:rsidRPr="7FDAAAED" w:rsidR="00551584">
        <w:rPr>
          <w:rFonts w:ascii="Times New Roman" w:hAnsi="Times New Roman"/>
          <w:sz w:val="24"/>
          <w:szCs w:val="24"/>
          <w:lang w:val="es-MX"/>
        </w:rPr>
        <w:t xml:space="preserve">, la tarjeta que bloqueo en fecha 7 de octubre no corresponde al plástico asignado para la cuenta bancaria afectada </w:t>
      </w:r>
      <w:r w:rsidRPr="7FDAAAED" w:rsidR="00551584">
        <w:rPr>
          <w:rFonts w:ascii="Times New Roman" w:hAnsi="Times New Roman"/>
          <w:sz w:val="24"/>
          <w:szCs w:val="24"/>
          <w:lang w:val="es-ES"/>
        </w:rPr>
        <w:t>N°</w:t>
      </w:r>
      <w:r w:rsidRPr="7FDAAAED" w:rsidR="00551584">
        <w:rPr>
          <w:rFonts w:ascii="Times New Roman" w:hAnsi="Times New Roman"/>
          <w:sz w:val="24"/>
          <w:szCs w:val="24"/>
          <w:lang w:val="es-ES"/>
        </w:rPr>
        <w:t xml:space="preserve"> </w:t>
      </w:r>
      <w:r w:rsidRPr="7FDAAAED" w:rsidR="4C795D02">
        <w:rPr>
          <w:rFonts w:ascii="Times New Roman" w:hAnsi="Times New Roman"/>
          <w:sz w:val="24"/>
          <w:szCs w:val="24"/>
          <w:lang w:val="es-ES"/>
        </w:rPr>
        <w:t>........................................</w:t>
      </w:r>
      <w:r w:rsidRPr="7FDAAAED" w:rsidR="00551584">
        <w:rPr>
          <w:rFonts w:ascii="Times New Roman" w:hAnsi="Times New Roman"/>
          <w:sz w:val="24"/>
          <w:szCs w:val="24"/>
          <w:lang w:val="es-ES"/>
        </w:rPr>
        <w:t>.</w:t>
      </w:r>
    </w:p>
    <w:p w:rsidRPr="00551584" w:rsidR="00551584" w:rsidP="00551584" w:rsidRDefault="00551584" w14:paraId="73DE5E69" w14:textId="6704A74D">
      <w:pPr>
        <w:jc w:val="both"/>
        <w:rPr>
          <w:rFonts w:ascii="Times New Roman" w:hAnsi="Times New Roman"/>
          <w:sz w:val="24"/>
          <w:szCs w:val="24"/>
          <w:lang w:val="es-MX"/>
        </w:rPr>
      </w:pPr>
      <w:r>
        <w:rPr>
          <w:rFonts w:ascii="Times New Roman" w:hAnsi="Times New Roman"/>
          <w:sz w:val="24"/>
          <w:szCs w:val="24"/>
          <w:lang w:val="es-ES"/>
        </w:rPr>
        <w:t>Que</w:t>
      </w:r>
      <w:r w:rsidRPr="00551584">
        <w:rPr>
          <w:rFonts w:ascii="Times New Roman" w:hAnsi="Times New Roman"/>
          <w:sz w:val="24"/>
          <w:szCs w:val="24"/>
          <w:lang w:val="es-ES"/>
        </w:rPr>
        <w:t xml:space="preserve">, la tarjeta adscrita al número de cuenta cubierto mediante el seguro </w:t>
      </w:r>
      <w:proofErr w:type="gramStart"/>
      <w:r w:rsidRPr="00551584">
        <w:rPr>
          <w:rFonts w:ascii="Times New Roman" w:hAnsi="Times New Roman"/>
          <w:sz w:val="24"/>
          <w:szCs w:val="24"/>
          <w:lang w:val="es-ES"/>
        </w:rPr>
        <w:t>contratado,</w:t>
      </w:r>
      <w:proofErr w:type="gramEnd"/>
      <w:r w:rsidRPr="00551584">
        <w:rPr>
          <w:rFonts w:ascii="Times New Roman" w:hAnsi="Times New Roman"/>
          <w:sz w:val="24"/>
          <w:szCs w:val="24"/>
          <w:lang w:val="es-ES"/>
        </w:rPr>
        <w:t xml:space="preserve"> fue bloqueado el 09 de octubre de 2023, es decir, después del plazo estipulado en la póliza.</w:t>
      </w:r>
    </w:p>
    <w:p w:rsidRPr="00551584" w:rsidR="00551584" w:rsidP="00551584" w:rsidRDefault="00551584" w14:paraId="3A2BE93A" w14:textId="339DDA11">
      <w:pPr>
        <w:jc w:val="both"/>
        <w:rPr>
          <w:rFonts w:ascii="Times New Roman" w:hAnsi="Times New Roman"/>
          <w:sz w:val="24"/>
          <w:szCs w:val="24"/>
        </w:rPr>
      </w:pPr>
      <w:r w:rsidRPr="00551584">
        <w:rPr>
          <w:rFonts w:ascii="Times New Roman" w:hAnsi="Times New Roman"/>
          <w:sz w:val="24"/>
          <w:szCs w:val="24"/>
          <w:lang w:val="es-MX"/>
        </w:rPr>
        <w:t>Entonces</w:t>
      </w:r>
      <w:r w:rsidRPr="00551584">
        <w:rPr>
          <w:rFonts w:ascii="Times New Roman" w:hAnsi="Times New Roman"/>
          <w:sz w:val="24"/>
          <w:szCs w:val="24"/>
        </w:rPr>
        <w:t>, al no haber procedido con el bloqueo de la tarjeta en el plazo máximo 24 horas tras la ocurrencia del siniestro, es evidente que se ha incumplido la carga plasmada en el contrato de seguro e informada en el certificado de seguro, conforme se advierte de lo siguiente:</w:t>
      </w:r>
    </w:p>
    <w:p w:rsidRPr="00551584" w:rsidR="00551584" w:rsidP="00551584" w:rsidRDefault="00551584" w14:paraId="419F2139" w14:textId="77777777">
      <w:pPr>
        <w:numPr>
          <w:ilvl w:val="0"/>
          <w:numId w:val="25"/>
        </w:numPr>
        <w:jc w:val="both"/>
        <w:rPr>
          <w:rFonts w:ascii="Times New Roman" w:hAnsi="Times New Roman"/>
          <w:sz w:val="24"/>
          <w:szCs w:val="24"/>
        </w:rPr>
      </w:pPr>
      <w:r w:rsidRPr="00551584">
        <w:rPr>
          <w:rFonts w:ascii="Times New Roman" w:hAnsi="Times New Roman"/>
          <w:sz w:val="24"/>
          <w:szCs w:val="24"/>
        </w:rPr>
        <w:t>Ocurrencia del siniestro (hurto): 07/10/2023.</w:t>
      </w:r>
    </w:p>
    <w:p w:rsidRPr="00551584" w:rsidR="00551584" w:rsidP="00551584" w:rsidRDefault="00551584" w14:paraId="401E1D3F" w14:textId="05AD2566">
      <w:pPr>
        <w:jc w:val="both"/>
        <w:rPr>
          <w:rFonts w:ascii="Times New Roman" w:hAnsi="Times New Roman"/>
          <w:sz w:val="24"/>
          <w:szCs w:val="24"/>
        </w:rPr>
      </w:pPr>
      <w:r w:rsidRPr="00551584">
        <w:rPr>
          <w:rFonts w:ascii="Times New Roman" w:hAnsi="Times New Roman"/>
          <w:noProof/>
          <w:sz w:val="24"/>
          <w:szCs w:val="24"/>
        </w:rPr>
        <w:drawing>
          <wp:inline distT="0" distB="0" distL="0" distR="0" wp14:anchorId="5305D437" wp14:editId="163432E7">
            <wp:extent cx="5581650" cy="1590675"/>
            <wp:effectExtent l="0" t="0" r="0" b="9525"/>
            <wp:docPr id="54810401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1650" cy="1590675"/>
                    </a:xfrm>
                    <a:prstGeom prst="rect">
                      <a:avLst/>
                    </a:prstGeom>
                    <a:noFill/>
                    <a:ln>
                      <a:noFill/>
                    </a:ln>
                  </pic:spPr>
                </pic:pic>
              </a:graphicData>
            </a:graphic>
          </wp:inline>
        </w:drawing>
      </w:r>
    </w:p>
    <w:p w:rsidRPr="00551584" w:rsidR="00551584" w:rsidP="00551584" w:rsidRDefault="00551584" w14:paraId="760C4698" w14:textId="1B09FC61">
      <w:pPr>
        <w:numPr>
          <w:ilvl w:val="0"/>
          <w:numId w:val="25"/>
        </w:numPr>
        <w:jc w:val="both"/>
        <w:rPr>
          <w:rFonts w:ascii="Times New Roman" w:hAnsi="Times New Roman"/>
          <w:sz w:val="24"/>
          <w:szCs w:val="24"/>
          <w:lang w:val="es-ES"/>
        </w:rPr>
      </w:pPr>
      <w:r w:rsidRPr="00551584">
        <w:rPr>
          <w:rFonts w:ascii="Times New Roman" w:hAnsi="Times New Roman"/>
          <w:sz w:val="24"/>
          <w:szCs w:val="24"/>
          <w:lang w:val="es-ES"/>
        </w:rPr>
        <w:t>Bloqueo de la tarjeta: 09/07/2023 a las 11:05 am.</w:t>
      </w:r>
    </w:p>
    <w:p w:rsidRPr="00551584" w:rsidR="00551584" w:rsidP="00551584" w:rsidRDefault="00551584" w14:paraId="3F75E7E0" w14:textId="3D3EA14F">
      <w:pPr>
        <w:jc w:val="both"/>
        <w:rPr>
          <w:rFonts w:ascii="Times New Roman" w:hAnsi="Times New Roman"/>
          <w:sz w:val="24"/>
          <w:szCs w:val="24"/>
          <w:lang w:val="es-ES"/>
        </w:rPr>
      </w:pPr>
      <w:r w:rsidRPr="00551584">
        <w:rPr>
          <w:rFonts w:ascii="Times New Roman" w:hAnsi="Times New Roman"/>
          <w:noProof/>
          <w:sz w:val="24"/>
          <w:szCs w:val="24"/>
          <w:lang w:val="es-ES"/>
        </w:rPr>
        <w:drawing>
          <wp:inline distT="0" distB="0" distL="0" distR="0" wp14:anchorId="21AB1F6B" wp14:editId="599BF41C">
            <wp:extent cx="5572125" cy="2047875"/>
            <wp:effectExtent l="0" t="0" r="9525" b="9525"/>
            <wp:docPr id="132101008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2125" cy="2047875"/>
                    </a:xfrm>
                    <a:prstGeom prst="rect">
                      <a:avLst/>
                    </a:prstGeom>
                    <a:noFill/>
                    <a:ln>
                      <a:noFill/>
                    </a:ln>
                  </pic:spPr>
                </pic:pic>
              </a:graphicData>
            </a:graphic>
          </wp:inline>
        </w:drawing>
      </w:r>
    </w:p>
    <w:p w:rsidRPr="00551584" w:rsidR="00551584" w:rsidP="00551584" w:rsidRDefault="00551584" w14:paraId="294D5D55" w14:textId="77777777">
      <w:pPr>
        <w:jc w:val="both"/>
        <w:rPr>
          <w:rFonts w:ascii="Times New Roman" w:hAnsi="Times New Roman"/>
          <w:sz w:val="24"/>
          <w:szCs w:val="24"/>
        </w:rPr>
      </w:pPr>
      <w:r w:rsidRPr="00551584">
        <w:rPr>
          <w:rFonts w:ascii="Times New Roman" w:hAnsi="Times New Roman"/>
          <w:b/>
          <w:sz w:val="24"/>
          <w:szCs w:val="24"/>
          <w:u w:val="single"/>
          <w:lang w:val="es-419"/>
        </w:rPr>
        <w:t>NOVENO</w:t>
      </w:r>
      <w:r w:rsidRPr="00551584">
        <w:rPr>
          <w:rFonts w:ascii="Times New Roman" w:hAnsi="Times New Roman"/>
          <w:b/>
          <w:sz w:val="24"/>
          <w:szCs w:val="24"/>
          <w:lang w:val="es-419"/>
        </w:rPr>
        <w:t>:</w:t>
      </w:r>
      <w:r w:rsidRPr="00551584">
        <w:rPr>
          <w:rFonts w:ascii="Times New Roman" w:hAnsi="Times New Roman"/>
          <w:sz w:val="24"/>
          <w:szCs w:val="24"/>
          <w:lang w:val="es-419"/>
        </w:rPr>
        <w:t xml:space="preserve"> En la medida que la aseguradora tiene legitimidad para oponer las condiciones contractuales, corresponde analizar si en e</w:t>
      </w:r>
      <w:r w:rsidRPr="00551584">
        <w:rPr>
          <w:rFonts w:ascii="Times New Roman" w:hAnsi="Times New Roman"/>
          <w:sz w:val="24"/>
          <w:szCs w:val="24"/>
        </w:rPr>
        <w:t>l presente caso, si se ha producido un incumplimiento imputable al asegurado respecto a la carga consistente en realizar el bloqueo de la tarjeta prevista en la póliza e informada al asegurado.</w:t>
      </w:r>
    </w:p>
    <w:p w:rsidRPr="00551584" w:rsidR="00551584" w:rsidP="00551584" w:rsidRDefault="00551584" w14:paraId="1802615E" w14:textId="77777777">
      <w:pPr>
        <w:jc w:val="both"/>
        <w:rPr>
          <w:rFonts w:ascii="Times New Roman" w:hAnsi="Times New Roman"/>
          <w:sz w:val="24"/>
          <w:szCs w:val="24"/>
        </w:rPr>
      </w:pPr>
    </w:p>
    <w:p w:rsidRPr="00551584" w:rsidR="00551584" w:rsidP="00551584" w:rsidRDefault="00551584" w14:paraId="6CB1A5EF" w14:textId="57E0FBEB">
      <w:pPr>
        <w:jc w:val="both"/>
        <w:rPr>
          <w:rFonts w:ascii="Times New Roman" w:hAnsi="Times New Roman"/>
          <w:sz w:val="24"/>
          <w:szCs w:val="24"/>
        </w:rPr>
      </w:pPr>
      <w:r w:rsidRPr="00551584">
        <w:rPr>
          <w:rFonts w:ascii="Times New Roman" w:hAnsi="Times New Roman"/>
          <w:b/>
          <w:sz w:val="24"/>
          <w:szCs w:val="24"/>
          <w:u w:val="single"/>
          <w:lang w:val="es-419"/>
        </w:rPr>
        <w:t>DÉCIMO</w:t>
      </w:r>
      <w:r w:rsidRPr="00551584">
        <w:rPr>
          <w:rFonts w:ascii="Times New Roman" w:hAnsi="Times New Roman"/>
          <w:b/>
          <w:sz w:val="24"/>
          <w:szCs w:val="24"/>
          <w:lang w:val="es-419"/>
        </w:rPr>
        <w:t>:</w:t>
      </w:r>
      <w:r w:rsidRPr="00551584">
        <w:rPr>
          <w:rFonts w:ascii="Times New Roman" w:hAnsi="Times New Roman"/>
          <w:sz w:val="24"/>
          <w:szCs w:val="24"/>
          <w:lang w:val="es-419"/>
        </w:rPr>
        <w:t xml:space="preserve"> </w:t>
      </w:r>
      <w:r w:rsidRPr="00551584">
        <w:rPr>
          <w:rFonts w:ascii="Times New Roman" w:hAnsi="Times New Roman"/>
          <w:sz w:val="24"/>
          <w:szCs w:val="24"/>
        </w:rPr>
        <w:t>Conforme a lo anterior, no está en discusión la exigencia al asegurado de realizar el bloqueo de la tarjeta en el plazo de veinticuatro (24) horas desde la ocurrencia del siniestro; sin embargo, se realizó después.  La cuestión se restringe a determinar si la inobservancia de dicha carga es ajena a la responsabilidad del asegurado o no, esto es, determinar si existió efectivamente un supuesto ajeno a su control, una fuerza mayor, que le hubiese impedido realizar el bloqueo de la tarjeta en el plazo contractualmente establecido.</w:t>
      </w:r>
    </w:p>
    <w:p w:rsidRPr="00551584" w:rsidR="00551584" w:rsidP="00551584" w:rsidRDefault="00551584" w14:paraId="5399FE2F" w14:textId="29B70AC0">
      <w:pPr>
        <w:jc w:val="both"/>
        <w:rPr>
          <w:rFonts w:ascii="Times New Roman" w:hAnsi="Times New Roman"/>
          <w:sz w:val="24"/>
          <w:szCs w:val="24"/>
        </w:rPr>
      </w:pPr>
      <w:proofErr w:type="gramStart"/>
      <w:r w:rsidRPr="00551584">
        <w:rPr>
          <w:rFonts w:ascii="Times New Roman" w:hAnsi="Times New Roman"/>
          <w:sz w:val="24"/>
          <w:szCs w:val="24"/>
        </w:rPr>
        <w:t>De acuerdo al</w:t>
      </w:r>
      <w:proofErr w:type="gramEnd"/>
      <w:r w:rsidRPr="00551584">
        <w:rPr>
          <w:rFonts w:ascii="Times New Roman" w:hAnsi="Times New Roman"/>
          <w:sz w:val="24"/>
          <w:szCs w:val="24"/>
        </w:rPr>
        <w:t xml:space="preserve"> artículo 1315 del Código Civil, caso fortuito o fuerza mayor corresponde a una situación de causa ajena que libera de responsabilidad, y que media un evento extraordinario, imprevisible e irresistible.  De dicha triple exigencia normativa, este órgano resolutivo unipersonal destaca la última y concluyente: hecho irresistible, esto es, una situación respecto de la cual una persona no se puede sustraer, repeler o evitar, no puede dejar de ser afectada.  </w:t>
      </w:r>
    </w:p>
    <w:p w:rsidRPr="00551584" w:rsidR="00551584" w:rsidP="00551584" w:rsidRDefault="00551584" w14:paraId="3CC41844" w14:textId="36AC4FC4">
      <w:pPr>
        <w:jc w:val="both"/>
        <w:rPr>
          <w:rFonts w:ascii="Times New Roman" w:hAnsi="Times New Roman"/>
          <w:sz w:val="24"/>
          <w:szCs w:val="24"/>
        </w:rPr>
      </w:pPr>
      <w:r w:rsidRPr="00551584">
        <w:rPr>
          <w:rFonts w:ascii="Times New Roman" w:hAnsi="Times New Roman"/>
          <w:sz w:val="24"/>
          <w:szCs w:val="24"/>
        </w:rPr>
        <w:t>En función a dicha definición legal, para este órgano resolutivo unipersonal no se encuentra justificada el no bloqueo de la tarjeta, en tanto, no estuvo impedida de hacerlo, habiendo quedado demostrado que la reclamante si fue debidamente informado de los términos y condiciones de la póliza.</w:t>
      </w:r>
    </w:p>
    <w:p w:rsidRPr="00551584" w:rsidR="00551584" w:rsidP="00551584" w:rsidRDefault="00551584" w14:paraId="3FCDF5A3" w14:textId="47951350">
      <w:pPr>
        <w:jc w:val="both"/>
        <w:rPr>
          <w:rFonts w:ascii="Times New Roman" w:hAnsi="Times New Roman"/>
          <w:sz w:val="24"/>
          <w:szCs w:val="24"/>
        </w:rPr>
      </w:pPr>
      <w:r w:rsidRPr="00551584">
        <w:rPr>
          <w:rFonts w:ascii="Times New Roman" w:hAnsi="Times New Roman"/>
          <w:sz w:val="24"/>
          <w:szCs w:val="24"/>
        </w:rPr>
        <w:t>El hecho que no se haya bloqueado la tarjeta en el plazo previsto en el contrato, evidencia un desinterés en cumplir lo que era una expresa carga contractual, desinterés que permite calificar a dicha actuación como una omisión culposa grave o negligente, atendiendo a que en el texto del certificado se expresa claramente que la inobservancia de las cargas (entre ellas la que es objeto del presente contencioso) derivan en la pérdida de los derechos indemnizatorios, con la consiguiente liberación de responsabilidad para la aseguradora, conforme a las previsiones del artículo 59 de la Ley Nro. 27749 – Ley del Contrato de Seguro.</w:t>
      </w:r>
    </w:p>
    <w:p w:rsidRPr="00551584" w:rsidR="00551584" w:rsidP="00551584" w:rsidRDefault="00551584" w14:paraId="70B19EA7" w14:textId="56626ECD">
      <w:pPr>
        <w:jc w:val="both"/>
        <w:rPr>
          <w:rFonts w:ascii="Times New Roman" w:hAnsi="Times New Roman"/>
          <w:sz w:val="24"/>
          <w:szCs w:val="24"/>
        </w:rPr>
      </w:pPr>
      <w:r w:rsidRPr="00551584">
        <w:rPr>
          <w:rFonts w:ascii="Times New Roman" w:hAnsi="Times New Roman"/>
          <w:sz w:val="24"/>
          <w:szCs w:val="24"/>
        </w:rPr>
        <w:t>Conforme ya ha sido expresado, no mediando jurídicamente una situación de fuerza mayor, como causa ajena a la reclamante, que le haya impedido bloquear la tarjeta, corresponde que el asegurado soporte las consecuencias de sus propias decisiones y no pretenda trasladarlas a la aseguradora, habiendo caducado su pretensión indemnizatoria por su propia negligencia conductual.</w:t>
      </w:r>
    </w:p>
    <w:p w:rsidRPr="00551584" w:rsidR="00551584" w:rsidP="00551584" w:rsidRDefault="00551584" w14:paraId="1B3FC14C" w14:textId="67C1CD13">
      <w:pPr>
        <w:jc w:val="both"/>
        <w:rPr>
          <w:rFonts w:ascii="Times New Roman" w:hAnsi="Times New Roman"/>
          <w:sz w:val="24"/>
          <w:szCs w:val="24"/>
        </w:rPr>
      </w:pPr>
      <w:r w:rsidRPr="7FDAAAED" w:rsidR="00551584">
        <w:rPr>
          <w:rFonts w:ascii="Times New Roman" w:hAnsi="Times New Roman"/>
          <w:sz w:val="24"/>
          <w:szCs w:val="24"/>
        </w:rPr>
        <w:t xml:space="preserve">Atendiendo al análisis expuesto, este órgano resolutivo unipersonal estima que el rechazo de cobertura comunicado en su oportunidad por </w:t>
      </w:r>
      <w:r w:rsidRPr="7FDAAAED" w:rsidR="57951D1F">
        <w:rPr>
          <w:rFonts w:ascii="Times New Roman" w:hAnsi="Times New Roman"/>
          <w:sz w:val="24"/>
          <w:szCs w:val="24"/>
        </w:rPr>
        <w:t>.........................................</w:t>
      </w:r>
      <w:r w:rsidRPr="7FDAAAED" w:rsidR="00551584">
        <w:rPr>
          <w:rFonts w:ascii="Times New Roman" w:hAnsi="Times New Roman"/>
          <w:sz w:val="24"/>
          <w:szCs w:val="24"/>
        </w:rPr>
        <w:t xml:space="preserve"> es legítimo, encontrándose sustentado en que el asegurado no cumplió con realizar con el bloqueo de la tarjeta en el plazo establecido, por lo que al </w:t>
      </w:r>
      <w:r w:rsidRPr="7FDAAAED" w:rsidR="00551584">
        <w:rPr>
          <w:rFonts w:ascii="Times New Roman" w:hAnsi="Times New Roman"/>
          <w:sz w:val="24"/>
          <w:szCs w:val="24"/>
        </w:rPr>
        <w:t>inobservarse</w:t>
      </w:r>
      <w:r w:rsidRPr="7FDAAAED" w:rsidR="00551584">
        <w:rPr>
          <w:rFonts w:ascii="Times New Roman" w:hAnsi="Times New Roman"/>
          <w:sz w:val="24"/>
          <w:szCs w:val="24"/>
        </w:rPr>
        <w:t xml:space="preserve"> injustificadamente una carga contractual</w:t>
      </w:r>
      <w:r w:rsidRPr="7FDAAAED" w:rsidR="00551584">
        <w:rPr>
          <w:rFonts w:ascii="Times New Roman" w:hAnsi="Times New Roman"/>
          <w:i w:val="1"/>
          <w:iCs w:val="1"/>
          <w:sz w:val="24"/>
          <w:szCs w:val="24"/>
        </w:rPr>
        <w:t xml:space="preserve"> ex post</w:t>
      </w:r>
      <w:r w:rsidRPr="7FDAAAED" w:rsidR="00551584">
        <w:rPr>
          <w:rFonts w:ascii="Times New Roman" w:hAnsi="Times New Roman"/>
          <w:sz w:val="24"/>
          <w:szCs w:val="24"/>
        </w:rPr>
        <w:t xml:space="preserve"> no corresponde el otorgamiento de cobertura.</w:t>
      </w:r>
    </w:p>
    <w:p w:rsidRPr="00551584" w:rsidR="00551584" w:rsidP="00551584" w:rsidRDefault="00551584" w14:paraId="7D445076" w14:textId="42DD24EC">
      <w:pPr>
        <w:jc w:val="both"/>
        <w:rPr>
          <w:rFonts w:ascii="Times New Roman" w:hAnsi="Times New Roman"/>
          <w:sz w:val="24"/>
          <w:szCs w:val="24"/>
          <w:lang w:val="es-419"/>
        </w:rPr>
      </w:pPr>
      <w:r w:rsidRPr="00551584">
        <w:rPr>
          <w:rFonts w:ascii="Times New Roman" w:hAnsi="Times New Roman"/>
          <w:sz w:val="24"/>
          <w:szCs w:val="24"/>
          <w:lang w:val="es-419"/>
        </w:rPr>
        <w:t>En consecuencia, debe concluirse que el rechazo de cobertura es legítimo, al ser suficiente contractualmente su justificación, al cumplir con las exigencias pertinentes de ley.</w:t>
      </w:r>
    </w:p>
    <w:p w:rsidRPr="00551584" w:rsidR="00551584" w:rsidP="00551584" w:rsidRDefault="00551584" w14:paraId="40CFB3AE" w14:textId="77777777">
      <w:pPr>
        <w:jc w:val="both"/>
        <w:rPr>
          <w:rFonts w:ascii="Times New Roman" w:hAnsi="Times New Roman"/>
          <w:b/>
          <w:sz w:val="24"/>
          <w:szCs w:val="24"/>
          <w:lang w:val="es-ES"/>
        </w:rPr>
      </w:pPr>
      <w:r w:rsidRPr="00551584">
        <w:rPr>
          <w:rFonts w:ascii="Times New Roman" w:hAnsi="Times New Roman"/>
          <w:b/>
          <w:sz w:val="24"/>
          <w:szCs w:val="24"/>
          <w:lang w:val="es-ES"/>
        </w:rPr>
        <w:t>ATENDIENDO A LO EXPRESADO, ESTE ÓRGANO RESOLUTIVO UNIPERSONAL CONCLUYE SU APRECIACIÓN RAZONADA AL AMPARO DE LO ESTABLECIDO EN EL REGLAMENTO DE LA DEFASEG, POR LO QUE:</w:t>
      </w:r>
    </w:p>
    <w:p w:rsidRPr="00551584" w:rsidR="00551584" w:rsidP="00551584" w:rsidRDefault="00551584" w14:paraId="7B2CFAF1" w14:textId="77777777">
      <w:pPr>
        <w:jc w:val="both"/>
        <w:rPr>
          <w:rFonts w:ascii="Times New Roman" w:hAnsi="Times New Roman"/>
          <w:b/>
          <w:sz w:val="24"/>
          <w:szCs w:val="24"/>
          <w:lang w:val="es-ES"/>
        </w:rPr>
      </w:pPr>
    </w:p>
    <w:p w:rsidRPr="00551584" w:rsidR="00551584" w:rsidP="00551584" w:rsidRDefault="00551584" w14:paraId="344ED22C" w14:textId="6371FA8C">
      <w:pPr>
        <w:jc w:val="both"/>
        <w:rPr>
          <w:rFonts w:ascii="Times New Roman" w:hAnsi="Times New Roman"/>
          <w:b/>
          <w:sz w:val="24"/>
          <w:szCs w:val="24"/>
          <w:lang w:val="es-ES"/>
        </w:rPr>
      </w:pPr>
      <w:r w:rsidRPr="00551584">
        <w:rPr>
          <w:rFonts w:ascii="Times New Roman" w:hAnsi="Times New Roman"/>
          <w:b/>
          <w:sz w:val="24"/>
          <w:szCs w:val="24"/>
          <w:lang w:val="es-ES"/>
        </w:rPr>
        <w:lastRenderedPageBreak/>
        <w:t>RESUELVE:</w:t>
      </w:r>
    </w:p>
    <w:p w:rsidRPr="00551584" w:rsidR="00551584" w:rsidP="00551584" w:rsidRDefault="00551584" w14:paraId="4EE1BA40" w14:textId="70E6CBA1">
      <w:pPr>
        <w:jc w:val="both"/>
        <w:rPr>
          <w:rFonts w:ascii="Times New Roman" w:hAnsi="Times New Roman"/>
          <w:sz w:val="24"/>
          <w:szCs w:val="24"/>
          <w:lang w:val="es-MX"/>
        </w:rPr>
      </w:pPr>
      <w:r w:rsidRPr="7FDAAAED" w:rsidR="00551584">
        <w:rPr>
          <w:rFonts w:ascii="Times New Roman" w:hAnsi="Times New Roman"/>
          <w:sz w:val="24"/>
          <w:szCs w:val="24"/>
          <w:lang w:val="es-ES"/>
        </w:rPr>
        <w:t>Declarar</w:t>
      </w:r>
      <w:r w:rsidRPr="7FDAAAED" w:rsidR="00551584">
        <w:rPr>
          <w:rFonts w:ascii="Times New Roman" w:hAnsi="Times New Roman"/>
          <w:b w:val="1"/>
          <w:bCs w:val="1"/>
          <w:sz w:val="24"/>
          <w:szCs w:val="24"/>
          <w:lang w:val="es-ES"/>
        </w:rPr>
        <w:t xml:space="preserve"> INFUNDADA </w:t>
      </w:r>
      <w:r w:rsidRPr="7FDAAAED" w:rsidR="00551584">
        <w:rPr>
          <w:rFonts w:ascii="Times New Roman" w:hAnsi="Times New Roman"/>
          <w:sz w:val="24"/>
          <w:szCs w:val="24"/>
          <w:lang w:val="es-ES"/>
        </w:rPr>
        <w:t>la reclamación</w:t>
      </w:r>
      <w:r w:rsidRPr="7FDAAAED" w:rsidR="00551584">
        <w:rPr>
          <w:rFonts w:ascii="Times New Roman" w:hAnsi="Times New Roman"/>
          <w:b w:val="1"/>
          <w:bCs w:val="1"/>
          <w:sz w:val="24"/>
          <w:szCs w:val="24"/>
          <w:lang w:val="es-ES"/>
        </w:rPr>
        <w:t xml:space="preserve"> </w:t>
      </w:r>
      <w:r w:rsidRPr="7FDAAAED" w:rsidR="00551584">
        <w:rPr>
          <w:rFonts w:ascii="Times New Roman" w:hAnsi="Times New Roman"/>
          <w:sz w:val="24"/>
          <w:szCs w:val="24"/>
          <w:lang w:val="es-ES"/>
        </w:rPr>
        <w:t>interpuesta</w:t>
      </w:r>
      <w:r w:rsidRPr="7FDAAAED" w:rsidR="00551584">
        <w:rPr>
          <w:rFonts w:ascii="Times New Roman" w:hAnsi="Times New Roman"/>
          <w:sz w:val="24"/>
          <w:szCs w:val="24"/>
          <w:lang w:val="es-MX"/>
        </w:rPr>
        <w:t xml:space="preserve"> por</w:t>
      </w:r>
      <w:r w:rsidRPr="7FDAAAED" w:rsidR="00551584">
        <w:rPr>
          <w:rFonts w:ascii="Times New Roman" w:hAnsi="Times New Roman"/>
          <w:b w:val="1"/>
          <w:bCs w:val="1"/>
          <w:sz w:val="24"/>
          <w:szCs w:val="24"/>
          <w:lang w:val="es-MX"/>
        </w:rPr>
        <w:t xml:space="preserve"> </w:t>
      </w:r>
      <w:r w:rsidRPr="7FDAAAED" w:rsidR="096F58F2">
        <w:rPr>
          <w:rFonts w:ascii="Times New Roman" w:hAnsi="Times New Roman"/>
          <w:b w:val="1"/>
          <w:bCs w:val="1"/>
          <w:sz w:val="24"/>
          <w:szCs w:val="24"/>
        </w:rPr>
        <w:t>................................................................................</w:t>
      </w:r>
      <w:r w:rsidRPr="7FDAAAED" w:rsidR="00551584">
        <w:rPr>
          <w:rFonts w:ascii="Times New Roman" w:hAnsi="Times New Roman"/>
          <w:sz w:val="24"/>
          <w:szCs w:val="24"/>
          <w:lang w:val="es-ES"/>
        </w:rPr>
        <w:t xml:space="preserve"> </w:t>
      </w:r>
      <w:r w:rsidRPr="7FDAAAED" w:rsidR="00551584">
        <w:rPr>
          <w:rFonts w:ascii="Times New Roman" w:hAnsi="Times New Roman"/>
          <w:sz w:val="24"/>
          <w:szCs w:val="24"/>
          <w:lang w:val="es-ES"/>
        </w:rPr>
        <w:t xml:space="preserve">contra </w:t>
      </w:r>
      <w:r w:rsidRPr="7FDAAAED" w:rsidR="57951D1F">
        <w:rPr>
          <w:rFonts w:ascii="Times New Roman" w:hAnsi="Times New Roman"/>
          <w:b w:val="1"/>
          <w:bCs w:val="1"/>
          <w:sz w:val="24"/>
          <w:szCs w:val="24"/>
          <w:lang w:val="es-ES"/>
        </w:rPr>
        <w:t>.........................................</w:t>
      </w:r>
      <w:r w:rsidRPr="7FDAAAED" w:rsidR="00551584">
        <w:rPr>
          <w:rFonts w:ascii="Times New Roman" w:hAnsi="Times New Roman"/>
          <w:b w:val="1"/>
          <w:bCs w:val="1"/>
          <w:sz w:val="24"/>
          <w:szCs w:val="24"/>
          <w:lang w:val="es-MX"/>
        </w:rPr>
        <w:t xml:space="preserve"> </w:t>
      </w:r>
      <w:r w:rsidRPr="7FDAAAED" w:rsidR="00551584">
        <w:rPr>
          <w:rFonts w:ascii="Times New Roman" w:hAnsi="Times New Roman"/>
          <w:sz w:val="24"/>
          <w:szCs w:val="24"/>
          <w:lang w:val="es-ES"/>
        </w:rPr>
        <w:t>correspondiente al</w:t>
      </w:r>
      <w:r w:rsidRPr="7FDAAAED" w:rsidR="00551584">
        <w:rPr>
          <w:rFonts w:ascii="Times New Roman" w:hAnsi="Times New Roman"/>
          <w:b w:val="1"/>
          <w:bCs w:val="1"/>
          <w:sz w:val="24"/>
          <w:szCs w:val="24"/>
          <w:lang w:val="es-MX"/>
        </w:rPr>
        <w:t xml:space="preserve"> SEGURO DE PROTECCIÓN DE TARJETAS PLUS CON PÓLIZA </w:t>
      </w:r>
      <w:r w:rsidRPr="7FDAAAED" w:rsidR="00551584">
        <w:rPr>
          <w:rFonts w:ascii="Times New Roman" w:hAnsi="Times New Roman"/>
          <w:b w:val="1"/>
          <w:bCs w:val="1"/>
          <w:sz w:val="24"/>
          <w:szCs w:val="24"/>
          <w:lang w:val="es-MX"/>
        </w:rPr>
        <w:t>N°</w:t>
      </w:r>
      <w:r w:rsidRPr="7FDAAAED" w:rsidR="00551584">
        <w:rPr>
          <w:rFonts w:ascii="Times New Roman" w:hAnsi="Times New Roman"/>
          <w:b w:val="1"/>
          <w:bCs w:val="1"/>
          <w:sz w:val="24"/>
          <w:szCs w:val="24"/>
          <w:lang w:val="es-MX"/>
        </w:rPr>
        <w:t xml:space="preserve"> </w:t>
      </w:r>
      <w:r w:rsidRPr="7FDAAAED" w:rsidR="3DB8453D">
        <w:rPr>
          <w:rFonts w:ascii="Times New Roman" w:hAnsi="Times New Roman"/>
          <w:b w:val="1"/>
          <w:bCs w:val="1"/>
          <w:sz w:val="24"/>
          <w:szCs w:val="24"/>
          <w:lang w:val="es-ES"/>
        </w:rPr>
        <w:t>...........................</w:t>
      </w:r>
      <w:r w:rsidRPr="7FDAAAED" w:rsidR="00551584">
        <w:rPr>
          <w:rFonts w:ascii="Times New Roman" w:hAnsi="Times New Roman"/>
          <w:sz w:val="24"/>
          <w:szCs w:val="24"/>
          <w:lang w:val="es-MX"/>
        </w:rPr>
        <w:t>, quedando a salvo el derecho de la reclamante para recurrir ante las instancias que consideren pertinentes.</w:t>
      </w:r>
    </w:p>
    <w:p w:rsidRPr="00792BF2" w:rsidR="007E21A6" w:rsidP="00792BF2" w:rsidRDefault="00D00142" w14:paraId="2DE1D337" w14:textId="08C390DB">
      <w:pPr>
        <w:jc w:val="right"/>
        <w:rPr>
          <w:rFonts w:ascii="Times New Roman" w:hAnsi="Times New Roman"/>
          <w:sz w:val="24"/>
          <w:szCs w:val="24"/>
        </w:rPr>
      </w:pPr>
      <w:r w:rsidRPr="00792BF2">
        <w:rPr>
          <w:rFonts w:ascii="Times New Roman" w:hAnsi="Times New Roman"/>
          <w:sz w:val="24"/>
          <w:szCs w:val="24"/>
        </w:rPr>
        <w:t>Lima,</w:t>
      </w:r>
      <w:r w:rsidRPr="00792BF2" w:rsidR="0034229F">
        <w:rPr>
          <w:rFonts w:ascii="Times New Roman" w:hAnsi="Times New Roman"/>
          <w:sz w:val="24"/>
          <w:szCs w:val="24"/>
        </w:rPr>
        <w:t xml:space="preserve"> </w:t>
      </w:r>
      <w:r w:rsidR="00D874A8">
        <w:rPr>
          <w:rFonts w:ascii="Times New Roman" w:hAnsi="Times New Roman"/>
          <w:sz w:val="24"/>
          <w:szCs w:val="24"/>
        </w:rPr>
        <w:t>04</w:t>
      </w:r>
      <w:r w:rsidRPr="00792BF2" w:rsidR="00621292">
        <w:rPr>
          <w:rFonts w:ascii="Times New Roman" w:hAnsi="Times New Roman"/>
          <w:sz w:val="24"/>
          <w:szCs w:val="24"/>
        </w:rPr>
        <w:t xml:space="preserve"> </w:t>
      </w:r>
      <w:r w:rsidRPr="00792BF2">
        <w:rPr>
          <w:rFonts w:ascii="Times New Roman" w:hAnsi="Times New Roman"/>
          <w:sz w:val="24"/>
          <w:szCs w:val="24"/>
        </w:rPr>
        <w:t>de</w:t>
      </w:r>
      <w:r w:rsidR="00D874A8">
        <w:rPr>
          <w:rFonts w:ascii="Times New Roman" w:hAnsi="Times New Roman"/>
          <w:sz w:val="24"/>
          <w:szCs w:val="24"/>
        </w:rPr>
        <w:t xml:space="preserve"> octubre</w:t>
      </w:r>
      <w:r w:rsidRPr="00792BF2" w:rsidR="000A7BCF">
        <w:rPr>
          <w:rFonts w:ascii="Times New Roman" w:hAnsi="Times New Roman"/>
          <w:sz w:val="24"/>
          <w:szCs w:val="24"/>
        </w:rPr>
        <w:t xml:space="preserve"> </w:t>
      </w:r>
      <w:r w:rsidRPr="00792BF2">
        <w:rPr>
          <w:rFonts w:ascii="Times New Roman" w:hAnsi="Times New Roman"/>
          <w:sz w:val="24"/>
          <w:szCs w:val="24"/>
        </w:rPr>
        <w:t>de 202</w:t>
      </w:r>
      <w:r w:rsidRPr="00792BF2" w:rsidR="00BF08F9">
        <w:rPr>
          <w:rFonts w:ascii="Times New Roman" w:hAnsi="Times New Roman"/>
          <w:sz w:val="24"/>
          <w:szCs w:val="24"/>
        </w:rPr>
        <w:t>4</w:t>
      </w:r>
    </w:p>
    <w:p w:rsidRPr="00792BF2" w:rsidR="00D066E9" w:rsidP="00792BF2" w:rsidRDefault="00487E42" w14:paraId="07DA551C" w14:textId="77B3200F">
      <w:pPr>
        <w:jc w:val="center"/>
        <w:rPr>
          <w:rFonts w:ascii="Times New Roman" w:hAnsi="Times New Roman"/>
          <w:b/>
          <w:bCs/>
          <w:i/>
          <w:iCs/>
        </w:rPr>
      </w:pPr>
      <w:r w:rsidRPr="00792BF2">
        <w:rPr>
          <w:rFonts w:ascii="Times New Roman" w:hAnsi="Times New Roman"/>
          <w:b/>
          <w:bCs/>
          <w:i/>
          <w:iCs/>
        </w:rPr>
        <w:t xml:space="preserve">La </w:t>
      </w:r>
      <w:proofErr w:type="gramStart"/>
      <w:r w:rsidRPr="00792BF2">
        <w:rPr>
          <w:rFonts w:ascii="Times New Roman" w:hAnsi="Times New Roman"/>
          <w:b/>
          <w:bCs/>
          <w:i/>
          <w:iCs/>
        </w:rPr>
        <w:t>Secretaria</w:t>
      </w:r>
      <w:r w:rsidRPr="00792BF2" w:rsidR="006C07C2">
        <w:rPr>
          <w:rFonts w:ascii="Times New Roman" w:hAnsi="Times New Roman"/>
          <w:b/>
          <w:bCs/>
          <w:i/>
          <w:iCs/>
        </w:rPr>
        <w:t xml:space="preserve"> </w:t>
      </w:r>
      <w:r w:rsidRPr="00792BF2">
        <w:rPr>
          <w:rFonts w:ascii="Times New Roman" w:hAnsi="Times New Roman"/>
          <w:b/>
          <w:bCs/>
          <w:i/>
          <w:iCs/>
        </w:rPr>
        <w:t>Técnica</w:t>
      </w:r>
      <w:proofErr w:type="gramEnd"/>
      <w:r w:rsidRPr="00792BF2">
        <w:rPr>
          <w:rFonts w:ascii="Times New Roman" w:hAnsi="Times New Roman"/>
          <w:b/>
          <w:bCs/>
          <w:i/>
          <w:iCs/>
        </w:rPr>
        <w:t>, como Órgano Resolutivo Unipersonal, emite la presente resolución.</w:t>
      </w:r>
    </w:p>
    <w:p w:rsidRPr="00792BF2" w:rsidR="00487E42" w:rsidP="001D5079" w:rsidRDefault="00487E42" w14:paraId="2D80A377" w14:textId="0DAFEFD0">
      <w:pPr>
        <w:spacing w:line="360" w:lineRule="auto"/>
        <w:jc w:val="center"/>
        <w:rPr>
          <w:rFonts w:ascii="Times New Roman" w:hAnsi="Times New Roman"/>
          <w:b/>
          <w:bCs/>
          <w:sz w:val="24"/>
          <w:szCs w:val="24"/>
        </w:rPr>
      </w:pPr>
      <w:r w:rsidRPr="00792BF2">
        <w:rPr>
          <w:rFonts w:ascii="Times New Roman" w:hAnsi="Times New Roman"/>
          <w:b/>
          <w:bCs/>
          <w:sz w:val="24"/>
          <w:szCs w:val="24"/>
        </w:rPr>
        <w:t xml:space="preserve">Alicia Martín López – </w:t>
      </w:r>
      <w:proofErr w:type="gramStart"/>
      <w:r w:rsidRPr="00792BF2">
        <w:rPr>
          <w:rFonts w:ascii="Times New Roman" w:hAnsi="Times New Roman"/>
          <w:b/>
          <w:bCs/>
          <w:sz w:val="24"/>
          <w:szCs w:val="24"/>
        </w:rPr>
        <w:t>Secretar</w:t>
      </w:r>
      <w:r w:rsidRPr="00792BF2" w:rsidR="003179C7">
        <w:rPr>
          <w:rFonts w:ascii="Times New Roman" w:hAnsi="Times New Roman"/>
          <w:b/>
          <w:bCs/>
          <w:sz w:val="24"/>
          <w:szCs w:val="24"/>
        </w:rPr>
        <w:t>i</w:t>
      </w:r>
      <w:r w:rsidRPr="00792BF2">
        <w:rPr>
          <w:rFonts w:ascii="Times New Roman" w:hAnsi="Times New Roman"/>
          <w:b/>
          <w:bCs/>
          <w:sz w:val="24"/>
          <w:szCs w:val="24"/>
        </w:rPr>
        <w:t>a Técnica</w:t>
      </w:r>
      <w:proofErr w:type="gramEnd"/>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84F14" w:rsidP="00722F1A" w:rsidRDefault="00584F14" w14:paraId="36D76F92" w14:textId="77777777">
      <w:pPr>
        <w:spacing w:after="0" w:line="240" w:lineRule="auto"/>
      </w:pPr>
      <w:r>
        <w:separator/>
      </w:r>
    </w:p>
  </w:endnote>
  <w:endnote w:type="continuationSeparator" w:id="0">
    <w:p w:rsidR="00584F14" w:rsidP="00722F1A" w:rsidRDefault="00584F14" w14:paraId="0BEB9DA1" w14:textId="77777777">
      <w:pPr>
        <w:spacing w:after="0" w:line="240" w:lineRule="auto"/>
      </w:pPr>
      <w:r>
        <w:continuationSeparator/>
      </w:r>
    </w:p>
  </w:endnote>
  <w:endnote w:type="continuationNotice" w:id="1">
    <w:p w:rsidR="00584F14" w:rsidRDefault="00584F14" w14:paraId="60DFF77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84F14" w:rsidP="00722F1A" w:rsidRDefault="00584F14" w14:paraId="66C125DB" w14:textId="77777777">
      <w:pPr>
        <w:spacing w:after="0" w:line="240" w:lineRule="auto"/>
      </w:pPr>
      <w:r>
        <w:separator/>
      </w:r>
    </w:p>
  </w:footnote>
  <w:footnote w:type="continuationSeparator" w:id="0">
    <w:p w:rsidR="00584F14" w:rsidP="00722F1A" w:rsidRDefault="00584F14" w14:paraId="258D49E4" w14:textId="77777777">
      <w:pPr>
        <w:spacing w:after="0" w:line="240" w:lineRule="auto"/>
      </w:pPr>
      <w:r>
        <w:continuationSeparator/>
      </w:r>
    </w:p>
  </w:footnote>
  <w:footnote w:type="continuationNotice" w:id="1">
    <w:p w:rsidR="00584F14" w:rsidRDefault="00584F14" w14:paraId="321756C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329C"/>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6470"/>
    <w:rsid w:val="00937046"/>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313"/>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74B2"/>
    <w:rsid w:val="00F407B9"/>
    <w:rsid w:val="00F408E6"/>
    <w:rsid w:val="00F44939"/>
    <w:rsid w:val="00F464EC"/>
    <w:rsid w:val="00F52ADB"/>
    <w:rsid w:val="00F602CE"/>
    <w:rsid w:val="00F62CF6"/>
    <w:rsid w:val="00F66108"/>
    <w:rsid w:val="00F73787"/>
    <w:rsid w:val="00F778E2"/>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6ADCED3"/>
    <w:rsid w:val="096F58F2"/>
    <w:rsid w:val="135B0DBD"/>
    <w:rsid w:val="1EB4BEBE"/>
    <w:rsid w:val="38940AD0"/>
    <w:rsid w:val="3DB8453D"/>
    <w:rsid w:val="41C402AC"/>
    <w:rsid w:val="446FC39E"/>
    <w:rsid w:val="45411863"/>
    <w:rsid w:val="4C795D02"/>
    <w:rsid w:val="57951D1F"/>
    <w:rsid w:val="7FDAAAE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93EAEB35-322B-4E5D-952F-70CAFA05C70A}"/>
</file>

<file path=customXml/itemProps3.xml><?xml version="1.0" encoding="utf-8"?>
<ds:datastoreItem xmlns:ds="http://schemas.openxmlformats.org/officeDocument/2006/customXml" ds:itemID="{58125687-1BC4-48F9-90E0-7B6FD25C965F}"/>
</file>

<file path=customXml/itemProps4.xml><?xml version="1.0" encoding="utf-8"?>
<ds:datastoreItem xmlns:ds="http://schemas.openxmlformats.org/officeDocument/2006/customXml" ds:itemID="{DEB424AB-6D82-4D1E-960B-C1F475E1EF5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872</cp:revision>
  <cp:lastPrinted>2024-10-07T21:04:00Z</cp:lastPrinted>
  <dcterms:created xsi:type="dcterms:W3CDTF">2022-12-22T22:59:00Z</dcterms:created>
  <dcterms:modified xsi:type="dcterms:W3CDTF">2025-10-20T14:03:49Z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