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DB32C4" w:rsidR="000341A4" w:rsidP="00551584" w:rsidRDefault="000341A4" w14:paraId="6752CB7C" w14:textId="77777777">
      <w:pPr>
        <w:pStyle w:val="Puesto"/>
        <w:tabs>
          <w:tab w:val="left" w:pos="2730"/>
          <w:tab w:val="center" w:pos="4419"/>
        </w:tabs>
        <w:jc w:val="both"/>
        <w:outlineLvl w:val="0"/>
        <w:rPr>
          <w:rStyle w:val="Textoennegrita"/>
          <w:lang w:val="es-ES"/>
        </w:rPr>
      </w:pPr>
    </w:p>
    <w:p w:rsidRPr="00DB32C4" w:rsidR="000341A4" w:rsidP="00551584" w:rsidRDefault="000341A4" w14:paraId="56329F19" w14:textId="77777777">
      <w:pPr>
        <w:pStyle w:val="Puesto"/>
        <w:tabs>
          <w:tab w:val="left" w:pos="2730"/>
          <w:tab w:val="center" w:pos="4419"/>
        </w:tabs>
        <w:outlineLvl w:val="0"/>
        <w:rPr>
          <w:rStyle w:val="Textoennegrita"/>
          <w:lang w:val="es-ES"/>
        </w:rPr>
      </w:pPr>
    </w:p>
    <w:p w:rsidRPr="00DB32C4" w:rsidR="00F44939" w:rsidP="00551584" w:rsidRDefault="00D00142" w14:paraId="78093A7C" w14:textId="703B8E21">
      <w:pPr>
        <w:pStyle w:val="Puesto"/>
        <w:tabs>
          <w:tab w:val="left" w:pos="2730"/>
          <w:tab w:val="center" w:pos="4419"/>
        </w:tabs>
        <w:outlineLvl w:val="0"/>
        <w:rPr>
          <w:rStyle w:val="Textoennegrita"/>
          <w:b/>
          <w:bCs/>
          <w:lang w:val="es-ES"/>
        </w:rPr>
      </w:pPr>
      <w:r w:rsidRPr="00DB32C4">
        <w:rPr>
          <w:rStyle w:val="Textoennegrita"/>
          <w:b/>
          <w:bCs/>
          <w:lang w:val="es-ES"/>
        </w:rPr>
        <w:t xml:space="preserve">RESOLUCION </w:t>
      </w:r>
      <w:proofErr w:type="spellStart"/>
      <w:r w:rsidRPr="00DB32C4">
        <w:rPr>
          <w:rStyle w:val="Textoennegrita"/>
          <w:b/>
          <w:bCs/>
          <w:lang w:val="es-ES"/>
        </w:rPr>
        <w:t>N°</w:t>
      </w:r>
      <w:proofErr w:type="spellEnd"/>
      <w:r w:rsidRPr="00DB32C4" w:rsidR="000341A4">
        <w:rPr>
          <w:rStyle w:val="Textoennegrita"/>
          <w:b/>
          <w:bCs/>
          <w:lang w:val="es-ES"/>
        </w:rPr>
        <w:t xml:space="preserve"> </w:t>
      </w:r>
      <w:r w:rsidRPr="00DB32C4" w:rsidR="00417E39">
        <w:rPr>
          <w:rStyle w:val="Textoennegrita"/>
          <w:b/>
          <w:bCs/>
          <w:lang w:val="es-ES"/>
        </w:rPr>
        <w:t>1</w:t>
      </w:r>
      <w:r w:rsidR="006475FA">
        <w:rPr>
          <w:rStyle w:val="Textoennegrita"/>
          <w:b/>
          <w:bCs/>
          <w:lang w:val="es-ES"/>
        </w:rPr>
        <w:t>91</w:t>
      </w:r>
      <w:r w:rsidRPr="00DB32C4">
        <w:rPr>
          <w:rStyle w:val="Textoennegrita"/>
          <w:b/>
          <w:bCs/>
          <w:lang w:val="es-ES"/>
        </w:rPr>
        <w:t>/2</w:t>
      </w:r>
      <w:r w:rsidRPr="00DB32C4" w:rsidR="004B168E">
        <w:rPr>
          <w:rStyle w:val="Textoennegrita"/>
          <w:b/>
          <w:bCs/>
          <w:lang w:val="es-ES"/>
        </w:rPr>
        <w:t>4</w:t>
      </w:r>
    </w:p>
    <w:p w:rsidRPr="000716FF" w:rsidR="000716FF" w:rsidP="000716FF" w:rsidRDefault="000716FF" w14:paraId="3C63AEF2" w14:textId="77777777">
      <w:pPr>
        <w:jc w:val="both"/>
        <w:rPr>
          <w:rFonts w:ascii="Times New Roman" w:hAnsi="Times New Roman"/>
          <w:b/>
          <w:sz w:val="24"/>
          <w:szCs w:val="24"/>
        </w:rPr>
      </w:pPr>
      <w:r w:rsidRPr="000716FF">
        <w:rPr>
          <w:rFonts w:ascii="Times New Roman" w:hAnsi="Times New Roman"/>
          <w:b/>
          <w:sz w:val="24"/>
          <w:szCs w:val="24"/>
        </w:rPr>
        <w:t>VISTOS:</w:t>
      </w:r>
    </w:p>
    <w:p w:rsidRPr="000716FF" w:rsidR="000716FF" w:rsidP="6EDD2B14" w:rsidRDefault="000716FF" w14:paraId="573B4ECF" w14:noSpellErr="1" w14:textId="7232743F">
      <w:pPr>
        <w:jc w:val="both"/>
        <w:rPr>
          <w:rFonts w:ascii="Times New Roman" w:hAnsi="Times New Roman"/>
          <w:sz w:val="24"/>
          <w:szCs w:val="24"/>
        </w:rPr>
      </w:pPr>
      <w:r w:rsidRPr="6EDD2B14" w:rsidR="000716FF">
        <w:rPr>
          <w:rFonts w:ascii="Times New Roman" w:hAnsi="Times New Roman"/>
          <w:sz w:val="24"/>
          <w:szCs w:val="24"/>
        </w:rPr>
        <w:t xml:space="preserve">Que, con fecha 17 de junio de 2024, </w:t>
      </w:r>
      <w:r w:rsidRPr="6EDD2B14" w:rsidR="6E459528">
        <w:rPr>
          <w:rFonts w:ascii="Times New Roman" w:hAnsi="Times New Roman"/>
          <w:b w:val="1"/>
          <w:bCs w:val="1"/>
          <w:sz w:val="24"/>
          <w:szCs w:val="24"/>
          <w:lang w:val="es-MX"/>
        </w:rPr>
        <w:t>.........................................................................</w:t>
      </w:r>
      <w:r w:rsidRPr="6EDD2B14" w:rsidR="000716FF">
        <w:rPr>
          <w:rFonts w:ascii="Times New Roman" w:hAnsi="Times New Roman"/>
          <w:sz w:val="24"/>
          <w:szCs w:val="24"/>
          <w:lang w:val="es-MX"/>
        </w:rPr>
        <w:t xml:space="preserve"> interpone reclamación ante esta Defensoría del Asegurado (DEFASEG) contra </w:t>
      </w:r>
      <w:r w:rsidRPr="6EDD2B14" w:rsidR="7D794ECE">
        <w:rPr>
          <w:rFonts w:ascii="Times New Roman" w:hAnsi="Times New Roman"/>
          <w:sz w:val="24"/>
          <w:szCs w:val="24"/>
          <w:lang w:val="es-MX"/>
        </w:rPr>
        <w:t>........................................</w:t>
      </w:r>
      <w:r w:rsidRPr="6EDD2B14" w:rsidR="000716FF">
        <w:rPr>
          <w:rFonts w:ascii="Times New Roman" w:hAnsi="Times New Roman"/>
          <w:sz w:val="24"/>
          <w:szCs w:val="24"/>
          <w:lang w:val="es-MX"/>
        </w:rPr>
        <w:t xml:space="preserve">, solicitando se le otorgue la cobertura del </w:t>
      </w:r>
      <w:r w:rsidRPr="6EDD2B14" w:rsidR="000716FF">
        <w:rPr>
          <w:rFonts w:ascii="Times New Roman" w:hAnsi="Times New Roman"/>
          <w:b w:val="1"/>
          <w:bCs w:val="1"/>
          <w:sz w:val="24"/>
          <w:szCs w:val="24"/>
          <w:lang w:val="es-MX"/>
        </w:rPr>
        <w:t>SEGURO DE PROTECCIÓN DE TARJETA</w:t>
      </w:r>
      <w:bookmarkStart w:name="OLE_LINK2" w:id="0"/>
      <w:r w:rsidRPr="6EDD2B14" w:rsidR="000716FF">
        <w:rPr>
          <w:rFonts w:ascii="Times New Roman" w:hAnsi="Times New Roman"/>
          <w:b w:val="1"/>
          <w:bCs w:val="1"/>
          <w:sz w:val="24"/>
          <w:szCs w:val="24"/>
          <w:lang w:val="es-MX"/>
        </w:rPr>
        <w:t>S PLUS CON PÓLIZA N°</w:t>
      </w:r>
      <w:r w:rsidRPr="6EDD2B14" w:rsidR="4033B2B2">
        <w:rPr>
          <w:rFonts w:ascii="Times New Roman" w:hAnsi="Times New Roman"/>
          <w:b w:val="1"/>
          <w:bCs w:val="1"/>
          <w:sz w:val="24"/>
          <w:szCs w:val="24"/>
          <w:lang w:val="es-MX"/>
        </w:rPr>
        <w:t>.........................</w:t>
      </w:r>
      <w:r w:rsidRPr="6EDD2B14" w:rsidR="000716FF">
        <w:rPr>
          <w:rFonts w:ascii="Times New Roman" w:hAnsi="Times New Roman"/>
          <w:sz w:val="24"/>
          <w:szCs w:val="24"/>
          <w:lang w:val="es-MX"/>
        </w:rPr>
        <w:t>.</w:t>
      </w:r>
    </w:p>
    <w:bookmarkEnd w:id="0"/>
    <w:p w:rsidRPr="000716FF" w:rsidR="000716FF" w:rsidP="000716FF" w:rsidRDefault="000716FF" w14:paraId="74167F9F" w14:textId="77777777">
      <w:pPr>
        <w:jc w:val="both"/>
        <w:rPr>
          <w:rFonts w:ascii="Times New Roman" w:hAnsi="Times New Roman"/>
          <w:bCs/>
          <w:sz w:val="24"/>
          <w:szCs w:val="24"/>
        </w:rPr>
      </w:pPr>
      <w:r w:rsidRPr="000716FF">
        <w:rPr>
          <w:rFonts w:ascii="Times New Roman" w:hAnsi="Times New Roman"/>
          <w:bCs/>
          <w:sz w:val="24"/>
          <w:szCs w:val="24"/>
        </w:rPr>
        <w:t>Que, la señalada reclamación cumple con los requisitos de materia, cuantía y oportunidad establecidos en el reglamento de la DEFASEG (</w:t>
      </w:r>
      <w:hyperlink w:history="1" r:id="rId8">
        <w:r w:rsidRPr="000716FF">
          <w:rPr>
            <w:rStyle w:val="Hipervnculo"/>
            <w:rFonts w:ascii="Times New Roman" w:hAnsi="Times New Roman"/>
            <w:bCs/>
            <w:sz w:val="24"/>
            <w:szCs w:val="24"/>
          </w:rPr>
          <w:t>http://www.defaseg.com.pe/reglamento</w:t>
        </w:r>
      </w:hyperlink>
      <w:r w:rsidRPr="000716FF">
        <w:rPr>
          <w:rFonts w:ascii="Times New Roman" w:hAnsi="Times New Roman"/>
          <w:bCs/>
          <w:sz w:val="24"/>
          <w:szCs w:val="24"/>
        </w:rPr>
        <w:t>);</w:t>
      </w:r>
    </w:p>
    <w:p w:rsidRPr="000716FF" w:rsidR="000716FF" w:rsidP="000716FF" w:rsidRDefault="000716FF" w14:paraId="1E2AF8FD" w14:textId="77777777">
      <w:pPr>
        <w:jc w:val="both"/>
        <w:rPr>
          <w:rFonts w:ascii="Times New Roman" w:hAnsi="Times New Roman"/>
          <w:bCs/>
          <w:sz w:val="24"/>
          <w:szCs w:val="24"/>
        </w:rPr>
      </w:pPr>
      <w:r w:rsidRPr="000716FF">
        <w:rPr>
          <w:rFonts w:ascii="Times New Roman" w:hAnsi="Times New Roman"/>
          <w:bCs/>
          <w:sz w:val="24"/>
          <w:szCs w:val="24"/>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secretaria técnica;</w:t>
      </w:r>
    </w:p>
    <w:p w:rsidRPr="000716FF" w:rsidR="000716FF" w:rsidP="6EDD2B14" w:rsidRDefault="000716FF" w14:paraId="719ED00F" w14:noSpellErr="1" w14:textId="3F9AE0B8">
      <w:pPr>
        <w:jc w:val="both"/>
        <w:rPr>
          <w:rFonts w:ascii="Times New Roman" w:hAnsi="Times New Roman"/>
          <w:sz w:val="24"/>
          <w:szCs w:val="24"/>
          <w:lang w:val="es-ES"/>
        </w:rPr>
      </w:pPr>
      <w:r w:rsidRPr="6EDD2B14" w:rsidR="000716FF">
        <w:rPr>
          <w:rFonts w:ascii="Times New Roman" w:hAnsi="Times New Roman"/>
          <w:sz w:val="24"/>
          <w:szCs w:val="24"/>
        </w:rPr>
        <w:t xml:space="preserve">Que, con fecha 16 de julio de 2024 se corrió traslado de la reclamación a </w:t>
      </w:r>
      <w:r w:rsidRPr="6EDD2B14" w:rsidR="7D794ECE">
        <w:rPr>
          <w:rFonts w:ascii="Times New Roman" w:hAnsi="Times New Roman"/>
          <w:sz w:val="24"/>
          <w:szCs w:val="24"/>
        </w:rPr>
        <w:t>........................................</w:t>
      </w:r>
      <w:r w:rsidRPr="6EDD2B14" w:rsidR="000716FF">
        <w:rPr>
          <w:rFonts w:ascii="Times New Roman" w:hAnsi="Times New Roman"/>
          <w:sz w:val="24"/>
          <w:szCs w:val="24"/>
        </w:rPr>
        <w:t xml:space="preserve">, siendo que con fecha 07 de agosto de 2024 la aseguradora absolvió el respectivo trámite, presentando sus descargos y la documentación correspondiente. </w:t>
      </w:r>
    </w:p>
    <w:p w:rsidRPr="000716FF" w:rsidR="000716FF" w:rsidP="000716FF" w:rsidRDefault="000716FF" w14:paraId="74A0BA98" w14:textId="77777777">
      <w:pPr>
        <w:jc w:val="both"/>
        <w:rPr>
          <w:rFonts w:ascii="Times New Roman" w:hAnsi="Times New Roman"/>
          <w:bCs/>
          <w:sz w:val="24"/>
          <w:szCs w:val="24"/>
        </w:rPr>
      </w:pPr>
      <w:r w:rsidRPr="000716FF">
        <w:rPr>
          <w:rFonts w:ascii="Times New Roman" w:hAnsi="Times New Roman"/>
          <w:bCs/>
          <w:sz w:val="24"/>
          <w:szCs w:val="24"/>
        </w:rPr>
        <w:t>Que, encontrándose el expediente en condiciones para que este Órgano Resolutivo Unipersonal pueda emitir un pronunciamiento, se prescinde de la audiencia de informe oral de conformidad con el artículo 10° del reglamento de la DEFASEG.</w:t>
      </w:r>
    </w:p>
    <w:p w:rsidRPr="000716FF" w:rsidR="000716FF" w:rsidP="6EDD2B14" w:rsidRDefault="000716FF" w14:paraId="55234FD4" w14:noSpellErr="1" w14:textId="544D58A8">
      <w:pPr>
        <w:jc w:val="both"/>
        <w:rPr>
          <w:rFonts w:ascii="Times New Roman" w:hAnsi="Times New Roman"/>
          <w:sz w:val="24"/>
          <w:szCs w:val="24"/>
        </w:rPr>
      </w:pPr>
      <w:r w:rsidRPr="6EDD2B14" w:rsidR="000716FF">
        <w:rPr>
          <w:rFonts w:ascii="Times New Roman" w:hAnsi="Times New Roman"/>
          <w:sz w:val="24"/>
          <w:szCs w:val="24"/>
        </w:rPr>
        <w:t xml:space="preserve">Que, en síntesis, la posición de la reclamante es la siguiente: </w:t>
      </w:r>
      <w:bookmarkStart w:name="_Hlk26782453" w:id="1"/>
      <w:r w:rsidRPr="6EDD2B14" w:rsidR="000716FF">
        <w:rPr>
          <w:rFonts w:ascii="Times New Roman" w:hAnsi="Times New Roman"/>
          <w:sz w:val="24"/>
          <w:szCs w:val="24"/>
        </w:rPr>
        <w:t xml:space="preserve">a) El fraude electrónico es una modalidad delictiva en constante evolución, y que los estafadores utilizan tácticas sofisticadas para manipular a sus víctimas. A pesar de que la señora </w:t>
      </w:r>
      <w:r w:rsidRPr="6EDD2B14" w:rsidR="4FDFEC87">
        <w:rPr>
          <w:rFonts w:ascii="Times New Roman" w:hAnsi="Times New Roman"/>
          <w:sz w:val="24"/>
          <w:szCs w:val="24"/>
        </w:rPr>
        <w:t>............</w:t>
      </w:r>
      <w:r w:rsidRPr="6EDD2B14" w:rsidR="000716FF">
        <w:rPr>
          <w:rFonts w:ascii="Times New Roman" w:hAnsi="Times New Roman"/>
          <w:sz w:val="24"/>
          <w:szCs w:val="24"/>
        </w:rPr>
        <w:t xml:space="preserve"> ha sido víctima de un engaño que resultó en pérdidas financieras significativas, </w:t>
      </w:r>
      <w:r w:rsidRPr="6EDD2B14" w:rsidR="7D794ECE">
        <w:rPr>
          <w:rFonts w:ascii="Times New Roman" w:hAnsi="Times New Roman"/>
          <w:sz w:val="24"/>
          <w:szCs w:val="24"/>
        </w:rPr>
        <w:t>........................................</w:t>
      </w:r>
      <w:r w:rsidRPr="6EDD2B14" w:rsidR="000716FF">
        <w:rPr>
          <w:rFonts w:ascii="Times New Roman" w:hAnsi="Times New Roman"/>
          <w:sz w:val="24"/>
          <w:szCs w:val="24"/>
        </w:rPr>
        <w:t xml:space="preserve"> ha decidido no reconocer su reclamo a pesar de haber presentado evidencia (denuncia policial) y argumentos sólidos que respaldan su reclamo; b)  la póliza de </w:t>
      </w:r>
      <w:r w:rsidRPr="6EDD2B14" w:rsidR="7D794ECE">
        <w:rPr>
          <w:rFonts w:ascii="Times New Roman" w:hAnsi="Times New Roman"/>
          <w:sz w:val="24"/>
          <w:szCs w:val="24"/>
        </w:rPr>
        <w:t>........................................</w:t>
      </w:r>
      <w:r w:rsidRPr="6EDD2B14" w:rsidR="000716FF">
        <w:rPr>
          <w:rFonts w:ascii="Times New Roman" w:hAnsi="Times New Roman"/>
          <w:sz w:val="24"/>
          <w:szCs w:val="24"/>
        </w:rPr>
        <w:t xml:space="preserve">, la cual cubre su tarjeta de débito BCP, indica textualmente, transferencias de dinero no reconocidas por el asegurado realizadas a través de canales virtuales válidos y proporcionados a su favor por el BANCO DE CRÉDITO DEL PERÚ- BCP por fraude por internet; c) la pérdida de dinero que experimentó, si bien son transferencias realizadas libre y voluntariamente por su persona, se llevaron a cabo como resultado de un fraude por internet, en el que terceros le manipularon y engañaron para obtener acceso a sus cuentas y que se realizaran las transacciones fraudulentas, por lo cual no reconoce dichas transferencias como válidas; d) solicita que </w:t>
      </w:r>
      <w:r w:rsidRPr="6EDD2B14" w:rsidR="7D794ECE">
        <w:rPr>
          <w:rFonts w:ascii="Times New Roman" w:hAnsi="Times New Roman"/>
          <w:sz w:val="24"/>
          <w:szCs w:val="24"/>
        </w:rPr>
        <w:t>........................................</w:t>
      </w:r>
      <w:r w:rsidRPr="6EDD2B14" w:rsidR="000716FF">
        <w:rPr>
          <w:rFonts w:ascii="Times New Roman" w:hAnsi="Times New Roman"/>
          <w:sz w:val="24"/>
          <w:szCs w:val="24"/>
        </w:rPr>
        <w:t xml:space="preserve"> reconozca e indemnice el siniestro en cada caso respectivo</w:t>
      </w:r>
    </w:p>
    <w:bookmarkEnd w:id="1"/>
    <w:p w:rsidRPr="000716FF" w:rsidR="000716FF" w:rsidP="6EDD2B14" w:rsidRDefault="000716FF" w14:paraId="46BA6689" w14:noSpellErr="1" w14:textId="6526F69D">
      <w:pPr>
        <w:jc w:val="both"/>
        <w:rPr>
          <w:rFonts w:ascii="Times New Roman" w:hAnsi="Times New Roman"/>
          <w:sz w:val="24"/>
          <w:szCs w:val="24"/>
        </w:rPr>
      </w:pPr>
      <w:r w:rsidRPr="6EDD2B14" w:rsidR="000716FF">
        <w:rPr>
          <w:rFonts w:ascii="Times New Roman" w:hAnsi="Times New Roman"/>
          <w:sz w:val="24"/>
          <w:szCs w:val="24"/>
        </w:rPr>
        <w:t xml:space="preserve">Que, por su parte y en resumen la compañía de seguros sostiene que: a) El quid de la controversia se centra en determinar si el siniestro del que fue víctima la señora </w:t>
      </w:r>
      <w:r w:rsidRPr="6EDD2B14" w:rsidR="4FDFEC87">
        <w:rPr>
          <w:rFonts w:ascii="Times New Roman" w:hAnsi="Times New Roman"/>
          <w:sz w:val="24"/>
          <w:szCs w:val="24"/>
        </w:rPr>
        <w:t>............</w:t>
      </w:r>
      <w:r w:rsidRPr="6EDD2B14" w:rsidR="000716FF">
        <w:rPr>
          <w:rFonts w:ascii="Times New Roman" w:hAnsi="Times New Roman"/>
          <w:sz w:val="24"/>
          <w:szCs w:val="24"/>
        </w:rPr>
        <w:t xml:space="preserve"> se encuentra o no dentro de las coberturas de la póliza contratada; b) se comunicó a la asegurada en la carta de rechazo de cobertura, en el presente caso nos encontramos frente a un supuesto de “no seguro”; c)   la póliza contratada por la señora </w:t>
      </w:r>
      <w:r w:rsidRPr="6EDD2B14" w:rsidR="4FDFEC87">
        <w:rPr>
          <w:rFonts w:ascii="Times New Roman" w:hAnsi="Times New Roman"/>
          <w:sz w:val="24"/>
          <w:szCs w:val="24"/>
        </w:rPr>
        <w:t>............</w:t>
      </w:r>
      <w:r w:rsidRPr="6EDD2B14" w:rsidR="000716FF">
        <w:rPr>
          <w:rFonts w:ascii="Times New Roman" w:hAnsi="Times New Roman"/>
          <w:sz w:val="24"/>
          <w:szCs w:val="24"/>
        </w:rPr>
        <w:t xml:space="preserve"> establecía de manera clara la </w:t>
      </w:r>
      <w:r w:rsidRPr="6EDD2B14" w:rsidR="000716FF">
        <w:rPr>
          <w:rFonts w:ascii="Times New Roman" w:hAnsi="Times New Roman"/>
          <w:sz w:val="24"/>
          <w:szCs w:val="24"/>
        </w:rPr>
        <w:t xml:space="preserve">individualización de los riesgos asumidos por nuestra representada, siendo que las coberturas ofrecidas, en síntesis, son las siguientes: 1) Compras no reconocidas por el asegurado en locales comerciales; 2) Compras no reconocidas por el asegurado por internet; 3) Transferencias no reconocidas por el asegurado; 4) Retiros de dinero no reconocidos; y 5) Robo de dinero retirado.; d) el perjuicio del que fue víctima la señora </w:t>
      </w:r>
      <w:r w:rsidRPr="6EDD2B14" w:rsidR="4FDFEC87">
        <w:rPr>
          <w:rFonts w:ascii="Times New Roman" w:hAnsi="Times New Roman"/>
          <w:sz w:val="24"/>
          <w:szCs w:val="24"/>
        </w:rPr>
        <w:t>............</w:t>
      </w:r>
      <w:r w:rsidRPr="6EDD2B14" w:rsidR="000716FF">
        <w:rPr>
          <w:rFonts w:ascii="Times New Roman" w:hAnsi="Times New Roman"/>
          <w:sz w:val="24"/>
          <w:szCs w:val="24"/>
        </w:rPr>
        <w:t xml:space="preserve"> se trató de una estafa, lo que la indujo a realizar dos transferencias bancarias por un total de S/ 8,000.00, las cuales, a pesar de haberse realizado bajo un engaño, fueron efectuadas de manera voluntaria por la asegurada; es decir, por su  propia cuenta realizando todos los pasos de validación y seguridad respectivos, tal como se puede apreciar del contenido de la denuncia policial; e) las transferencias bancarias en cuestión fueron efectuadas de manera voluntaria; es decir, se tratan de transferencias reconocidas por la asegurada, realizadas por ella misma, por lo que no gozan de cobertura pues la póliza cubre únicamente las transferencias NO reconocidas por la asegurada, situación que no se presenta en este caso y por lo tanto nos encontramos ante un supuesto de no seguro.</w:t>
      </w:r>
    </w:p>
    <w:p w:rsidRPr="000716FF" w:rsidR="000716FF" w:rsidP="000716FF" w:rsidRDefault="000716FF" w14:paraId="77FC6C89" w14:textId="77777777">
      <w:pPr>
        <w:jc w:val="both"/>
        <w:rPr>
          <w:rFonts w:ascii="Times New Roman" w:hAnsi="Times New Roman"/>
          <w:bCs/>
          <w:sz w:val="24"/>
          <w:szCs w:val="24"/>
          <w:lang w:val="es-ES"/>
        </w:rPr>
      </w:pPr>
      <w:r w:rsidRPr="000716FF">
        <w:rPr>
          <w:rFonts w:ascii="Times New Roman" w:hAnsi="Times New Roman"/>
          <w:bCs/>
          <w:sz w:val="24"/>
          <w:szCs w:val="24"/>
        </w:rPr>
        <w:t xml:space="preserve">CONSIDERANDO: </w:t>
      </w:r>
    </w:p>
    <w:p w:rsidRPr="000716FF" w:rsidR="000716FF" w:rsidP="000716FF" w:rsidRDefault="000716FF" w14:paraId="29DCAAA6" w14:textId="77777777">
      <w:pPr>
        <w:jc w:val="both"/>
        <w:rPr>
          <w:rFonts w:ascii="Times New Roman" w:hAnsi="Times New Roman"/>
          <w:bCs/>
          <w:sz w:val="24"/>
          <w:szCs w:val="24"/>
        </w:rPr>
      </w:pPr>
      <w:r w:rsidRPr="000716FF">
        <w:rPr>
          <w:rFonts w:ascii="Times New Roman" w:hAnsi="Times New Roman"/>
          <w:b/>
          <w:sz w:val="24"/>
          <w:szCs w:val="24"/>
          <w:u w:val="single"/>
        </w:rPr>
        <w:t>PRIMERO</w:t>
      </w:r>
      <w:r w:rsidRPr="000716FF">
        <w:rPr>
          <w:rFonts w:ascii="Times New Roman" w:hAnsi="Times New Roman"/>
          <w:bCs/>
          <w:sz w:val="24"/>
          <w:szCs w:val="24"/>
        </w:rPr>
        <w:t>: Conforme al Reglamento de la Defensoría del Asegurado,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0716FF" w:rsidR="000716FF" w:rsidP="000716FF" w:rsidRDefault="000716FF" w14:paraId="118B64EB" w14:textId="77777777">
      <w:pPr>
        <w:jc w:val="both"/>
        <w:rPr>
          <w:rFonts w:ascii="Times New Roman" w:hAnsi="Times New Roman"/>
          <w:bCs/>
          <w:sz w:val="24"/>
          <w:szCs w:val="24"/>
        </w:rPr>
      </w:pPr>
      <w:r w:rsidRPr="000716FF">
        <w:rPr>
          <w:rFonts w:ascii="Times New Roman" w:hAnsi="Times New Roman"/>
          <w:b/>
          <w:sz w:val="24"/>
          <w:szCs w:val="24"/>
          <w:u w:val="single"/>
        </w:rPr>
        <w:t>SEGUNDO</w:t>
      </w:r>
      <w:r w:rsidRPr="000716FF">
        <w:rPr>
          <w:rFonts w:ascii="Times New Roman" w:hAnsi="Times New Roman"/>
          <w:bCs/>
          <w:sz w:val="24"/>
          <w:szCs w:val="24"/>
        </w:rPr>
        <w:t>: Asimismo, de acuerdo a 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0716FF" w:rsidR="000716FF" w:rsidP="000716FF" w:rsidRDefault="000716FF" w14:paraId="2BAB5135" w14:textId="77777777">
      <w:pPr>
        <w:jc w:val="both"/>
        <w:rPr>
          <w:rFonts w:ascii="Times New Roman" w:hAnsi="Times New Roman"/>
          <w:bCs/>
          <w:sz w:val="24"/>
          <w:szCs w:val="24"/>
        </w:rPr>
      </w:pPr>
      <w:r w:rsidRPr="000716FF">
        <w:rPr>
          <w:rFonts w:ascii="Times New Roman" w:hAnsi="Times New Roman"/>
          <w:b/>
          <w:sz w:val="24"/>
          <w:szCs w:val="24"/>
          <w:u w:val="single"/>
        </w:rPr>
        <w:t>TERCERO</w:t>
      </w:r>
      <w:r w:rsidRPr="000716FF">
        <w:rPr>
          <w:rFonts w:ascii="Times New Roman" w:hAnsi="Times New Roman"/>
          <w:bCs/>
          <w:sz w:val="24"/>
          <w:szCs w:val="24"/>
        </w:rPr>
        <w:t>: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0716FF" w:rsidR="000716FF" w:rsidP="000716FF" w:rsidRDefault="000716FF" w14:paraId="66571CD1" w14:textId="77777777">
      <w:pPr>
        <w:jc w:val="both"/>
        <w:rPr>
          <w:rFonts w:ascii="Times New Roman" w:hAnsi="Times New Roman"/>
          <w:bCs/>
          <w:sz w:val="24"/>
          <w:szCs w:val="24"/>
        </w:rPr>
      </w:pPr>
      <w:r w:rsidRPr="000716FF">
        <w:rPr>
          <w:rFonts w:ascii="Times New Roman" w:hAnsi="Times New Roman"/>
          <w:b/>
          <w:sz w:val="24"/>
          <w:szCs w:val="24"/>
          <w:u w:val="single"/>
        </w:rPr>
        <w:t>CUARTO</w:t>
      </w:r>
      <w:r w:rsidRPr="000716FF">
        <w:rPr>
          <w:rFonts w:ascii="Times New Roman" w:hAnsi="Times New Roman"/>
          <w:bCs/>
          <w:sz w:val="24"/>
          <w:szCs w:val="24"/>
        </w:rPr>
        <w:t>: El artículo 1361 del Código Civil dispone que los contratos son obligatorios en cuanto se haya expresado en ellos, presumiéndose que lo declarado es lo querido por ambas partes, de manera que la parte que sostenga lo contrario debe probarlo.</w:t>
      </w:r>
    </w:p>
    <w:p w:rsidRPr="000716FF" w:rsidR="000716FF" w:rsidP="000716FF" w:rsidRDefault="000716FF" w14:paraId="36F97177" w14:textId="77777777">
      <w:pPr>
        <w:jc w:val="both"/>
        <w:rPr>
          <w:rFonts w:ascii="Times New Roman" w:hAnsi="Times New Roman"/>
          <w:bCs/>
          <w:sz w:val="24"/>
          <w:szCs w:val="24"/>
        </w:rPr>
      </w:pPr>
      <w:r w:rsidRPr="000716FF">
        <w:rPr>
          <w:rFonts w:ascii="Times New Roman" w:hAnsi="Times New Roman"/>
          <w:b/>
          <w:sz w:val="24"/>
          <w:szCs w:val="24"/>
          <w:u w:val="single"/>
        </w:rPr>
        <w:lastRenderedPageBreak/>
        <w:t>QUINTO</w:t>
      </w:r>
      <w:r w:rsidRPr="000716FF">
        <w:rPr>
          <w:rFonts w:ascii="Times New Roman" w:hAnsi="Times New Roman"/>
          <w:bCs/>
          <w:sz w:val="24"/>
          <w:szCs w:val="24"/>
        </w:rPr>
        <w:t>: En materia procesal, corresponde a quien invoca hechos probar su existencia, carga procesal a la que refiere el artículo 196 del Código Procesal Civil, salvo que se acoja a alguna presunción legal de carácter relativo o absoluto.</w:t>
      </w:r>
    </w:p>
    <w:p w:rsidRPr="000716FF" w:rsidR="000716FF" w:rsidP="6EDD2B14" w:rsidRDefault="000716FF" w14:paraId="1A82BF85" w14:noSpellErr="1" w14:textId="498408EE">
      <w:pPr>
        <w:jc w:val="both"/>
        <w:rPr>
          <w:rFonts w:ascii="Times New Roman" w:hAnsi="Times New Roman"/>
          <w:sz w:val="24"/>
          <w:szCs w:val="24"/>
        </w:rPr>
      </w:pPr>
      <w:r w:rsidRPr="6EDD2B14" w:rsidR="000716FF">
        <w:rPr>
          <w:rFonts w:ascii="Times New Roman" w:hAnsi="Times New Roman"/>
          <w:b w:val="1"/>
          <w:bCs w:val="1"/>
          <w:sz w:val="24"/>
          <w:szCs w:val="24"/>
          <w:u w:val="single"/>
        </w:rPr>
        <w:t>SEXTO</w:t>
      </w:r>
      <w:r w:rsidRPr="6EDD2B14" w:rsidR="000716FF">
        <w:rPr>
          <w:rFonts w:ascii="Times New Roman" w:hAnsi="Times New Roman"/>
          <w:sz w:val="24"/>
          <w:szCs w:val="24"/>
        </w:rPr>
        <w:t xml:space="preserve">: </w:t>
      </w:r>
      <w:r w:rsidRPr="6EDD2B14" w:rsidR="000716FF">
        <w:rPr>
          <w:rFonts w:ascii="Times New Roman" w:hAnsi="Times New Roman"/>
          <w:sz w:val="24"/>
          <w:szCs w:val="24"/>
        </w:rPr>
        <w:t>De acuerdo a</w:t>
      </w:r>
      <w:r w:rsidRPr="6EDD2B14" w:rsidR="000716FF">
        <w:rPr>
          <w:rFonts w:ascii="Times New Roman" w:hAnsi="Times New Roman"/>
          <w:sz w:val="24"/>
          <w:szCs w:val="24"/>
        </w:rPr>
        <w:t xml:space="preserve"> los términos contenidos en el rechazo, la reclamación y en la respectiva absolución, la cuestión controvertida es determinar si el rechazo de cobertura, contenido en la Carta </w:t>
      </w:r>
      <w:r w:rsidRPr="6EDD2B14" w:rsidR="7CCC3575">
        <w:rPr>
          <w:rFonts w:ascii="Times New Roman" w:hAnsi="Times New Roman"/>
          <w:sz w:val="24"/>
          <w:szCs w:val="24"/>
        </w:rPr>
        <w:t>..........................................</w:t>
      </w:r>
      <w:r w:rsidRPr="6EDD2B14" w:rsidR="000716FF">
        <w:rPr>
          <w:rFonts w:ascii="Times New Roman" w:hAnsi="Times New Roman"/>
          <w:sz w:val="24"/>
          <w:szCs w:val="24"/>
        </w:rPr>
        <w:t>de fecha 05 de febrero de 2024 es justificado o no.</w:t>
      </w:r>
    </w:p>
    <w:p w:rsidRPr="000716FF" w:rsidR="000716FF" w:rsidP="000716FF" w:rsidRDefault="000716FF" w14:paraId="24FA0A44" w14:textId="77777777">
      <w:pPr>
        <w:jc w:val="both"/>
        <w:rPr>
          <w:rFonts w:ascii="Times New Roman" w:hAnsi="Times New Roman"/>
          <w:bCs/>
          <w:sz w:val="24"/>
          <w:szCs w:val="24"/>
        </w:rPr>
      </w:pPr>
      <w:r w:rsidRPr="000716FF">
        <w:rPr>
          <w:rFonts w:ascii="Times New Roman" w:hAnsi="Times New Roman"/>
          <w:bCs/>
          <w:sz w:val="24"/>
          <w:szCs w:val="24"/>
        </w:rPr>
        <w:t xml:space="preserve">La cuestión se limita, por consiguiente, en determinar si el evento ocurrido, se encuentra dentro de las coberturas contratadas. </w:t>
      </w:r>
    </w:p>
    <w:p w:rsidRPr="000716FF" w:rsidR="000716FF" w:rsidP="6EDD2B14" w:rsidRDefault="000716FF" w14:paraId="276887FB" w14:noSpellErr="1" w14:textId="4BDB24E1">
      <w:pPr>
        <w:jc w:val="both"/>
        <w:rPr>
          <w:rFonts w:ascii="Times New Roman" w:hAnsi="Times New Roman"/>
          <w:sz w:val="24"/>
          <w:szCs w:val="24"/>
        </w:rPr>
      </w:pPr>
      <w:r w:rsidRPr="6EDD2B14" w:rsidR="000716FF">
        <w:rPr>
          <w:rFonts w:ascii="Times New Roman" w:hAnsi="Times New Roman"/>
          <w:b w:val="1"/>
          <w:bCs w:val="1"/>
          <w:sz w:val="24"/>
          <w:szCs w:val="24"/>
          <w:u w:val="single"/>
        </w:rPr>
        <w:t>SÉPTIMO</w:t>
      </w:r>
      <w:r w:rsidRPr="6EDD2B14" w:rsidR="000716FF">
        <w:rPr>
          <w:rFonts w:ascii="Times New Roman" w:hAnsi="Times New Roman"/>
          <w:sz w:val="24"/>
          <w:szCs w:val="24"/>
        </w:rPr>
        <w:t xml:space="preserve">: Este ORU destaca, en primer lugar, que corresponde deslindar claramente que las relaciones comerciales y jurídicas que mantenga la reclamante con la entidad bancaria emisora de tarjetas de débito y/o crédito son independientes de las que mantiene con </w:t>
      </w:r>
      <w:r w:rsidRPr="6EDD2B14" w:rsidR="7D794ECE">
        <w:rPr>
          <w:rFonts w:ascii="Times New Roman" w:hAnsi="Times New Roman"/>
          <w:sz w:val="24"/>
          <w:szCs w:val="24"/>
        </w:rPr>
        <w:t>........................................</w:t>
      </w:r>
      <w:r w:rsidRPr="6EDD2B14" w:rsidR="000716FF">
        <w:rPr>
          <w:rFonts w:ascii="Times New Roman" w:hAnsi="Times New Roman"/>
          <w:sz w:val="24"/>
          <w:szCs w:val="24"/>
        </w:rPr>
        <w:t xml:space="preserve">, empresa esta última distinta al señalado banco.  Conforme a ello, cualquier disconformidad del reclamante respecto al servicio financiero recibido, son ajenas a la relación contractual que mantiene con </w:t>
      </w:r>
      <w:r w:rsidRPr="6EDD2B14" w:rsidR="7D794ECE">
        <w:rPr>
          <w:rFonts w:ascii="Times New Roman" w:hAnsi="Times New Roman"/>
          <w:sz w:val="24"/>
          <w:szCs w:val="24"/>
        </w:rPr>
        <w:t>........................................</w:t>
      </w:r>
      <w:r w:rsidRPr="6EDD2B14" w:rsidR="000716FF">
        <w:rPr>
          <w:rFonts w:ascii="Times New Roman" w:hAnsi="Times New Roman"/>
          <w:sz w:val="24"/>
          <w:szCs w:val="24"/>
        </w:rPr>
        <w:t>, independientemente que la póliza se haya contratado a través de la señalada empresa financiera.</w:t>
      </w:r>
    </w:p>
    <w:p w:rsidRPr="000716FF" w:rsidR="000716FF" w:rsidP="000716FF" w:rsidRDefault="000716FF" w14:paraId="70356147" w14:textId="01270EAA">
      <w:pPr>
        <w:jc w:val="both"/>
        <w:rPr>
          <w:rFonts w:ascii="Times New Roman" w:hAnsi="Times New Roman"/>
          <w:bCs/>
          <w:sz w:val="24"/>
          <w:szCs w:val="24"/>
        </w:rPr>
      </w:pPr>
      <w:r w:rsidRPr="000716FF">
        <w:rPr>
          <w:rFonts w:ascii="Times New Roman" w:hAnsi="Times New Roman"/>
          <w:b/>
          <w:sz w:val="24"/>
          <w:szCs w:val="24"/>
          <w:u w:val="single"/>
        </w:rPr>
        <w:t>OCTAVO</w:t>
      </w:r>
      <w:r w:rsidRPr="000716FF">
        <w:rPr>
          <w:rFonts w:ascii="Times New Roman" w:hAnsi="Times New Roman"/>
          <w:bCs/>
          <w:sz w:val="24"/>
          <w:szCs w:val="24"/>
        </w:rPr>
        <w:t xml:space="preserve">: Que, conforme a lo sustentando por la reclamante, el 04 de enero de 2024, fue </w:t>
      </w:r>
      <w:r w:rsidRPr="000716FF">
        <w:rPr>
          <w:rFonts w:ascii="Times New Roman" w:hAnsi="Times New Roman"/>
          <w:bCs/>
          <w:sz w:val="24"/>
          <w:szCs w:val="24"/>
        </w:rPr>
        <w:t>víctima</w:t>
      </w:r>
      <w:r w:rsidRPr="000716FF">
        <w:rPr>
          <w:rFonts w:ascii="Times New Roman" w:hAnsi="Times New Roman"/>
          <w:bCs/>
          <w:sz w:val="24"/>
          <w:szCs w:val="24"/>
        </w:rPr>
        <w:t xml:space="preserve"> de estafa, realizó dos </w:t>
      </w:r>
      <w:proofErr w:type="gramStart"/>
      <w:r w:rsidRPr="000716FF">
        <w:rPr>
          <w:rFonts w:ascii="Times New Roman" w:hAnsi="Times New Roman"/>
          <w:bCs/>
          <w:sz w:val="24"/>
          <w:szCs w:val="24"/>
        </w:rPr>
        <w:t>transferencias  por</w:t>
      </w:r>
      <w:proofErr w:type="gramEnd"/>
      <w:r w:rsidRPr="000716FF">
        <w:rPr>
          <w:rFonts w:ascii="Times New Roman" w:hAnsi="Times New Roman"/>
          <w:bCs/>
          <w:sz w:val="24"/>
          <w:szCs w:val="24"/>
        </w:rPr>
        <w:t xml:space="preserve"> la suma de S/. 8,000.00 (Ocho Mil con 00/100 Soles):  </w:t>
      </w:r>
    </w:p>
    <w:p w:rsidRPr="000716FF" w:rsidR="000716FF" w:rsidP="000716FF" w:rsidRDefault="000716FF" w14:paraId="4AE1CA5E" w14:noSpellErr="1" w14:textId="55B2484F">
      <w:pPr>
        <w:jc w:val="center"/>
      </w:pPr>
      <w:r w:rsidR="47EC60E7">
        <w:rPr/>
        <w:t>................................................................................................................................</w:t>
      </w:r>
    </w:p>
    <w:p w:rsidR="3CA4B7B1" w:rsidP="6EDD2B14" w:rsidRDefault="3CA4B7B1" w14:paraId="48F9099A" w14:textId="5C347C13">
      <w:pPr>
        <w:pStyle w:val="Normal"/>
        <w:jc w:val="center"/>
      </w:pPr>
      <w:r w:rsidR="3CA4B7B1">
        <w:rPr/>
        <w:t xml:space="preserve"> </w:t>
      </w:r>
    </w:p>
    <w:p w:rsidRPr="000716FF" w:rsidR="000716FF" w:rsidP="000716FF" w:rsidRDefault="000716FF" w14:paraId="531D4F70" w14:textId="77777777">
      <w:pPr>
        <w:jc w:val="both"/>
        <w:rPr>
          <w:rFonts w:ascii="Times New Roman" w:hAnsi="Times New Roman"/>
          <w:bCs/>
          <w:sz w:val="24"/>
          <w:szCs w:val="24"/>
        </w:rPr>
      </w:pPr>
      <w:r w:rsidRPr="000716FF">
        <w:rPr>
          <w:rFonts w:ascii="Times New Roman" w:hAnsi="Times New Roman"/>
          <w:b/>
          <w:sz w:val="24"/>
          <w:szCs w:val="24"/>
          <w:u w:val="single"/>
        </w:rPr>
        <w:t>NOVENO</w:t>
      </w:r>
      <w:r w:rsidRPr="000716FF">
        <w:rPr>
          <w:rFonts w:ascii="Times New Roman" w:hAnsi="Times New Roman"/>
          <w:bCs/>
          <w:sz w:val="24"/>
          <w:szCs w:val="24"/>
        </w:rPr>
        <w:t>: Que, en el certificado de seguro de protección de tarjeta que obra en autos se plasman las siguientes coberturas:</w:t>
      </w:r>
    </w:p>
    <w:p w:rsidRPr="000716FF" w:rsidR="000716FF" w:rsidP="000716FF" w:rsidRDefault="000716FF" w14:paraId="267D6CFB" w14:textId="6B03806B">
      <w:pPr>
        <w:jc w:val="center"/>
        <w:rPr>
          <w:rFonts w:ascii="Times New Roman" w:hAnsi="Times New Roman"/>
          <w:bCs/>
          <w:sz w:val="24"/>
          <w:szCs w:val="24"/>
        </w:rPr>
      </w:pPr>
      <w:r w:rsidRPr="000716FF">
        <w:rPr>
          <w:rFonts w:ascii="Times New Roman" w:hAnsi="Times New Roman"/>
          <w:bCs/>
          <w:sz w:val="24"/>
          <w:szCs w:val="24"/>
        </w:rPr>
        <w:lastRenderedPageBreak/>
        <w:drawing>
          <wp:inline distT="0" distB="0" distL="0" distR="0" wp14:anchorId="53D8B9FB" wp14:editId="7556225C">
            <wp:extent cx="5343525" cy="2333625"/>
            <wp:effectExtent l="0" t="0" r="9525" b="9525"/>
            <wp:docPr id="1146043027" name="Imagen 7"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6043027" name="Imagen 7" descr="Tabla&#10;&#10;Descripción generada automáticament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43525" cy="2333625"/>
                    </a:xfrm>
                    <a:prstGeom prst="rect">
                      <a:avLst/>
                    </a:prstGeom>
                    <a:noFill/>
                    <a:ln>
                      <a:noFill/>
                    </a:ln>
                  </pic:spPr>
                </pic:pic>
              </a:graphicData>
            </a:graphic>
          </wp:inline>
        </w:drawing>
      </w:r>
    </w:p>
    <w:p w:rsidRPr="000716FF" w:rsidR="000716FF" w:rsidP="000716FF" w:rsidRDefault="000716FF" w14:paraId="5D31D6A5" w14:textId="77777777">
      <w:pPr>
        <w:jc w:val="both"/>
        <w:rPr>
          <w:rFonts w:ascii="Times New Roman" w:hAnsi="Times New Roman"/>
          <w:bCs/>
          <w:sz w:val="24"/>
          <w:szCs w:val="24"/>
        </w:rPr>
      </w:pPr>
      <w:r w:rsidRPr="000716FF">
        <w:rPr>
          <w:rFonts w:ascii="Times New Roman" w:hAnsi="Times New Roman"/>
          <w:bCs/>
          <w:sz w:val="24"/>
          <w:szCs w:val="24"/>
          <w:lang w:val="es-MX"/>
        </w:rPr>
        <w:t>Que, de la descripción de la cobertura contratada “</w:t>
      </w:r>
      <w:r w:rsidRPr="000716FF">
        <w:rPr>
          <w:rFonts w:ascii="Times New Roman" w:hAnsi="Times New Roman"/>
          <w:bCs/>
          <w:i/>
          <w:iCs/>
          <w:sz w:val="24"/>
          <w:szCs w:val="24"/>
          <w:lang w:val="es-MX"/>
        </w:rPr>
        <w:t>Compras no reconocidas por el asegurado en locales comerciales ubicados”</w:t>
      </w:r>
      <w:r w:rsidRPr="000716FF">
        <w:rPr>
          <w:rFonts w:ascii="Times New Roman" w:hAnsi="Times New Roman"/>
          <w:bCs/>
          <w:sz w:val="24"/>
          <w:szCs w:val="24"/>
          <w:lang w:val="es-MX"/>
        </w:rPr>
        <w:t xml:space="preserve">, </w:t>
      </w:r>
      <w:r w:rsidRPr="000716FF">
        <w:rPr>
          <w:rFonts w:ascii="Times New Roman" w:hAnsi="Times New Roman"/>
          <w:bCs/>
          <w:sz w:val="24"/>
          <w:szCs w:val="24"/>
        </w:rPr>
        <w:t xml:space="preserve">la póliza sólo asegura cuando ocurre el robo, hurto, pérdida o cambiazo de la tarjeta asegurada haciendo uso de </w:t>
      </w:r>
      <w:proofErr w:type="gramStart"/>
      <w:r w:rsidRPr="000716FF">
        <w:rPr>
          <w:rFonts w:ascii="Times New Roman" w:hAnsi="Times New Roman"/>
          <w:bCs/>
          <w:sz w:val="24"/>
          <w:szCs w:val="24"/>
        </w:rPr>
        <w:t>la misma</w:t>
      </w:r>
      <w:proofErr w:type="gramEnd"/>
      <w:r w:rsidRPr="000716FF">
        <w:rPr>
          <w:rFonts w:ascii="Times New Roman" w:hAnsi="Times New Roman"/>
          <w:bCs/>
          <w:sz w:val="24"/>
          <w:szCs w:val="24"/>
        </w:rPr>
        <w:t xml:space="preserve"> en establecimientos comerciales. Sin embargo, en el presente caso las operaciones no reconocidas son transferencias (supuesto 1). Asimismo</w:t>
      </w:r>
      <w:r w:rsidRPr="000716FF">
        <w:rPr>
          <w:rFonts w:ascii="Times New Roman" w:hAnsi="Times New Roman"/>
          <w:bCs/>
          <w:i/>
          <w:iCs/>
          <w:sz w:val="24"/>
          <w:szCs w:val="24"/>
        </w:rPr>
        <w:t xml:space="preserve">, </w:t>
      </w:r>
      <w:r w:rsidRPr="000716FF">
        <w:rPr>
          <w:rFonts w:ascii="Times New Roman" w:hAnsi="Times New Roman"/>
          <w:bCs/>
          <w:sz w:val="24"/>
          <w:szCs w:val="24"/>
        </w:rPr>
        <w:t>tampoco estamos ante la cobertura a las</w:t>
      </w:r>
      <w:r w:rsidRPr="000716FF">
        <w:rPr>
          <w:rFonts w:ascii="Times New Roman" w:hAnsi="Times New Roman"/>
          <w:bCs/>
          <w:i/>
          <w:iCs/>
          <w:sz w:val="24"/>
          <w:szCs w:val="24"/>
        </w:rPr>
        <w:t>” Compras no reconocidas por el asegurado por internet</w:t>
      </w:r>
      <w:r w:rsidRPr="000716FF">
        <w:rPr>
          <w:rFonts w:ascii="Times New Roman" w:hAnsi="Times New Roman"/>
          <w:bCs/>
          <w:sz w:val="24"/>
          <w:szCs w:val="24"/>
        </w:rPr>
        <w:t xml:space="preserve">” (supuesto 2). </w:t>
      </w:r>
    </w:p>
    <w:p w:rsidRPr="000716FF" w:rsidR="000716FF" w:rsidP="6EDD2B14" w:rsidRDefault="000716FF" w14:paraId="5C046EB4" w14:textId="4C1292EB">
      <w:pPr>
        <w:jc w:val="both"/>
        <w:rPr>
          <w:rFonts w:ascii="Times New Roman" w:hAnsi="Times New Roman"/>
          <w:sz w:val="24"/>
          <w:szCs w:val="24"/>
        </w:rPr>
      </w:pPr>
      <w:r w:rsidRPr="6EDD2B14" w:rsidR="000716FF">
        <w:rPr>
          <w:rFonts w:ascii="Times New Roman" w:hAnsi="Times New Roman"/>
          <w:sz w:val="24"/>
          <w:szCs w:val="24"/>
        </w:rPr>
        <w:t>Finalmente, si bien las dos operaciones reclamadas son transferencia a terceros, estas no fueron no reconocidas a consecuencia de (i) un robo, hurto, pérdida o cambiazo de la tarjeta, (</w:t>
      </w:r>
      <w:r w:rsidRPr="6EDD2B14" w:rsidR="000716FF">
        <w:rPr>
          <w:rFonts w:ascii="Times New Roman" w:hAnsi="Times New Roman"/>
          <w:sz w:val="24"/>
          <w:szCs w:val="24"/>
        </w:rPr>
        <w:t>ii</w:t>
      </w:r>
      <w:r w:rsidRPr="6EDD2B14" w:rsidR="000716FF">
        <w:rPr>
          <w:rFonts w:ascii="Times New Roman" w:hAnsi="Times New Roman"/>
          <w:sz w:val="24"/>
          <w:szCs w:val="24"/>
        </w:rPr>
        <w:t>) por secuestro o (</w:t>
      </w:r>
      <w:r w:rsidRPr="6EDD2B14" w:rsidR="000716FF">
        <w:rPr>
          <w:rFonts w:ascii="Times New Roman" w:hAnsi="Times New Roman"/>
          <w:sz w:val="24"/>
          <w:szCs w:val="24"/>
        </w:rPr>
        <w:t>iii</w:t>
      </w:r>
      <w:r w:rsidRPr="6EDD2B14" w:rsidR="000716FF">
        <w:rPr>
          <w:rFonts w:ascii="Times New Roman" w:hAnsi="Times New Roman"/>
          <w:sz w:val="24"/>
          <w:szCs w:val="24"/>
        </w:rPr>
        <w:t xml:space="preserve">) fraude por internet (supuesto 3). Por el </w:t>
      </w:r>
      <w:r w:rsidRPr="6EDD2B14" w:rsidR="000716FF">
        <w:rPr>
          <w:rFonts w:ascii="Times New Roman" w:hAnsi="Times New Roman"/>
          <w:sz w:val="24"/>
          <w:szCs w:val="24"/>
        </w:rPr>
        <w:t>contario</w:t>
      </w:r>
      <w:r w:rsidRPr="6EDD2B14" w:rsidR="000716FF">
        <w:rPr>
          <w:rFonts w:ascii="Times New Roman" w:hAnsi="Times New Roman"/>
          <w:sz w:val="24"/>
          <w:szCs w:val="24"/>
        </w:rPr>
        <w:t xml:space="preserve">, estas dos transacciones se realizaron de forma voluntaria, creyendo que se iba a recibir una </w:t>
      </w:r>
      <w:r w:rsidRPr="6EDD2B14" w:rsidR="000716FF">
        <w:rPr>
          <w:rFonts w:ascii="Times New Roman" w:hAnsi="Times New Roman"/>
          <w:sz w:val="24"/>
          <w:szCs w:val="24"/>
        </w:rPr>
        <w:t>ganacia</w:t>
      </w:r>
      <w:r w:rsidRPr="6EDD2B14" w:rsidR="000716FF">
        <w:rPr>
          <w:rFonts w:ascii="Times New Roman" w:hAnsi="Times New Roman"/>
          <w:sz w:val="24"/>
          <w:szCs w:val="24"/>
        </w:rPr>
        <w:t xml:space="preserve">; sin embargo, tal y como se plasma en la denuncia policial, la señora </w:t>
      </w:r>
      <w:r w:rsidRPr="6EDD2B14" w:rsidR="4FDFEC87">
        <w:rPr>
          <w:rFonts w:ascii="Times New Roman" w:hAnsi="Times New Roman"/>
          <w:sz w:val="24"/>
          <w:szCs w:val="24"/>
        </w:rPr>
        <w:t>............</w:t>
      </w:r>
      <w:r w:rsidRPr="6EDD2B14" w:rsidR="000716FF">
        <w:rPr>
          <w:rFonts w:ascii="Times New Roman" w:hAnsi="Times New Roman"/>
          <w:sz w:val="24"/>
          <w:szCs w:val="24"/>
        </w:rPr>
        <w:t xml:space="preserve"> fue víctima de estafa.</w:t>
      </w:r>
    </w:p>
    <w:p w:rsidRPr="000716FF" w:rsidR="000716FF" w:rsidP="000716FF" w:rsidRDefault="000716FF" w14:paraId="3117C569" w14:textId="77777777">
      <w:pPr>
        <w:jc w:val="both"/>
        <w:rPr>
          <w:rFonts w:ascii="Times New Roman" w:hAnsi="Times New Roman"/>
          <w:bCs/>
          <w:sz w:val="24"/>
          <w:szCs w:val="24"/>
        </w:rPr>
      </w:pPr>
      <w:r w:rsidRPr="000716FF">
        <w:rPr>
          <w:rFonts w:ascii="Times New Roman" w:hAnsi="Times New Roman"/>
          <w:bCs/>
          <w:sz w:val="24"/>
          <w:szCs w:val="24"/>
        </w:rPr>
        <w:t xml:space="preserve">Por </w:t>
      </w:r>
      <w:proofErr w:type="spellStart"/>
      <w:r w:rsidRPr="000716FF">
        <w:rPr>
          <w:rFonts w:ascii="Times New Roman" w:hAnsi="Times New Roman"/>
          <w:bCs/>
          <w:sz w:val="24"/>
          <w:szCs w:val="24"/>
        </w:rPr>
        <w:t>ultimo</w:t>
      </w:r>
      <w:proofErr w:type="spellEnd"/>
      <w:r w:rsidRPr="000716FF">
        <w:rPr>
          <w:rFonts w:ascii="Times New Roman" w:hAnsi="Times New Roman"/>
          <w:bCs/>
          <w:sz w:val="24"/>
          <w:szCs w:val="24"/>
        </w:rPr>
        <w:t xml:space="preserve">, no estamos </w:t>
      </w:r>
      <w:proofErr w:type="gramStart"/>
      <w:r w:rsidRPr="000716FF">
        <w:rPr>
          <w:rFonts w:ascii="Times New Roman" w:hAnsi="Times New Roman"/>
          <w:bCs/>
          <w:sz w:val="24"/>
          <w:szCs w:val="24"/>
        </w:rPr>
        <w:t>ante  retiro</w:t>
      </w:r>
      <w:proofErr w:type="gramEnd"/>
      <w:r w:rsidRPr="000716FF">
        <w:rPr>
          <w:rFonts w:ascii="Times New Roman" w:hAnsi="Times New Roman"/>
          <w:bCs/>
          <w:sz w:val="24"/>
          <w:szCs w:val="24"/>
        </w:rPr>
        <w:t xml:space="preserve"> de dinero en cajero automático (supuesto 4) ni robo de dinero retirado de un cajero automático (supuesto 5).</w:t>
      </w:r>
    </w:p>
    <w:p w:rsidRPr="000716FF" w:rsidR="000716FF" w:rsidP="000716FF" w:rsidRDefault="000716FF" w14:paraId="77FD14B3" w14:textId="77777777">
      <w:pPr>
        <w:jc w:val="both"/>
        <w:rPr>
          <w:rFonts w:ascii="Times New Roman" w:hAnsi="Times New Roman"/>
          <w:bCs/>
          <w:sz w:val="24"/>
          <w:szCs w:val="24"/>
          <w:lang w:val="es-ES"/>
        </w:rPr>
      </w:pPr>
      <w:proofErr w:type="gramStart"/>
      <w:r w:rsidRPr="000716FF">
        <w:rPr>
          <w:rFonts w:ascii="Times New Roman" w:hAnsi="Times New Roman"/>
          <w:bCs/>
          <w:sz w:val="24"/>
          <w:szCs w:val="24"/>
        </w:rPr>
        <w:t>De acuerdo a</w:t>
      </w:r>
      <w:proofErr w:type="gramEnd"/>
      <w:r w:rsidRPr="000716FF">
        <w:rPr>
          <w:rFonts w:ascii="Times New Roman" w:hAnsi="Times New Roman"/>
          <w:bCs/>
          <w:sz w:val="24"/>
          <w:szCs w:val="24"/>
        </w:rPr>
        <w:t xml:space="preserve"> la séptima regla de interpretación del contrato de seguro prevista en el artículo IV de las Disposiciones Generales de la ley del contrato de seguro, Ley 29946, </w:t>
      </w:r>
      <w:r w:rsidRPr="000716FF">
        <w:rPr>
          <w:rFonts w:ascii="Times New Roman" w:hAnsi="Times New Roman"/>
          <w:bCs/>
          <w:i/>
          <w:iCs/>
          <w:sz w:val="24"/>
          <w:szCs w:val="24"/>
        </w:rPr>
        <w:t xml:space="preserve">“La cobertura, exclusiones y, en general, la extensión del riesgo, así como los derechos de los beneficiarios, previstos en el contrato de seguro, deben interpretarse literalmente” </w:t>
      </w:r>
      <w:r w:rsidRPr="000716FF">
        <w:rPr>
          <w:rFonts w:ascii="Times New Roman" w:hAnsi="Times New Roman"/>
          <w:bCs/>
          <w:sz w:val="24"/>
          <w:szCs w:val="24"/>
        </w:rPr>
        <w:t>(lo destacado es nuestro);</w:t>
      </w:r>
    </w:p>
    <w:p w:rsidRPr="000716FF" w:rsidR="000716FF" w:rsidP="000716FF" w:rsidRDefault="000716FF" w14:paraId="431002C6" w14:textId="77777777">
      <w:pPr>
        <w:jc w:val="both"/>
        <w:rPr>
          <w:rFonts w:ascii="Times New Roman" w:hAnsi="Times New Roman"/>
          <w:bCs/>
          <w:sz w:val="24"/>
          <w:szCs w:val="24"/>
          <w:lang w:val="es-ES"/>
        </w:rPr>
      </w:pPr>
      <w:r w:rsidRPr="000716FF">
        <w:rPr>
          <w:rFonts w:ascii="Times New Roman" w:hAnsi="Times New Roman"/>
          <w:bCs/>
          <w:sz w:val="24"/>
          <w:szCs w:val="24"/>
        </w:rPr>
        <w:t xml:space="preserve">Al respecto, no se desconoce que la reclamante ha sido víctima de estafa, lo que sucede es que dicho supuesto no se encuentra como un riesgo </w:t>
      </w:r>
      <w:proofErr w:type="spellStart"/>
      <w:r w:rsidRPr="000716FF">
        <w:rPr>
          <w:rFonts w:ascii="Times New Roman" w:hAnsi="Times New Roman"/>
          <w:bCs/>
          <w:sz w:val="24"/>
          <w:szCs w:val="24"/>
        </w:rPr>
        <w:t>coberturado</w:t>
      </w:r>
      <w:proofErr w:type="spellEnd"/>
      <w:r w:rsidRPr="000716FF">
        <w:rPr>
          <w:rFonts w:ascii="Times New Roman" w:hAnsi="Times New Roman"/>
          <w:bCs/>
          <w:sz w:val="24"/>
          <w:szCs w:val="24"/>
        </w:rPr>
        <w:t xml:space="preserve"> en la póliza contrada.</w:t>
      </w:r>
    </w:p>
    <w:p w:rsidRPr="000716FF" w:rsidR="000716FF" w:rsidP="000716FF" w:rsidRDefault="000716FF" w14:paraId="5847478F" w14:textId="77777777">
      <w:pPr>
        <w:jc w:val="both"/>
        <w:rPr>
          <w:rFonts w:ascii="Times New Roman" w:hAnsi="Times New Roman"/>
          <w:bCs/>
          <w:sz w:val="24"/>
          <w:szCs w:val="24"/>
        </w:rPr>
      </w:pPr>
      <w:r w:rsidRPr="000716FF">
        <w:rPr>
          <w:rFonts w:ascii="Times New Roman" w:hAnsi="Times New Roman"/>
          <w:bCs/>
          <w:sz w:val="24"/>
          <w:szCs w:val="24"/>
        </w:rPr>
        <w:t>Consecuentemente, en el presente caso no se ha probado ninguno de los supuestos de hecho que materializarían la cobertura</w:t>
      </w:r>
      <w:r w:rsidRPr="000716FF">
        <w:rPr>
          <w:rFonts w:ascii="Times New Roman" w:hAnsi="Times New Roman"/>
          <w:bCs/>
          <w:sz w:val="24"/>
          <w:szCs w:val="24"/>
          <w:lang w:val="es-MX"/>
        </w:rPr>
        <w:t xml:space="preserve"> del Seguro Contratado</w:t>
      </w:r>
      <w:r w:rsidRPr="000716FF">
        <w:rPr>
          <w:rFonts w:ascii="Times New Roman" w:hAnsi="Times New Roman"/>
          <w:bCs/>
          <w:sz w:val="24"/>
          <w:szCs w:val="24"/>
        </w:rPr>
        <w:t>, esto es, no se ha demostrado la existencia de un siniestro que deba ser indemnizado bajo el Seguro contratado.</w:t>
      </w:r>
    </w:p>
    <w:p w:rsidRPr="000716FF" w:rsidR="000716FF" w:rsidP="000716FF" w:rsidRDefault="000716FF" w14:paraId="41912CCA" w14:textId="77777777">
      <w:pPr>
        <w:jc w:val="both"/>
        <w:rPr>
          <w:rFonts w:ascii="Times New Roman" w:hAnsi="Times New Roman"/>
          <w:b/>
          <w:sz w:val="24"/>
          <w:szCs w:val="24"/>
        </w:rPr>
      </w:pPr>
      <w:r w:rsidRPr="000716FF">
        <w:rPr>
          <w:rFonts w:ascii="Times New Roman" w:hAnsi="Times New Roman"/>
          <w:b/>
          <w:sz w:val="24"/>
          <w:szCs w:val="24"/>
        </w:rPr>
        <w:t xml:space="preserve">ATENDIENDO A LO EXPRESADO, ESTE ÓRGANO RESOLUTIVO UNIPERSONAL CONCLUYE SU APRECIACIÓN RAZONADA Y CONJUNTA AL </w:t>
      </w:r>
      <w:r w:rsidRPr="000716FF">
        <w:rPr>
          <w:rFonts w:ascii="Times New Roman" w:hAnsi="Times New Roman"/>
          <w:b/>
          <w:sz w:val="24"/>
          <w:szCs w:val="24"/>
        </w:rPr>
        <w:lastRenderedPageBreak/>
        <w:t>AMPARO DE LO ESTABLECIDO EN EL REGLAMENTO DE LA DEFASEG, POR LO QUE:</w:t>
      </w:r>
    </w:p>
    <w:p w:rsidRPr="000716FF" w:rsidR="000716FF" w:rsidP="000716FF" w:rsidRDefault="000716FF" w14:paraId="7970142D" w14:textId="77777777">
      <w:pPr>
        <w:jc w:val="both"/>
        <w:rPr>
          <w:rFonts w:ascii="Times New Roman" w:hAnsi="Times New Roman"/>
          <w:b/>
          <w:sz w:val="24"/>
          <w:szCs w:val="24"/>
        </w:rPr>
      </w:pPr>
      <w:r w:rsidRPr="000716FF">
        <w:rPr>
          <w:rFonts w:ascii="Times New Roman" w:hAnsi="Times New Roman"/>
          <w:b/>
          <w:sz w:val="24"/>
          <w:szCs w:val="24"/>
        </w:rPr>
        <w:t>RESUELVE:</w:t>
      </w:r>
    </w:p>
    <w:p w:rsidRPr="000716FF" w:rsidR="00BA37B9" w:rsidP="6EDD2B14" w:rsidRDefault="000716FF" w14:paraId="0D2EEFAE" w14:noSpellErr="1" w14:textId="6D2510E6">
      <w:pPr>
        <w:jc w:val="both"/>
        <w:rPr>
          <w:rFonts w:ascii="Times New Roman" w:hAnsi="Times New Roman"/>
          <w:sz w:val="24"/>
          <w:szCs w:val="24"/>
          <w:lang w:val="es-MX"/>
        </w:rPr>
      </w:pPr>
      <w:r w:rsidRPr="6EDD2B14" w:rsidR="000716FF">
        <w:rPr>
          <w:rFonts w:ascii="Times New Roman" w:hAnsi="Times New Roman"/>
          <w:sz w:val="24"/>
          <w:szCs w:val="24"/>
          <w:lang w:val="es-MX"/>
        </w:rPr>
        <w:t xml:space="preserve">Declarar </w:t>
      </w:r>
      <w:r w:rsidRPr="6EDD2B14" w:rsidR="000716FF">
        <w:rPr>
          <w:rFonts w:ascii="Times New Roman" w:hAnsi="Times New Roman"/>
          <w:b w:val="1"/>
          <w:bCs w:val="1"/>
          <w:sz w:val="24"/>
          <w:szCs w:val="24"/>
          <w:lang w:val="es-MX"/>
        </w:rPr>
        <w:t>INFUNDADA</w:t>
      </w:r>
      <w:r w:rsidRPr="6EDD2B14" w:rsidR="000716FF">
        <w:rPr>
          <w:rFonts w:ascii="Times New Roman" w:hAnsi="Times New Roman"/>
          <w:sz w:val="24"/>
          <w:szCs w:val="24"/>
          <w:lang w:val="es-MX"/>
        </w:rPr>
        <w:t xml:space="preserve"> la reclamación interpuesta por </w:t>
      </w:r>
      <w:r w:rsidRPr="6EDD2B14" w:rsidR="6E459528">
        <w:rPr>
          <w:rFonts w:ascii="Times New Roman" w:hAnsi="Times New Roman"/>
          <w:b w:val="1"/>
          <w:bCs w:val="1"/>
          <w:sz w:val="24"/>
          <w:szCs w:val="24"/>
          <w:lang w:val="es-MX"/>
        </w:rPr>
        <w:t>.........................................................................</w:t>
      </w:r>
      <w:r w:rsidRPr="6EDD2B14" w:rsidR="000716FF">
        <w:rPr>
          <w:rFonts w:ascii="Times New Roman" w:hAnsi="Times New Roman"/>
          <w:sz w:val="24"/>
          <w:szCs w:val="24"/>
          <w:lang w:val="es-MX"/>
        </w:rPr>
        <w:t xml:space="preserve"> </w:t>
      </w:r>
      <w:r w:rsidRPr="6EDD2B14" w:rsidR="000716FF">
        <w:rPr>
          <w:rFonts w:ascii="Times New Roman" w:hAnsi="Times New Roman"/>
          <w:sz w:val="24"/>
          <w:szCs w:val="24"/>
          <w:lang w:val="es-MX"/>
        </w:rPr>
        <w:t xml:space="preserve">contra </w:t>
      </w:r>
      <w:r w:rsidRPr="6EDD2B14" w:rsidR="7D794ECE">
        <w:rPr>
          <w:rFonts w:ascii="Times New Roman" w:hAnsi="Times New Roman"/>
          <w:sz w:val="24"/>
          <w:szCs w:val="24"/>
          <w:lang w:val="es-MX"/>
        </w:rPr>
        <w:t>........................................</w:t>
      </w:r>
      <w:r w:rsidRPr="6EDD2B14" w:rsidR="000716FF">
        <w:rPr>
          <w:rFonts w:ascii="Times New Roman" w:hAnsi="Times New Roman"/>
          <w:sz w:val="24"/>
          <w:szCs w:val="24"/>
          <w:lang w:val="es-MX"/>
        </w:rPr>
        <w:t xml:space="preserve"> correspondiente al </w:t>
      </w:r>
      <w:r w:rsidRPr="6EDD2B14" w:rsidR="000716FF">
        <w:rPr>
          <w:rFonts w:ascii="Times New Roman" w:hAnsi="Times New Roman"/>
          <w:b w:val="1"/>
          <w:bCs w:val="1"/>
          <w:sz w:val="24"/>
          <w:szCs w:val="24"/>
          <w:lang w:val="es-MX"/>
        </w:rPr>
        <w:t>SEGURO DE PROTECCIÓN DE TARJETAS PLUS CON PÓLIZA N°</w:t>
      </w:r>
      <w:r w:rsidRPr="6EDD2B14" w:rsidR="4033B2B2">
        <w:rPr>
          <w:rFonts w:ascii="Times New Roman" w:hAnsi="Times New Roman"/>
          <w:b w:val="1"/>
          <w:bCs w:val="1"/>
          <w:sz w:val="24"/>
          <w:szCs w:val="24"/>
          <w:lang w:val="es-MX"/>
        </w:rPr>
        <w:t>.........................</w:t>
      </w:r>
      <w:r w:rsidRPr="6EDD2B14" w:rsidR="000716FF">
        <w:rPr>
          <w:rFonts w:ascii="Times New Roman" w:hAnsi="Times New Roman"/>
          <w:sz w:val="24"/>
          <w:szCs w:val="24"/>
          <w:lang w:val="es-MX"/>
        </w:rPr>
        <w:t xml:space="preserve">, quedando a salvo el derecho del reclamante para recurrir ante las instancias que consideren pertinentes. </w:t>
      </w:r>
    </w:p>
    <w:p w:rsidRPr="00792BF2" w:rsidR="007E21A6" w:rsidP="00792BF2" w:rsidRDefault="00D00142" w14:paraId="2DE1D337" w14:textId="36ACE64B">
      <w:pPr>
        <w:jc w:val="right"/>
        <w:rPr>
          <w:rFonts w:ascii="Times New Roman" w:hAnsi="Times New Roman"/>
          <w:sz w:val="24"/>
          <w:szCs w:val="24"/>
        </w:rPr>
      </w:pPr>
      <w:r w:rsidRPr="00792BF2">
        <w:rPr>
          <w:rFonts w:ascii="Times New Roman" w:hAnsi="Times New Roman"/>
          <w:sz w:val="24"/>
          <w:szCs w:val="24"/>
        </w:rPr>
        <w:t>Lima,</w:t>
      </w:r>
      <w:r w:rsidRPr="00792BF2" w:rsidR="0034229F">
        <w:rPr>
          <w:rFonts w:ascii="Times New Roman" w:hAnsi="Times New Roman"/>
          <w:sz w:val="24"/>
          <w:szCs w:val="24"/>
        </w:rPr>
        <w:t xml:space="preserve"> </w:t>
      </w:r>
      <w:r w:rsidR="00D874A8">
        <w:rPr>
          <w:rFonts w:ascii="Times New Roman" w:hAnsi="Times New Roman"/>
          <w:sz w:val="24"/>
          <w:szCs w:val="24"/>
        </w:rPr>
        <w:t>0</w:t>
      </w:r>
      <w:r w:rsidR="006475FA">
        <w:rPr>
          <w:rFonts w:ascii="Times New Roman" w:hAnsi="Times New Roman"/>
          <w:sz w:val="24"/>
          <w:szCs w:val="24"/>
        </w:rPr>
        <w:t>9</w:t>
      </w:r>
      <w:r w:rsidRPr="00792BF2" w:rsidR="00621292">
        <w:rPr>
          <w:rFonts w:ascii="Times New Roman" w:hAnsi="Times New Roman"/>
          <w:sz w:val="24"/>
          <w:szCs w:val="24"/>
        </w:rPr>
        <w:t xml:space="preserve"> </w:t>
      </w:r>
      <w:r w:rsidRPr="00792BF2">
        <w:rPr>
          <w:rFonts w:ascii="Times New Roman" w:hAnsi="Times New Roman"/>
          <w:sz w:val="24"/>
          <w:szCs w:val="24"/>
        </w:rPr>
        <w:t>de</w:t>
      </w:r>
      <w:r w:rsidR="00D874A8">
        <w:rPr>
          <w:rFonts w:ascii="Times New Roman" w:hAnsi="Times New Roman"/>
          <w:sz w:val="24"/>
          <w:szCs w:val="24"/>
        </w:rPr>
        <w:t xml:space="preserve"> octubre</w:t>
      </w:r>
      <w:r w:rsidRPr="00792BF2" w:rsidR="000A7BCF">
        <w:rPr>
          <w:rFonts w:ascii="Times New Roman" w:hAnsi="Times New Roman"/>
          <w:sz w:val="24"/>
          <w:szCs w:val="24"/>
        </w:rPr>
        <w:t xml:space="preserve"> </w:t>
      </w:r>
      <w:r w:rsidRPr="00792BF2">
        <w:rPr>
          <w:rFonts w:ascii="Times New Roman" w:hAnsi="Times New Roman"/>
          <w:sz w:val="24"/>
          <w:szCs w:val="24"/>
        </w:rPr>
        <w:t>de 202</w:t>
      </w:r>
      <w:r w:rsidRPr="00792BF2" w:rsidR="00BF08F9">
        <w:rPr>
          <w:rFonts w:ascii="Times New Roman" w:hAnsi="Times New Roman"/>
          <w:sz w:val="24"/>
          <w:szCs w:val="24"/>
        </w:rPr>
        <w:t>4</w:t>
      </w:r>
    </w:p>
    <w:p w:rsidRPr="00792BF2" w:rsidR="00D066E9" w:rsidP="00792BF2" w:rsidRDefault="00487E42" w14:paraId="07DA551C" w14:textId="77B3200F">
      <w:pPr>
        <w:jc w:val="center"/>
        <w:rPr>
          <w:rFonts w:ascii="Times New Roman" w:hAnsi="Times New Roman"/>
          <w:b/>
          <w:bCs/>
          <w:i/>
          <w:iCs/>
        </w:rPr>
      </w:pPr>
      <w:r w:rsidRPr="00792BF2">
        <w:rPr>
          <w:rFonts w:ascii="Times New Roman" w:hAnsi="Times New Roman"/>
          <w:b/>
          <w:bCs/>
          <w:i/>
          <w:iCs/>
        </w:rPr>
        <w:t xml:space="preserve">La </w:t>
      </w:r>
      <w:proofErr w:type="gramStart"/>
      <w:r w:rsidRPr="00792BF2">
        <w:rPr>
          <w:rFonts w:ascii="Times New Roman" w:hAnsi="Times New Roman"/>
          <w:b/>
          <w:bCs/>
          <w:i/>
          <w:iCs/>
        </w:rPr>
        <w:t>Secretaria</w:t>
      </w:r>
      <w:r w:rsidRPr="00792BF2" w:rsidR="006C07C2">
        <w:rPr>
          <w:rFonts w:ascii="Times New Roman" w:hAnsi="Times New Roman"/>
          <w:b/>
          <w:bCs/>
          <w:i/>
          <w:iCs/>
        </w:rPr>
        <w:t xml:space="preserve"> </w:t>
      </w:r>
      <w:r w:rsidRPr="00792BF2">
        <w:rPr>
          <w:rFonts w:ascii="Times New Roman" w:hAnsi="Times New Roman"/>
          <w:b/>
          <w:bCs/>
          <w:i/>
          <w:iCs/>
        </w:rPr>
        <w:t>Técnica</w:t>
      </w:r>
      <w:proofErr w:type="gramEnd"/>
      <w:r w:rsidRPr="00792BF2">
        <w:rPr>
          <w:rFonts w:ascii="Times New Roman" w:hAnsi="Times New Roman"/>
          <w:b/>
          <w:bCs/>
          <w:i/>
          <w:iCs/>
        </w:rPr>
        <w:t>, como Órgano Resolutivo Unipersonal, emite la presente resolución.</w:t>
      </w:r>
    </w:p>
    <w:p w:rsidRPr="00792BF2" w:rsidR="00487E42" w:rsidP="001D5079" w:rsidRDefault="00487E42" w14:paraId="2D80A377" w14:textId="0DAFEFD0">
      <w:pPr>
        <w:spacing w:line="360" w:lineRule="auto"/>
        <w:jc w:val="center"/>
        <w:rPr>
          <w:rFonts w:ascii="Times New Roman" w:hAnsi="Times New Roman"/>
          <w:b/>
          <w:bCs/>
          <w:sz w:val="24"/>
          <w:szCs w:val="24"/>
        </w:rPr>
      </w:pPr>
      <w:r w:rsidRPr="00792BF2">
        <w:rPr>
          <w:rFonts w:ascii="Times New Roman" w:hAnsi="Times New Roman"/>
          <w:b/>
          <w:bCs/>
          <w:sz w:val="24"/>
          <w:szCs w:val="24"/>
        </w:rPr>
        <w:t xml:space="preserve">Alicia Martín López – </w:t>
      </w:r>
      <w:proofErr w:type="gramStart"/>
      <w:r w:rsidRPr="00792BF2">
        <w:rPr>
          <w:rFonts w:ascii="Times New Roman" w:hAnsi="Times New Roman"/>
          <w:b/>
          <w:bCs/>
          <w:sz w:val="24"/>
          <w:szCs w:val="24"/>
        </w:rPr>
        <w:t>Secretar</w:t>
      </w:r>
      <w:r w:rsidRPr="00792BF2" w:rsidR="003179C7">
        <w:rPr>
          <w:rFonts w:ascii="Times New Roman" w:hAnsi="Times New Roman"/>
          <w:b/>
          <w:bCs/>
          <w:sz w:val="24"/>
          <w:szCs w:val="24"/>
        </w:rPr>
        <w:t>i</w:t>
      </w:r>
      <w:r w:rsidRPr="00792BF2">
        <w:rPr>
          <w:rFonts w:ascii="Times New Roman" w:hAnsi="Times New Roman"/>
          <w:b/>
          <w:bCs/>
          <w:sz w:val="24"/>
          <w:szCs w:val="24"/>
        </w:rPr>
        <w:t>a Técnica</w:t>
      </w:r>
      <w:proofErr w:type="gramEnd"/>
    </w:p>
    <w:p w:rsidRPr="003473E3" w:rsidR="000341A4" w:rsidP="001D5079" w:rsidRDefault="000341A4" w14:paraId="78842804" w14:textId="77777777">
      <w:pPr>
        <w:jc w:val="both"/>
        <w:rPr>
          <w:rFonts w:ascii="Times New Roman" w:hAnsi="Times New Roman"/>
          <w:sz w:val="24"/>
          <w:szCs w:val="24"/>
        </w:rPr>
      </w:pPr>
    </w:p>
    <w:p w:rsidRPr="002509FC" w:rsidR="0089374D" w:rsidRDefault="0089374D" w14:paraId="7A3A0BC6" w14:textId="77777777">
      <w:pPr>
        <w:rPr>
          <w:rFonts w:ascii="Times New Roman" w:hAnsi="Times New Roman"/>
          <w:sz w:val="24"/>
          <w:szCs w:val="24"/>
        </w:rPr>
      </w:pPr>
    </w:p>
    <w:sectPr w:rsidRPr="002509FC" w:rsidR="0089374D" w:rsidSect="0072788D">
      <w:headerReference w:type="default" r:id="rId11"/>
      <w:footerReference w:type="default" r:id="rId12"/>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B01555" w:rsidP="00722F1A" w:rsidRDefault="00B01555" w14:paraId="109712A8" w14:textId="77777777">
      <w:pPr>
        <w:spacing w:after="0" w:line="240" w:lineRule="auto"/>
      </w:pPr>
      <w:r>
        <w:separator/>
      </w:r>
    </w:p>
  </w:endnote>
  <w:endnote w:type="continuationSeparator" w:id="0">
    <w:p w:rsidR="00B01555" w:rsidP="00722F1A" w:rsidRDefault="00B01555" w14:paraId="176DE7D8" w14:textId="77777777">
      <w:pPr>
        <w:spacing w:after="0" w:line="240" w:lineRule="auto"/>
      </w:pPr>
      <w:r>
        <w:continuationSeparator/>
      </w:r>
    </w:p>
  </w:endnote>
  <w:endnote w:type="continuationNotice" w:id="1">
    <w:p w:rsidR="00B01555" w:rsidRDefault="00B01555" w14:paraId="10107D61"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23421107"/>
      <w:docPartObj>
        <w:docPartGallery w:val="Page Numbers (Bottom of Page)"/>
        <w:docPartUnique/>
      </w:docPartObj>
    </w:sdtPr>
    <w:sdtContent>
      <w:sdt>
        <w:sdtPr>
          <w:id w:val="-1705238520"/>
          <w:docPartObj>
            <w:docPartGallery w:val="Page Numbers (Top of Page)"/>
            <w:docPartUnique/>
          </w:docPartObj>
        </w:sdt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B01555" w:rsidP="00722F1A" w:rsidRDefault="00B01555" w14:paraId="0B91BD4E" w14:textId="77777777">
      <w:pPr>
        <w:spacing w:after="0" w:line="240" w:lineRule="auto"/>
      </w:pPr>
      <w:r>
        <w:separator/>
      </w:r>
    </w:p>
  </w:footnote>
  <w:footnote w:type="continuationSeparator" w:id="0">
    <w:p w:rsidR="00B01555" w:rsidP="00722F1A" w:rsidRDefault="00B01555" w14:paraId="451A5D6E" w14:textId="77777777">
      <w:pPr>
        <w:spacing w:after="0" w:line="240" w:lineRule="auto"/>
      </w:pPr>
      <w:r>
        <w:continuationSeparator/>
      </w:r>
    </w:p>
  </w:footnote>
  <w:footnote w:type="continuationNotice" w:id="1">
    <w:p w:rsidR="00B01555" w:rsidRDefault="00B01555" w14:paraId="6A323720"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5682466"/>
    <w:multiLevelType w:val="hybridMultilevel"/>
    <w:tmpl w:val="E252F84A"/>
    <w:lvl w:ilvl="0" w:tplc="D4ECE9AA">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 w15:restartNumberingAfterBreak="0">
    <w:nsid w:val="088049FA"/>
    <w:multiLevelType w:val="hybridMultilevel"/>
    <w:tmpl w:val="11C071E8"/>
    <w:lvl w:ilvl="0" w:tplc="80ACE920">
      <w:start w:val="1"/>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5"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6" w15:restartNumberingAfterBreak="0">
    <w:nsid w:val="14CB6BE2"/>
    <w:multiLevelType w:val="hybridMultilevel"/>
    <w:tmpl w:val="883CDB4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5D41FDE"/>
    <w:multiLevelType w:val="hybridMultilevel"/>
    <w:tmpl w:val="34C4BDFA"/>
    <w:lvl w:ilvl="0" w:tplc="8D5A5D42">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8"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9" w15:restartNumberingAfterBreak="0">
    <w:nsid w:val="1F8B4909"/>
    <w:multiLevelType w:val="hybridMultilevel"/>
    <w:tmpl w:val="F05A304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2"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5431211A"/>
    <w:multiLevelType w:val="hybridMultilevel"/>
    <w:tmpl w:val="33B046EE"/>
    <w:lvl w:ilvl="0" w:tplc="1384FF5C">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6"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5800412A"/>
    <w:multiLevelType w:val="hybridMultilevel"/>
    <w:tmpl w:val="CA469562"/>
    <w:lvl w:ilvl="0" w:tplc="61BCD4F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8"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72934896"/>
    <w:multiLevelType w:val="hybridMultilevel"/>
    <w:tmpl w:val="0F2C499E"/>
    <w:lvl w:ilvl="0" w:tplc="78E6876E">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0"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7EDE62C6"/>
    <w:multiLevelType w:val="hybridMultilevel"/>
    <w:tmpl w:val="7D8C0604"/>
    <w:lvl w:ilvl="0" w:tplc="9E629116">
      <w:start w:val="1"/>
      <w:numFmt w:val="lowerRoman"/>
      <w:lvlText w:val="(%1)"/>
      <w:lvlJc w:val="left"/>
      <w:pPr>
        <w:ind w:left="1080" w:hanging="720"/>
      </w:pPr>
      <w:rPr>
        <w:sz w:val="24"/>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11"/>
  </w:num>
  <w:num w:numId="7" w16cid:durableId="19736016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13"/>
  </w:num>
  <w:num w:numId="12" w16cid:durableId="1692608256">
    <w:abstractNumId w:val="5"/>
  </w:num>
  <w:num w:numId="13" w16cid:durableId="10877255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9327774">
    <w:abstractNumId w:val="19"/>
  </w:num>
  <w:num w:numId="15" w16cid:durableId="60712620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30911343">
    <w:abstractNumId w:val="17"/>
  </w:num>
  <w:num w:numId="17" w16cid:durableId="7595234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65595922">
    <w:abstractNumId w:val="4"/>
  </w:num>
  <w:num w:numId="19" w16cid:durableId="945044862">
    <w:abstractNumId w:val="7"/>
  </w:num>
  <w:num w:numId="20" w16cid:durableId="898712734">
    <w:abstractNumId w:val="15"/>
  </w:num>
  <w:num w:numId="21" w16cid:durableId="14100749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15354678">
    <w:abstractNumId w:val="20"/>
  </w:num>
  <w:num w:numId="23" w16cid:durableId="1603605893">
    <w:abstractNumId w:val="3"/>
  </w:num>
  <w:num w:numId="24" w16cid:durableId="173920800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3160356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dirty"/>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551"/>
    <w:rsid w:val="0000391D"/>
    <w:rsid w:val="00010A11"/>
    <w:rsid w:val="00015903"/>
    <w:rsid w:val="000201AA"/>
    <w:rsid w:val="000227FD"/>
    <w:rsid w:val="00023A12"/>
    <w:rsid w:val="00025E30"/>
    <w:rsid w:val="000303B6"/>
    <w:rsid w:val="00031F0F"/>
    <w:rsid w:val="000329BA"/>
    <w:rsid w:val="000341A4"/>
    <w:rsid w:val="00040F0F"/>
    <w:rsid w:val="00043955"/>
    <w:rsid w:val="00050CC2"/>
    <w:rsid w:val="00053495"/>
    <w:rsid w:val="0005658F"/>
    <w:rsid w:val="00056E10"/>
    <w:rsid w:val="00057C1F"/>
    <w:rsid w:val="00065DB0"/>
    <w:rsid w:val="000716FF"/>
    <w:rsid w:val="00072DC0"/>
    <w:rsid w:val="00072E77"/>
    <w:rsid w:val="00074170"/>
    <w:rsid w:val="00075BED"/>
    <w:rsid w:val="00076043"/>
    <w:rsid w:val="0008098B"/>
    <w:rsid w:val="00082464"/>
    <w:rsid w:val="0008641C"/>
    <w:rsid w:val="00086F3A"/>
    <w:rsid w:val="0008736D"/>
    <w:rsid w:val="00090E5B"/>
    <w:rsid w:val="0009238C"/>
    <w:rsid w:val="000943A4"/>
    <w:rsid w:val="0009571A"/>
    <w:rsid w:val="00096D11"/>
    <w:rsid w:val="000A7BCF"/>
    <w:rsid w:val="000B29AE"/>
    <w:rsid w:val="000B4C03"/>
    <w:rsid w:val="000B6820"/>
    <w:rsid w:val="000C4E83"/>
    <w:rsid w:val="000D06BF"/>
    <w:rsid w:val="000E14A6"/>
    <w:rsid w:val="000E1BAE"/>
    <w:rsid w:val="000E29AE"/>
    <w:rsid w:val="000F291D"/>
    <w:rsid w:val="000F44AD"/>
    <w:rsid w:val="000F52F7"/>
    <w:rsid w:val="00110C5A"/>
    <w:rsid w:val="00112981"/>
    <w:rsid w:val="0012144D"/>
    <w:rsid w:val="00123B3A"/>
    <w:rsid w:val="0013141A"/>
    <w:rsid w:val="00132E9A"/>
    <w:rsid w:val="00136C86"/>
    <w:rsid w:val="00137907"/>
    <w:rsid w:val="00140B17"/>
    <w:rsid w:val="001423B0"/>
    <w:rsid w:val="001459A2"/>
    <w:rsid w:val="00156440"/>
    <w:rsid w:val="00163666"/>
    <w:rsid w:val="0016703A"/>
    <w:rsid w:val="001700F1"/>
    <w:rsid w:val="00173308"/>
    <w:rsid w:val="00180E23"/>
    <w:rsid w:val="00181367"/>
    <w:rsid w:val="00181784"/>
    <w:rsid w:val="00184444"/>
    <w:rsid w:val="00185516"/>
    <w:rsid w:val="00187FCB"/>
    <w:rsid w:val="00190DC3"/>
    <w:rsid w:val="0019297C"/>
    <w:rsid w:val="0019479B"/>
    <w:rsid w:val="00194FAA"/>
    <w:rsid w:val="0019552A"/>
    <w:rsid w:val="00197A32"/>
    <w:rsid w:val="001A1A0C"/>
    <w:rsid w:val="001A2C08"/>
    <w:rsid w:val="001A6119"/>
    <w:rsid w:val="001A6FD9"/>
    <w:rsid w:val="001B19E2"/>
    <w:rsid w:val="001B1C2B"/>
    <w:rsid w:val="001B2E7B"/>
    <w:rsid w:val="001C0012"/>
    <w:rsid w:val="001C026D"/>
    <w:rsid w:val="001C0599"/>
    <w:rsid w:val="001C1BC7"/>
    <w:rsid w:val="001C23FC"/>
    <w:rsid w:val="001C2D48"/>
    <w:rsid w:val="001C509F"/>
    <w:rsid w:val="001D5079"/>
    <w:rsid w:val="001D71B9"/>
    <w:rsid w:val="001D7600"/>
    <w:rsid w:val="001E0928"/>
    <w:rsid w:val="001E272B"/>
    <w:rsid w:val="001E347B"/>
    <w:rsid w:val="001E466C"/>
    <w:rsid w:val="001E5710"/>
    <w:rsid w:val="001F4171"/>
    <w:rsid w:val="001F5220"/>
    <w:rsid w:val="001F5485"/>
    <w:rsid w:val="002021B2"/>
    <w:rsid w:val="00203146"/>
    <w:rsid w:val="00206222"/>
    <w:rsid w:val="00210165"/>
    <w:rsid w:val="00210FFE"/>
    <w:rsid w:val="0021509B"/>
    <w:rsid w:val="00221164"/>
    <w:rsid w:val="002219B0"/>
    <w:rsid w:val="00221E3C"/>
    <w:rsid w:val="002221D9"/>
    <w:rsid w:val="00223964"/>
    <w:rsid w:val="00226DB9"/>
    <w:rsid w:val="002313AB"/>
    <w:rsid w:val="00232054"/>
    <w:rsid w:val="00232114"/>
    <w:rsid w:val="00232267"/>
    <w:rsid w:val="00233543"/>
    <w:rsid w:val="002509FC"/>
    <w:rsid w:val="0025200C"/>
    <w:rsid w:val="00252D22"/>
    <w:rsid w:val="00253BAC"/>
    <w:rsid w:val="002543E8"/>
    <w:rsid w:val="002552BA"/>
    <w:rsid w:val="002562BF"/>
    <w:rsid w:val="002563E6"/>
    <w:rsid w:val="002636F8"/>
    <w:rsid w:val="00266BC1"/>
    <w:rsid w:val="0027093C"/>
    <w:rsid w:val="00270EB5"/>
    <w:rsid w:val="002748B9"/>
    <w:rsid w:val="002774DB"/>
    <w:rsid w:val="00277DAC"/>
    <w:rsid w:val="002832FD"/>
    <w:rsid w:val="00283DF6"/>
    <w:rsid w:val="0028477A"/>
    <w:rsid w:val="0029257F"/>
    <w:rsid w:val="00293CC2"/>
    <w:rsid w:val="0029558D"/>
    <w:rsid w:val="002974A1"/>
    <w:rsid w:val="002A3D68"/>
    <w:rsid w:val="002A4CFE"/>
    <w:rsid w:val="002A7697"/>
    <w:rsid w:val="002B2AFD"/>
    <w:rsid w:val="002B7B44"/>
    <w:rsid w:val="002C32EB"/>
    <w:rsid w:val="002C3DCD"/>
    <w:rsid w:val="002C5A2D"/>
    <w:rsid w:val="002C66C2"/>
    <w:rsid w:val="002C7BAD"/>
    <w:rsid w:val="002D07BA"/>
    <w:rsid w:val="002D5755"/>
    <w:rsid w:val="002D6AC5"/>
    <w:rsid w:val="002D7167"/>
    <w:rsid w:val="002D7D52"/>
    <w:rsid w:val="002F2037"/>
    <w:rsid w:val="002F56FD"/>
    <w:rsid w:val="00310439"/>
    <w:rsid w:val="00315252"/>
    <w:rsid w:val="00315EFA"/>
    <w:rsid w:val="00316305"/>
    <w:rsid w:val="00317779"/>
    <w:rsid w:val="003179C7"/>
    <w:rsid w:val="00320005"/>
    <w:rsid w:val="00323E72"/>
    <w:rsid w:val="00332516"/>
    <w:rsid w:val="00337C63"/>
    <w:rsid w:val="00341107"/>
    <w:rsid w:val="0034229F"/>
    <w:rsid w:val="00345D05"/>
    <w:rsid w:val="003464EA"/>
    <w:rsid w:val="00346597"/>
    <w:rsid w:val="00347088"/>
    <w:rsid w:val="003473E3"/>
    <w:rsid w:val="00350613"/>
    <w:rsid w:val="00351A75"/>
    <w:rsid w:val="003538AD"/>
    <w:rsid w:val="00353966"/>
    <w:rsid w:val="003543E1"/>
    <w:rsid w:val="003565F5"/>
    <w:rsid w:val="0035797E"/>
    <w:rsid w:val="0036173C"/>
    <w:rsid w:val="00363AC1"/>
    <w:rsid w:val="00365916"/>
    <w:rsid w:val="00367366"/>
    <w:rsid w:val="0037287F"/>
    <w:rsid w:val="0037738A"/>
    <w:rsid w:val="00377CD0"/>
    <w:rsid w:val="00381607"/>
    <w:rsid w:val="0038226B"/>
    <w:rsid w:val="00386E4E"/>
    <w:rsid w:val="00390F6C"/>
    <w:rsid w:val="003939E3"/>
    <w:rsid w:val="0039405E"/>
    <w:rsid w:val="003943CE"/>
    <w:rsid w:val="003957A8"/>
    <w:rsid w:val="00397B7E"/>
    <w:rsid w:val="003A08CB"/>
    <w:rsid w:val="003A3175"/>
    <w:rsid w:val="003A459F"/>
    <w:rsid w:val="003A5178"/>
    <w:rsid w:val="003A5576"/>
    <w:rsid w:val="003A6387"/>
    <w:rsid w:val="003B3018"/>
    <w:rsid w:val="003B6C85"/>
    <w:rsid w:val="003B7DDE"/>
    <w:rsid w:val="003C08D0"/>
    <w:rsid w:val="003C2403"/>
    <w:rsid w:val="003C28B2"/>
    <w:rsid w:val="003C4B02"/>
    <w:rsid w:val="003C4F9E"/>
    <w:rsid w:val="003C7842"/>
    <w:rsid w:val="003D0B19"/>
    <w:rsid w:val="003D1117"/>
    <w:rsid w:val="003D2269"/>
    <w:rsid w:val="003D437F"/>
    <w:rsid w:val="003D4E82"/>
    <w:rsid w:val="003D5D7C"/>
    <w:rsid w:val="003E1707"/>
    <w:rsid w:val="003E2DA9"/>
    <w:rsid w:val="003E3E64"/>
    <w:rsid w:val="003F1D8B"/>
    <w:rsid w:val="003F21BF"/>
    <w:rsid w:val="003F2DE7"/>
    <w:rsid w:val="00401FF7"/>
    <w:rsid w:val="004020C2"/>
    <w:rsid w:val="004034FC"/>
    <w:rsid w:val="004037E1"/>
    <w:rsid w:val="00404BDC"/>
    <w:rsid w:val="00406BCF"/>
    <w:rsid w:val="00407368"/>
    <w:rsid w:val="00407A18"/>
    <w:rsid w:val="004111C9"/>
    <w:rsid w:val="00411C9C"/>
    <w:rsid w:val="00414702"/>
    <w:rsid w:val="00417E39"/>
    <w:rsid w:val="004205D2"/>
    <w:rsid w:val="004206EE"/>
    <w:rsid w:val="00426947"/>
    <w:rsid w:val="00427834"/>
    <w:rsid w:val="00430735"/>
    <w:rsid w:val="0044595E"/>
    <w:rsid w:val="00446F01"/>
    <w:rsid w:val="00454FD1"/>
    <w:rsid w:val="0045636B"/>
    <w:rsid w:val="004571A0"/>
    <w:rsid w:val="004646D6"/>
    <w:rsid w:val="00464821"/>
    <w:rsid w:val="00466D00"/>
    <w:rsid w:val="0047277D"/>
    <w:rsid w:val="004739D5"/>
    <w:rsid w:val="00480302"/>
    <w:rsid w:val="00481B0F"/>
    <w:rsid w:val="00482C24"/>
    <w:rsid w:val="00484E51"/>
    <w:rsid w:val="004855A7"/>
    <w:rsid w:val="00486BB0"/>
    <w:rsid w:val="00486E3D"/>
    <w:rsid w:val="004876C4"/>
    <w:rsid w:val="004878C5"/>
    <w:rsid w:val="00487E42"/>
    <w:rsid w:val="00492389"/>
    <w:rsid w:val="004A0685"/>
    <w:rsid w:val="004A54D1"/>
    <w:rsid w:val="004A5CA2"/>
    <w:rsid w:val="004A6281"/>
    <w:rsid w:val="004B168E"/>
    <w:rsid w:val="004B1C35"/>
    <w:rsid w:val="004B23B9"/>
    <w:rsid w:val="004B4F1A"/>
    <w:rsid w:val="004B4F66"/>
    <w:rsid w:val="004B6207"/>
    <w:rsid w:val="004B7F72"/>
    <w:rsid w:val="004C0B81"/>
    <w:rsid w:val="004D32FA"/>
    <w:rsid w:val="004E09C5"/>
    <w:rsid w:val="004E2072"/>
    <w:rsid w:val="004E2A3F"/>
    <w:rsid w:val="004F0094"/>
    <w:rsid w:val="004F1A61"/>
    <w:rsid w:val="004F3EBD"/>
    <w:rsid w:val="004F5873"/>
    <w:rsid w:val="00503030"/>
    <w:rsid w:val="00503F64"/>
    <w:rsid w:val="00524DC5"/>
    <w:rsid w:val="005303A9"/>
    <w:rsid w:val="00535EE2"/>
    <w:rsid w:val="005409B6"/>
    <w:rsid w:val="00541D87"/>
    <w:rsid w:val="00541FB9"/>
    <w:rsid w:val="00545367"/>
    <w:rsid w:val="00546D29"/>
    <w:rsid w:val="0055072D"/>
    <w:rsid w:val="00551584"/>
    <w:rsid w:val="00551EAD"/>
    <w:rsid w:val="0055252D"/>
    <w:rsid w:val="00552BA7"/>
    <w:rsid w:val="00552C5B"/>
    <w:rsid w:val="00554002"/>
    <w:rsid w:val="0055560E"/>
    <w:rsid w:val="0055564A"/>
    <w:rsid w:val="00555FDE"/>
    <w:rsid w:val="00570097"/>
    <w:rsid w:val="00571328"/>
    <w:rsid w:val="00571642"/>
    <w:rsid w:val="00573F4E"/>
    <w:rsid w:val="005745B9"/>
    <w:rsid w:val="00574E09"/>
    <w:rsid w:val="005805CF"/>
    <w:rsid w:val="00583138"/>
    <w:rsid w:val="00583AAA"/>
    <w:rsid w:val="00584164"/>
    <w:rsid w:val="00584BAE"/>
    <w:rsid w:val="00584D4D"/>
    <w:rsid w:val="00584F14"/>
    <w:rsid w:val="00587B74"/>
    <w:rsid w:val="00587CC2"/>
    <w:rsid w:val="0059013F"/>
    <w:rsid w:val="005945F7"/>
    <w:rsid w:val="00595511"/>
    <w:rsid w:val="005A1BF7"/>
    <w:rsid w:val="005A5404"/>
    <w:rsid w:val="005A5F3C"/>
    <w:rsid w:val="005A6F5E"/>
    <w:rsid w:val="005B1319"/>
    <w:rsid w:val="005B7527"/>
    <w:rsid w:val="005C2472"/>
    <w:rsid w:val="005D470E"/>
    <w:rsid w:val="005E076E"/>
    <w:rsid w:val="005E455C"/>
    <w:rsid w:val="005E526B"/>
    <w:rsid w:val="005E6AC3"/>
    <w:rsid w:val="005E6AE4"/>
    <w:rsid w:val="005F3253"/>
    <w:rsid w:val="005F659E"/>
    <w:rsid w:val="00601AB2"/>
    <w:rsid w:val="00605B3E"/>
    <w:rsid w:val="00606FB3"/>
    <w:rsid w:val="006072FC"/>
    <w:rsid w:val="00611030"/>
    <w:rsid w:val="00611D0F"/>
    <w:rsid w:val="0061244A"/>
    <w:rsid w:val="00621292"/>
    <w:rsid w:val="0062329C"/>
    <w:rsid w:val="00624915"/>
    <w:rsid w:val="00624E89"/>
    <w:rsid w:val="00627BCD"/>
    <w:rsid w:val="00627C4C"/>
    <w:rsid w:val="00630A15"/>
    <w:rsid w:val="00631229"/>
    <w:rsid w:val="00633243"/>
    <w:rsid w:val="00636287"/>
    <w:rsid w:val="00637751"/>
    <w:rsid w:val="00637DB6"/>
    <w:rsid w:val="006475FA"/>
    <w:rsid w:val="00651DB4"/>
    <w:rsid w:val="006550D8"/>
    <w:rsid w:val="00655C05"/>
    <w:rsid w:val="00664D34"/>
    <w:rsid w:val="006677FB"/>
    <w:rsid w:val="006700A3"/>
    <w:rsid w:val="006712E8"/>
    <w:rsid w:val="00673E6F"/>
    <w:rsid w:val="00674D55"/>
    <w:rsid w:val="00676995"/>
    <w:rsid w:val="006862B5"/>
    <w:rsid w:val="0069036D"/>
    <w:rsid w:val="00693F67"/>
    <w:rsid w:val="0069432A"/>
    <w:rsid w:val="00697054"/>
    <w:rsid w:val="00697E41"/>
    <w:rsid w:val="006A1411"/>
    <w:rsid w:val="006A595D"/>
    <w:rsid w:val="006A7C2B"/>
    <w:rsid w:val="006B4512"/>
    <w:rsid w:val="006C05C4"/>
    <w:rsid w:val="006C07C2"/>
    <w:rsid w:val="006C2590"/>
    <w:rsid w:val="006C6213"/>
    <w:rsid w:val="006C63EC"/>
    <w:rsid w:val="006D027C"/>
    <w:rsid w:val="006D2330"/>
    <w:rsid w:val="006E5DDC"/>
    <w:rsid w:val="006F001C"/>
    <w:rsid w:val="006F309C"/>
    <w:rsid w:val="006F5F21"/>
    <w:rsid w:val="00706A1A"/>
    <w:rsid w:val="00711C57"/>
    <w:rsid w:val="0071399D"/>
    <w:rsid w:val="0071585D"/>
    <w:rsid w:val="00717281"/>
    <w:rsid w:val="00722F1A"/>
    <w:rsid w:val="0072563C"/>
    <w:rsid w:val="00726106"/>
    <w:rsid w:val="0072788D"/>
    <w:rsid w:val="00734A73"/>
    <w:rsid w:val="00740529"/>
    <w:rsid w:val="00741BD2"/>
    <w:rsid w:val="00741FAE"/>
    <w:rsid w:val="00747942"/>
    <w:rsid w:val="007540D0"/>
    <w:rsid w:val="007649EE"/>
    <w:rsid w:val="00766307"/>
    <w:rsid w:val="00766E78"/>
    <w:rsid w:val="00770984"/>
    <w:rsid w:val="00773552"/>
    <w:rsid w:val="00775058"/>
    <w:rsid w:val="00783849"/>
    <w:rsid w:val="00786219"/>
    <w:rsid w:val="00790DF4"/>
    <w:rsid w:val="00792BF2"/>
    <w:rsid w:val="007942E5"/>
    <w:rsid w:val="007A193B"/>
    <w:rsid w:val="007A4A6D"/>
    <w:rsid w:val="007A51E2"/>
    <w:rsid w:val="007A554B"/>
    <w:rsid w:val="007A69E2"/>
    <w:rsid w:val="007B1C95"/>
    <w:rsid w:val="007B4101"/>
    <w:rsid w:val="007B48E1"/>
    <w:rsid w:val="007C066E"/>
    <w:rsid w:val="007C1D34"/>
    <w:rsid w:val="007C277E"/>
    <w:rsid w:val="007C2EAB"/>
    <w:rsid w:val="007D09ED"/>
    <w:rsid w:val="007D2414"/>
    <w:rsid w:val="007D3EB0"/>
    <w:rsid w:val="007D442E"/>
    <w:rsid w:val="007D5B17"/>
    <w:rsid w:val="007D77BD"/>
    <w:rsid w:val="007E21A6"/>
    <w:rsid w:val="007E38B7"/>
    <w:rsid w:val="007E4325"/>
    <w:rsid w:val="007E7DAB"/>
    <w:rsid w:val="007F00A7"/>
    <w:rsid w:val="007F4488"/>
    <w:rsid w:val="007F5817"/>
    <w:rsid w:val="007F5B4F"/>
    <w:rsid w:val="00801C5F"/>
    <w:rsid w:val="008041CD"/>
    <w:rsid w:val="008050AA"/>
    <w:rsid w:val="008054F9"/>
    <w:rsid w:val="00805B57"/>
    <w:rsid w:val="00806576"/>
    <w:rsid w:val="00814ECD"/>
    <w:rsid w:val="008156DD"/>
    <w:rsid w:val="0081637E"/>
    <w:rsid w:val="0081715A"/>
    <w:rsid w:val="00820F79"/>
    <w:rsid w:val="00826317"/>
    <w:rsid w:val="00830643"/>
    <w:rsid w:val="00831CCC"/>
    <w:rsid w:val="008371AD"/>
    <w:rsid w:val="00837965"/>
    <w:rsid w:val="00842964"/>
    <w:rsid w:val="0084721E"/>
    <w:rsid w:val="008476FD"/>
    <w:rsid w:val="00854EE6"/>
    <w:rsid w:val="0085500F"/>
    <w:rsid w:val="00861AC6"/>
    <w:rsid w:val="00861E9C"/>
    <w:rsid w:val="0086243A"/>
    <w:rsid w:val="008634CA"/>
    <w:rsid w:val="0086588F"/>
    <w:rsid w:val="0086654A"/>
    <w:rsid w:val="008666E7"/>
    <w:rsid w:val="008666F2"/>
    <w:rsid w:val="008673B5"/>
    <w:rsid w:val="008740BF"/>
    <w:rsid w:val="00874617"/>
    <w:rsid w:val="00876172"/>
    <w:rsid w:val="00880966"/>
    <w:rsid w:val="00880FE1"/>
    <w:rsid w:val="008813C6"/>
    <w:rsid w:val="008815C6"/>
    <w:rsid w:val="00884239"/>
    <w:rsid w:val="00891422"/>
    <w:rsid w:val="0089374D"/>
    <w:rsid w:val="008953F2"/>
    <w:rsid w:val="008A51FF"/>
    <w:rsid w:val="008A68D5"/>
    <w:rsid w:val="008B2500"/>
    <w:rsid w:val="008B38C9"/>
    <w:rsid w:val="008B410F"/>
    <w:rsid w:val="008B4426"/>
    <w:rsid w:val="008B587F"/>
    <w:rsid w:val="008B5E3C"/>
    <w:rsid w:val="008B6DC7"/>
    <w:rsid w:val="008B7188"/>
    <w:rsid w:val="008B74D9"/>
    <w:rsid w:val="008B79F4"/>
    <w:rsid w:val="008C00D4"/>
    <w:rsid w:val="008C0D17"/>
    <w:rsid w:val="008C18AA"/>
    <w:rsid w:val="008C2EF4"/>
    <w:rsid w:val="008C37FB"/>
    <w:rsid w:val="008C4426"/>
    <w:rsid w:val="008C5A9C"/>
    <w:rsid w:val="008C6600"/>
    <w:rsid w:val="008D51EF"/>
    <w:rsid w:val="008D5777"/>
    <w:rsid w:val="008D7125"/>
    <w:rsid w:val="008D77C2"/>
    <w:rsid w:val="008E32C6"/>
    <w:rsid w:val="008E5819"/>
    <w:rsid w:val="008E7D37"/>
    <w:rsid w:val="008F0121"/>
    <w:rsid w:val="008F29CC"/>
    <w:rsid w:val="008F3B72"/>
    <w:rsid w:val="008F3CF0"/>
    <w:rsid w:val="008F52DF"/>
    <w:rsid w:val="008F73B7"/>
    <w:rsid w:val="009013AD"/>
    <w:rsid w:val="00903126"/>
    <w:rsid w:val="00905717"/>
    <w:rsid w:val="00910BAE"/>
    <w:rsid w:val="00914178"/>
    <w:rsid w:val="009217F9"/>
    <w:rsid w:val="0092351B"/>
    <w:rsid w:val="00923F4E"/>
    <w:rsid w:val="009278EB"/>
    <w:rsid w:val="009322AE"/>
    <w:rsid w:val="00936470"/>
    <w:rsid w:val="00937046"/>
    <w:rsid w:val="00950713"/>
    <w:rsid w:val="00954297"/>
    <w:rsid w:val="00960CAD"/>
    <w:rsid w:val="00961DCF"/>
    <w:rsid w:val="00962DDA"/>
    <w:rsid w:val="00962F29"/>
    <w:rsid w:val="009651D2"/>
    <w:rsid w:val="00966493"/>
    <w:rsid w:val="00966813"/>
    <w:rsid w:val="009701B5"/>
    <w:rsid w:val="00970D55"/>
    <w:rsid w:val="00971A3E"/>
    <w:rsid w:val="00972E6F"/>
    <w:rsid w:val="0097444E"/>
    <w:rsid w:val="00976DD7"/>
    <w:rsid w:val="00977A04"/>
    <w:rsid w:val="00977C03"/>
    <w:rsid w:val="00981677"/>
    <w:rsid w:val="0098207A"/>
    <w:rsid w:val="00984A4B"/>
    <w:rsid w:val="009853CB"/>
    <w:rsid w:val="0098563E"/>
    <w:rsid w:val="009869A5"/>
    <w:rsid w:val="00986EC8"/>
    <w:rsid w:val="009876CD"/>
    <w:rsid w:val="00995B19"/>
    <w:rsid w:val="009A2367"/>
    <w:rsid w:val="009A375C"/>
    <w:rsid w:val="009A3B8F"/>
    <w:rsid w:val="009A5B86"/>
    <w:rsid w:val="009A771B"/>
    <w:rsid w:val="009A7B94"/>
    <w:rsid w:val="009B1C6E"/>
    <w:rsid w:val="009B2153"/>
    <w:rsid w:val="009B24C0"/>
    <w:rsid w:val="009B58C9"/>
    <w:rsid w:val="009B68D2"/>
    <w:rsid w:val="009C5E18"/>
    <w:rsid w:val="009D127D"/>
    <w:rsid w:val="009D2D7C"/>
    <w:rsid w:val="009E202C"/>
    <w:rsid w:val="009E3317"/>
    <w:rsid w:val="009E37B9"/>
    <w:rsid w:val="009E44F7"/>
    <w:rsid w:val="009E5B55"/>
    <w:rsid w:val="009F232F"/>
    <w:rsid w:val="009F257A"/>
    <w:rsid w:val="00A0201B"/>
    <w:rsid w:val="00A031DD"/>
    <w:rsid w:val="00A07ACC"/>
    <w:rsid w:val="00A102E1"/>
    <w:rsid w:val="00A1304D"/>
    <w:rsid w:val="00A1356B"/>
    <w:rsid w:val="00A151A2"/>
    <w:rsid w:val="00A17B8F"/>
    <w:rsid w:val="00A209BF"/>
    <w:rsid w:val="00A2495F"/>
    <w:rsid w:val="00A265AA"/>
    <w:rsid w:val="00A27659"/>
    <w:rsid w:val="00A27C06"/>
    <w:rsid w:val="00A30166"/>
    <w:rsid w:val="00A32C5D"/>
    <w:rsid w:val="00A3337F"/>
    <w:rsid w:val="00A33AF1"/>
    <w:rsid w:val="00A3452D"/>
    <w:rsid w:val="00A36289"/>
    <w:rsid w:val="00A368F4"/>
    <w:rsid w:val="00A405FD"/>
    <w:rsid w:val="00A40FB5"/>
    <w:rsid w:val="00A47E1A"/>
    <w:rsid w:val="00A566AD"/>
    <w:rsid w:val="00A56D59"/>
    <w:rsid w:val="00A603C9"/>
    <w:rsid w:val="00A60D4F"/>
    <w:rsid w:val="00A635B3"/>
    <w:rsid w:val="00A64EA2"/>
    <w:rsid w:val="00A65D3C"/>
    <w:rsid w:val="00A65E4B"/>
    <w:rsid w:val="00A6602B"/>
    <w:rsid w:val="00A70DE4"/>
    <w:rsid w:val="00A7170B"/>
    <w:rsid w:val="00A719CD"/>
    <w:rsid w:val="00A749BB"/>
    <w:rsid w:val="00A76250"/>
    <w:rsid w:val="00A7774E"/>
    <w:rsid w:val="00A7791B"/>
    <w:rsid w:val="00A81C37"/>
    <w:rsid w:val="00A858BA"/>
    <w:rsid w:val="00A876AE"/>
    <w:rsid w:val="00A87E32"/>
    <w:rsid w:val="00A91FB7"/>
    <w:rsid w:val="00A9359F"/>
    <w:rsid w:val="00A943EC"/>
    <w:rsid w:val="00A95D6E"/>
    <w:rsid w:val="00A96C6E"/>
    <w:rsid w:val="00A96EB1"/>
    <w:rsid w:val="00A97C02"/>
    <w:rsid w:val="00AA13DB"/>
    <w:rsid w:val="00AA2571"/>
    <w:rsid w:val="00AA2D27"/>
    <w:rsid w:val="00AA32FE"/>
    <w:rsid w:val="00AA41DA"/>
    <w:rsid w:val="00AB4A3C"/>
    <w:rsid w:val="00AB7740"/>
    <w:rsid w:val="00AC1B51"/>
    <w:rsid w:val="00AC37F0"/>
    <w:rsid w:val="00AC65B1"/>
    <w:rsid w:val="00AC7A61"/>
    <w:rsid w:val="00AD28BA"/>
    <w:rsid w:val="00AD56AF"/>
    <w:rsid w:val="00AD5D04"/>
    <w:rsid w:val="00AD7E43"/>
    <w:rsid w:val="00AE5BA1"/>
    <w:rsid w:val="00AE5C6D"/>
    <w:rsid w:val="00AE5CE3"/>
    <w:rsid w:val="00AF23F0"/>
    <w:rsid w:val="00AF51BE"/>
    <w:rsid w:val="00AF57F2"/>
    <w:rsid w:val="00AF7C02"/>
    <w:rsid w:val="00B008FB"/>
    <w:rsid w:val="00B0138B"/>
    <w:rsid w:val="00B01555"/>
    <w:rsid w:val="00B02DE8"/>
    <w:rsid w:val="00B063AF"/>
    <w:rsid w:val="00B130DD"/>
    <w:rsid w:val="00B154BD"/>
    <w:rsid w:val="00B21365"/>
    <w:rsid w:val="00B21849"/>
    <w:rsid w:val="00B25A4D"/>
    <w:rsid w:val="00B25FD8"/>
    <w:rsid w:val="00B2612A"/>
    <w:rsid w:val="00B26885"/>
    <w:rsid w:val="00B2780B"/>
    <w:rsid w:val="00B31307"/>
    <w:rsid w:val="00B3136B"/>
    <w:rsid w:val="00B328D9"/>
    <w:rsid w:val="00B33B03"/>
    <w:rsid w:val="00B344D9"/>
    <w:rsid w:val="00B36E24"/>
    <w:rsid w:val="00B41080"/>
    <w:rsid w:val="00B42CC1"/>
    <w:rsid w:val="00B431F7"/>
    <w:rsid w:val="00B43744"/>
    <w:rsid w:val="00B43C0F"/>
    <w:rsid w:val="00B44C7C"/>
    <w:rsid w:val="00B4605A"/>
    <w:rsid w:val="00B462C1"/>
    <w:rsid w:val="00B46490"/>
    <w:rsid w:val="00B5182F"/>
    <w:rsid w:val="00B52337"/>
    <w:rsid w:val="00B570FD"/>
    <w:rsid w:val="00B643AD"/>
    <w:rsid w:val="00B662AB"/>
    <w:rsid w:val="00B6630C"/>
    <w:rsid w:val="00B66439"/>
    <w:rsid w:val="00B67BB6"/>
    <w:rsid w:val="00B67BDE"/>
    <w:rsid w:val="00B7022C"/>
    <w:rsid w:val="00B70670"/>
    <w:rsid w:val="00B71411"/>
    <w:rsid w:val="00B75D55"/>
    <w:rsid w:val="00B81BC6"/>
    <w:rsid w:val="00B83808"/>
    <w:rsid w:val="00B841DC"/>
    <w:rsid w:val="00B84979"/>
    <w:rsid w:val="00B84E04"/>
    <w:rsid w:val="00B8618B"/>
    <w:rsid w:val="00B863AB"/>
    <w:rsid w:val="00B876E9"/>
    <w:rsid w:val="00B931C5"/>
    <w:rsid w:val="00B962BF"/>
    <w:rsid w:val="00B97051"/>
    <w:rsid w:val="00BA37B9"/>
    <w:rsid w:val="00BB0B6D"/>
    <w:rsid w:val="00BB32F1"/>
    <w:rsid w:val="00BB4F10"/>
    <w:rsid w:val="00BC0F09"/>
    <w:rsid w:val="00BC19B0"/>
    <w:rsid w:val="00BC2682"/>
    <w:rsid w:val="00BC3B77"/>
    <w:rsid w:val="00BC69EF"/>
    <w:rsid w:val="00BC6A2D"/>
    <w:rsid w:val="00BD52E3"/>
    <w:rsid w:val="00BD5530"/>
    <w:rsid w:val="00BD747C"/>
    <w:rsid w:val="00BD7BB1"/>
    <w:rsid w:val="00BE1DD6"/>
    <w:rsid w:val="00BE20BB"/>
    <w:rsid w:val="00BE287A"/>
    <w:rsid w:val="00BE33FF"/>
    <w:rsid w:val="00BE3EBB"/>
    <w:rsid w:val="00BE4A84"/>
    <w:rsid w:val="00BE4AC4"/>
    <w:rsid w:val="00BE5FB3"/>
    <w:rsid w:val="00BE7116"/>
    <w:rsid w:val="00BF08F9"/>
    <w:rsid w:val="00C04542"/>
    <w:rsid w:val="00C04AB3"/>
    <w:rsid w:val="00C06FF7"/>
    <w:rsid w:val="00C15254"/>
    <w:rsid w:val="00C2073B"/>
    <w:rsid w:val="00C2198B"/>
    <w:rsid w:val="00C227C7"/>
    <w:rsid w:val="00C22A8E"/>
    <w:rsid w:val="00C25494"/>
    <w:rsid w:val="00C332C0"/>
    <w:rsid w:val="00C363F9"/>
    <w:rsid w:val="00C36917"/>
    <w:rsid w:val="00C45618"/>
    <w:rsid w:val="00C4616E"/>
    <w:rsid w:val="00C5028F"/>
    <w:rsid w:val="00C52E1E"/>
    <w:rsid w:val="00C53313"/>
    <w:rsid w:val="00C537C3"/>
    <w:rsid w:val="00C53DBF"/>
    <w:rsid w:val="00C567DE"/>
    <w:rsid w:val="00C56F86"/>
    <w:rsid w:val="00C613E6"/>
    <w:rsid w:val="00C6288C"/>
    <w:rsid w:val="00C66D8C"/>
    <w:rsid w:val="00C75095"/>
    <w:rsid w:val="00C75398"/>
    <w:rsid w:val="00C80567"/>
    <w:rsid w:val="00C84C97"/>
    <w:rsid w:val="00C87F2C"/>
    <w:rsid w:val="00C910DC"/>
    <w:rsid w:val="00CA32FC"/>
    <w:rsid w:val="00CB39D7"/>
    <w:rsid w:val="00CB3CF3"/>
    <w:rsid w:val="00CB3E2D"/>
    <w:rsid w:val="00CB58AD"/>
    <w:rsid w:val="00CC2828"/>
    <w:rsid w:val="00CC4EEF"/>
    <w:rsid w:val="00CC596D"/>
    <w:rsid w:val="00CC6D45"/>
    <w:rsid w:val="00CC6DB6"/>
    <w:rsid w:val="00CC6F2C"/>
    <w:rsid w:val="00CD14C6"/>
    <w:rsid w:val="00CD191C"/>
    <w:rsid w:val="00CD3176"/>
    <w:rsid w:val="00CD5B43"/>
    <w:rsid w:val="00CD6A37"/>
    <w:rsid w:val="00CE6144"/>
    <w:rsid w:val="00CE7399"/>
    <w:rsid w:val="00CF3B25"/>
    <w:rsid w:val="00CF40F1"/>
    <w:rsid w:val="00CF6493"/>
    <w:rsid w:val="00D00142"/>
    <w:rsid w:val="00D02522"/>
    <w:rsid w:val="00D052E2"/>
    <w:rsid w:val="00D05BAE"/>
    <w:rsid w:val="00D066E9"/>
    <w:rsid w:val="00D1360F"/>
    <w:rsid w:val="00D1380F"/>
    <w:rsid w:val="00D159E5"/>
    <w:rsid w:val="00D21037"/>
    <w:rsid w:val="00D242C0"/>
    <w:rsid w:val="00D24C19"/>
    <w:rsid w:val="00D25674"/>
    <w:rsid w:val="00D25E76"/>
    <w:rsid w:val="00D30342"/>
    <w:rsid w:val="00D32C0F"/>
    <w:rsid w:val="00D3403B"/>
    <w:rsid w:val="00D362DC"/>
    <w:rsid w:val="00D4002D"/>
    <w:rsid w:val="00D437B1"/>
    <w:rsid w:val="00D450B5"/>
    <w:rsid w:val="00D4582A"/>
    <w:rsid w:val="00D5252C"/>
    <w:rsid w:val="00D52D69"/>
    <w:rsid w:val="00D53401"/>
    <w:rsid w:val="00D5553E"/>
    <w:rsid w:val="00D568BC"/>
    <w:rsid w:val="00D63CFD"/>
    <w:rsid w:val="00D645CF"/>
    <w:rsid w:val="00D65868"/>
    <w:rsid w:val="00D66F3E"/>
    <w:rsid w:val="00D73368"/>
    <w:rsid w:val="00D75700"/>
    <w:rsid w:val="00D77FFB"/>
    <w:rsid w:val="00D80CF0"/>
    <w:rsid w:val="00D810BA"/>
    <w:rsid w:val="00D81343"/>
    <w:rsid w:val="00D841AD"/>
    <w:rsid w:val="00D855A4"/>
    <w:rsid w:val="00D874A8"/>
    <w:rsid w:val="00D90081"/>
    <w:rsid w:val="00D90777"/>
    <w:rsid w:val="00D93652"/>
    <w:rsid w:val="00D95994"/>
    <w:rsid w:val="00DA10E5"/>
    <w:rsid w:val="00DA1D06"/>
    <w:rsid w:val="00DA2065"/>
    <w:rsid w:val="00DA2B69"/>
    <w:rsid w:val="00DA2FE2"/>
    <w:rsid w:val="00DB3149"/>
    <w:rsid w:val="00DB32C4"/>
    <w:rsid w:val="00DB34CC"/>
    <w:rsid w:val="00DB793A"/>
    <w:rsid w:val="00DC23D3"/>
    <w:rsid w:val="00DC260C"/>
    <w:rsid w:val="00DC4B44"/>
    <w:rsid w:val="00DC4DCE"/>
    <w:rsid w:val="00DC68ED"/>
    <w:rsid w:val="00DC749B"/>
    <w:rsid w:val="00DD0B9D"/>
    <w:rsid w:val="00DD0D90"/>
    <w:rsid w:val="00DD1CBB"/>
    <w:rsid w:val="00DD65E7"/>
    <w:rsid w:val="00DE2304"/>
    <w:rsid w:val="00DE705B"/>
    <w:rsid w:val="00DF1090"/>
    <w:rsid w:val="00DF1CB2"/>
    <w:rsid w:val="00DF3088"/>
    <w:rsid w:val="00DF644C"/>
    <w:rsid w:val="00DF7BCD"/>
    <w:rsid w:val="00E04B6C"/>
    <w:rsid w:val="00E04F75"/>
    <w:rsid w:val="00E069DA"/>
    <w:rsid w:val="00E109E1"/>
    <w:rsid w:val="00E136C9"/>
    <w:rsid w:val="00E14172"/>
    <w:rsid w:val="00E17B81"/>
    <w:rsid w:val="00E20DCD"/>
    <w:rsid w:val="00E246F6"/>
    <w:rsid w:val="00E259F9"/>
    <w:rsid w:val="00E276B0"/>
    <w:rsid w:val="00E31DD4"/>
    <w:rsid w:val="00E41357"/>
    <w:rsid w:val="00E437C2"/>
    <w:rsid w:val="00E4479E"/>
    <w:rsid w:val="00E55A3A"/>
    <w:rsid w:val="00E6025B"/>
    <w:rsid w:val="00E621CA"/>
    <w:rsid w:val="00E638CC"/>
    <w:rsid w:val="00E63DD9"/>
    <w:rsid w:val="00E67DCC"/>
    <w:rsid w:val="00E70F53"/>
    <w:rsid w:val="00E74388"/>
    <w:rsid w:val="00E74D95"/>
    <w:rsid w:val="00E75B16"/>
    <w:rsid w:val="00E81EAF"/>
    <w:rsid w:val="00E8336B"/>
    <w:rsid w:val="00E85DE4"/>
    <w:rsid w:val="00E86C86"/>
    <w:rsid w:val="00E92970"/>
    <w:rsid w:val="00E941E1"/>
    <w:rsid w:val="00E96D56"/>
    <w:rsid w:val="00EA193D"/>
    <w:rsid w:val="00EA1F14"/>
    <w:rsid w:val="00EA48E7"/>
    <w:rsid w:val="00EA4D76"/>
    <w:rsid w:val="00EA5D03"/>
    <w:rsid w:val="00EA6298"/>
    <w:rsid w:val="00EB2C0D"/>
    <w:rsid w:val="00EB6E1A"/>
    <w:rsid w:val="00EB739B"/>
    <w:rsid w:val="00EC0BCA"/>
    <w:rsid w:val="00EC1324"/>
    <w:rsid w:val="00EC1C7A"/>
    <w:rsid w:val="00EC46F0"/>
    <w:rsid w:val="00EC4F46"/>
    <w:rsid w:val="00EC5394"/>
    <w:rsid w:val="00EC5417"/>
    <w:rsid w:val="00EC7F26"/>
    <w:rsid w:val="00ED0BEC"/>
    <w:rsid w:val="00ED63B0"/>
    <w:rsid w:val="00EE1D4B"/>
    <w:rsid w:val="00EE5BD4"/>
    <w:rsid w:val="00EE60ED"/>
    <w:rsid w:val="00EE7FD2"/>
    <w:rsid w:val="00EF19E4"/>
    <w:rsid w:val="00EF45CD"/>
    <w:rsid w:val="00EF631B"/>
    <w:rsid w:val="00EF6E96"/>
    <w:rsid w:val="00EF70E2"/>
    <w:rsid w:val="00F019D1"/>
    <w:rsid w:val="00F0249B"/>
    <w:rsid w:val="00F03223"/>
    <w:rsid w:val="00F06494"/>
    <w:rsid w:val="00F104DE"/>
    <w:rsid w:val="00F1173D"/>
    <w:rsid w:val="00F11F00"/>
    <w:rsid w:val="00F12422"/>
    <w:rsid w:val="00F1467F"/>
    <w:rsid w:val="00F14E12"/>
    <w:rsid w:val="00F26229"/>
    <w:rsid w:val="00F263A9"/>
    <w:rsid w:val="00F278EA"/>
    <w:rsid w:val="00F307CA"/>
    <w:rsid w:val="00F329FB"/>
    <w:rsid w:val="00F374B2"/>
    <w:rsid w:val="00F407B9"/>
    <w:rsid w:val="00F408E6"/>
    <w:rsid w:val="00F44939"/>
    <w:rsid w:val="00F464EC"/>
    <w:rsid w:val="00F52ADB"/>
    <w:rsid w:val="00F602CE"/>
    <w:rsid w:val="00F62CF6"/>
    <w:rsid w:val="00F66108"/>
    <w:rsid w:val="00F73787"/>
    <w:rsid w:val="00F778E2"/>
    <w:rsid w:val="00F85750"/>
    <w:rsid w:val="00F8639B"/>
    <w:rsid w:val="00F86B44"/>
    <w:rsid w:val="00F873BF"/>
    <w:rsid w:val="00F94D3C"/>
    <w:rsid w:val="00F95A46"/>
    <w:rsid w:val="00F95FBF"/>
    <w:rsid w:val="00FA2432"/>
    <w:rsid w:val="00FA3490"/>
    <w:rsid w:val="00FA53FE"/>
    <w:rsid w:val="00FA57E1"/>
    <w:rsid w:val="00FB0D1D"/>
    <w:rsid w:val="00FB114A"/>
    <w:rsid w:val="00FB4AA4"/>
    <w:rsid w:val="00FB5D13"/>
    <w:rsid w:val="00FB695F"/>
    <w:rsid w:val="00FC50C5"/>
    <w:rsid w:val="00FC56D3"/>
    <w:rsid w:val="00FC7596"/>
    <w:rsid w:val="00FC79F6"/>
    <w:rsid w:val="00FD25A1"/>
    <w:rsid w:val="00FD48FC"/>
    <w:rsid w:val="00FE0AE9"/>
    <w:rsid w:val="00FE4167"/>
    <w:rsid w:val="00FE4A2F"/>
    <w:rsid w:val="00FE50F9"/>
    <w:rsid w:val="00FE5CEA"/>
    <w:rsid w:val="00FE6BAE"/>
    <w:rsid w:val="00FF2E3D"/>
    <w:rsid w:val="21D95A37"/>
    <w:rsid w:val="3CA4B7B1"/>
    <w:rsid w:val="4033B2B2"/>
    <w:rsid w:val="42F7E0F1"/>
    <w:rsid w:val="47EC60E7"/>
    <w:rsid w:val="4FDFEC87"/>
    <w:rsid w:val="539F5A43"/>
    <w:rsid w:val="586663F9"/>
    <w:rsid w:val="6B0E81F7"/>
    <w:rsid w:val="6E459528"/>
    <w:rsid w:val="6EDD2B14"/>
    <w:rsid w:val="787A4E78"/>
    <w:rsid w:val="7CCC3575"/>
    <w:rsid w:val="7D794ECE"/>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 w:type="character" w:styleId="Mencinsinresolver">
    <w:name w:val="Unresolved Mention"/>
    <w:basedOn w:val="Fuentedeprrafopredeter"/>
    <w:uiPriority w:val="99"/>
    <w:semiHidden/>
    <w:unhideWhenUsed/>
    <w:rsid w:val="00DB32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73670">
      <w:bodyDiv w:val="1"/>
      <w:marLeft w:val="0"/>
      <w:marRight w:val="0"/>
      <w:marTop w:val="0"/>
      <w:marBottom w:val="0"/>
      <w:divBdr>
        <w:top w:val="none" w:sz="0" w:space="0" w:color="auto"/>
        <w:left w:val="none" w:sz="0" w:space="0" w:color="auto"/>
        <w:bottom w:val="none" w:sz="0" w:space="0" w:color="auto"/>
        <w:right w:val="none" w:sz="0" w:space="0" w:color="auto"/>
      </w:divBdr>
    </w:div>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21976500">
      <w:bodyDiv w:val="1"/>
      <w:marLeft w:val="0"/>
      <w:marRight w:val="0"/>
      <w:marTop w:val="0"/>
      <w:marBottom w:val="0"/>
      <w:divBdr>
        <w:top w:val="none" w:sz="0" w:space="0" w:color="auto"/>
        <w:left w:val="none" w:sz="0" w:space="0" w:color="auto"/>
        <w:bottom w:val="none" w:sz="0" w:space="0" w:color="auto"/>
        <w:right w:val="none" w:sz="0" w:space="0" w:color="auto"/>
      </w:divBdr>
    </w:div>
    <w:div w:id="39792359">
      <w:bodyDiv w:val="1"/>
      <w:marLeft w:val="0"/>
      <w:marRight w:val="0"/>
      <w:marTop w:val="0"/>
      <w:marBottom w:val="0"/>
      <w:divBdr>
        <w:top w:val="none" w:sz="0" w:space="0" w:color="auto"/>
        <w:left w:val="none" w:sz="0" w:space="0" w:color="auto"/>
        <w:bottom w:val="none" w:sz="0" w:space="0" w:color="auto"/>
        <w:right w:val="none" w:sz="0" w:space="0" w:color="auto"/>
      </w:divBdr>
    </w:div>
    <w:div w:id="52853351">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297997375">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52153231">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390739172">
      <w:bodyDiv w:val="1"/>
      <w:marLeft w:val="0"/>
      <w:marRight w:val="0"/>
      <w:marTop w:val="0"/>
      <w:marBottom w:val="0"/>
      <w:divBdr>
        <w:top w:val="none" w:sz="0" w:space="0" w:color="auto"/>
        <w:left w:val="none" w:sz="0" w:space="0" w:color="auto"/>
        <w:bottom w:val="none" w:sz="0" w:space="0" w:color="auto"/>
        <w:right w:val="none" w:sz="0" w:space="0" w:color="auto"/>
      </w:divBdr>
    </w:div>
    <w:div w:id="4288165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595402728">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29945245">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644437549">
      <w:bodyDiv w:val="1"/>
      <w:marLeft w:val="0"/>
      <w:marRight w:val="0"/>
      <w:marTop w:val="0"/>
      <w:marBottom w:val="0"/>
      <w:divBdr>
        <w:top w:val="none" w:sz="0" w:space="0" w:color="auto"/>
        <w:left w:val="none" w:sz="0" w:space="0" w:color="auto"/>
        <w:bottom w:val="none" w:sz="0" w:space="0" w:color="auto"/>
        <w:right w:val="none" w:sz="0" w:space="0" w:color="auto"/>
      </w:divBdr>
    </w:div>
    <w:div w:id="691617025">
      <w:bodyDiv w:val="1"/>
      <w:marLeft w:val="0"/>
      <w:marRight w:val="0"/>
      <w:marTop w:val="0"/>
      <w:marBottom w:val="0"/>
      <w:divBdr>
        <w:top w:val="none" w:sz="0" w:space="0" w:color="auto"/>
        <w:left w:val="none" w:sz="0" w:space="0" w:color="auto"/>
        <w:bottom w:val="none" w:sz="0" w:space="0" w:color="auto"/>
        <w:right w:val="none" w:sz="0" w:space="0" w:color="auto"/>
      </w:divBdr>
    </w:div>
    <w:div w:id="697857945">
      <w:bodyDiv w:val="1"/>
      <w:marLeft w:val="0"/>
      <w:marRight w:val="0"/>
      <w:marTop w:val="0"/>
      <w:marBottom w:val="0"/>
      <w:divBdr>
        <w:top w:val="none" w:sz="0" w:space="0" w:color="auto"/>
        <w:left w:val="none" w:sz="0" w:space="0" w:color="auto"/>
        <w:bottom w:val="none" w:sz="0" w:space="0" w:color="auto"/>
        <w:right w:val="none" w:sz="0" w:space="0" w:color="auto"/>
      </w:divBdr>
    </w:div>
    <w:div w:id="709956746">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0370024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51336456">
      <w:bodyDiv w:val="1"/>
      <w:marLeft w:val="0"/>
      <w:marRight w:val="0"/>
      <w:marTop w:val="0"/>
      <w:marBottom w:val="0"/>
      <w:divBdr>
        <w:top w:val="none" w:sz="0" w:space="0" w:color="auto"/>
        <w:left w:val="none" w:sz="0" w:space="0" w:color="auto"/>
        <w:bottom w:val="none" w:sz="0" w:space="0" w:color="auto"/>
        <w:right w:val="none" w:sz="0" w:space="0" w:color="auto"/>
      </w:divBdr>
    </w:div>
    <w:div w:id="861668984">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88287491">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38549067">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78941052">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123617596">
      <w:bodyDiv w:val="1"/>
      <w:marLeft w:val="0"/>
      <w:marRight w:val="0"/>
      <w:marTop w:val="0"/>
      <w:marBottom w:val="0"/>
      <w:divBdr>
        <w:top w:val="none" w:sz="0" w:space="0" w:color="auto"/>
        <w:left w:val="none" w:sz="0" w:space="0" w:color="auto"/>
        <w:bottom w:val="none" w:sz="0" w:space="0" w:color="auto"/>
        <w:right w:val="none" w:sz="0" w:space="0" w:color="auto"/>
      </w:divBdr>
    </w:div>
    <w:div w:id="1214121851">
      <w:bodyDiv w:val="1"/>
      <w:marLeft w:val="0"/>
      <w:marRight w:val="0"/>
      <w:marTop w:val="0"/>
      <w:marBottom w:val="0"/>
      <w:divBdr>
        <w:top w:val="none" w:sz="0" w:space="0" w:color="auto"/>
        <w:left w:val="none" w:sz="0" w:space="0" w:color="auto"/>
        <w:bottom w:val="none" w:sz="0" w:space="0" w:color="auto"/>
        <w:right w:val="none" w:sz="0" w:space="0" w:color="auto"/>
      </w:divBdr>
    </w:div>
    <w:div w:id="1236011654">
      <w:bodyDiv w:val="1"/>
      <w:marLeft w:val="0"/>
      <w:marRight w:val="0"/>
      <w:marTop w:val="0"/>
      <w:marBottom w:val="0"/>
      <w:divBdr>
        <w:top w:val="none" w:sz="0" w:space="0" w:color="auto"/>
        <w:left w:val="none" w:sz="0" w:space="0" w:color="auto"/>
        <w:bottom w:val="none" w:sz="0" w:space="0" w:color="auto"/>
        <w:right w:val="none" w:sz="0" w:space="0" w:color="auto"/>
      </w:divBdr>
    </w:div>
    <w:div w:id="1238631371">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264921985">
      <w:bodyDiv w:val="1"/>
      <w:marLeft w:val="0"/>
      <w:marRight w:val="0"/>
      <w:marTop w:val="0"/>
      <w:marBottom w:val="0"/>
      <w:divBdr>
        <w:top w:val="none" w:sz="0" w:space="0" w:color="auto"/>
        <w:left w:val="none" w:sz="0" w:space="0" w:color="auto"/>
        <w:bottom w:val="none" w:sz="0" w:space="0" w:color="auto"/>
        <w:right w:val="none" w:sz="0" w:space="0" w:color="auto"/>
      </w:divBdr>
    </w:div>
    <w:div w:id="1339117952">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390155186">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33550237">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15994891">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49101166">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67379080">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687439317">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24587855">
      <w:bodyDiv w:val="1"/>
      <w:marLeft w:val="0"/>
      <w:marRight w:val="0"/>
      <w:marTop w:val="0"/>
      <w:marBottom w:val="0"/>
      <w:divBdr>
        <w:top w:val="none" w:sz="0" w:space="0" w:color="auto"/>
        <w:left w:val="none" w:sz="0" w:space="0" w:color="auto"/>
        <w:bottom w:val="none" w:sz="0" w:space="0" w:color="auto"/>
        <w:right w:val="none" w:sz="0" w:space="0" w:color="auto"/>
      </w:divBdr>
    </w:div>
    <w:div w:id="1833448785">
      <w:bodyDiv w:val="1"/>
      <w:marLeft w:val="0"/>
      <w:marRight w:val="0"/>
      <w:marTop w:val="0"/>
      <w:marBottom w:val="0"/>
      <w:divBdr>
        <w:top w:val="none" w:sz="0" w:space="0" w:color="auto"/>
        <w:left w:val="none" w:sz="0" w:space="0" w:color="auto"/>
        <w:bottom w:val="none" w:sz="0" w:space="0" w:color="auto"/>
        <w:right w:val="none" w:sz="0" w:space="0" w:color="auto"/>
      </w:divBdr>
    </w:div>
    <w:div w:id="1848859363">
      <w:bodyDiv w:val="1"/>
      <w:marLeft w:val="0"/>
      <w:marRight w:val="0"/>
      <w:marTop w:val="0"/>
      <w:marBottom w:val="0"/>
      <w:divBdr>
        <w:top w:val="none" w:sz="0" w:space="0" w:color="auto"/>
        <w:left w:val="none" w:sz="0" w:space="0" w:color="auto"/>
        <w:bottom w:val="none" w:sz="0" w:space="0" w:color="auto"/>
        <w:right w:val="none" w:sz="0" w:space="0" w:color="auto"/>
      </w:divBdr>
    </w:div>
    <w:div w:id="1849976134">
      <w:bodyDiv w:val="1"/>
      <w:marLeft w:val="0"/>
      <w:marRight w:val="0"/>
      <w:marTop w:val="0"/>
      <w:marBottom w:val="0"/>
      <w:divBdr>
        <w:top w:val="none" w:sz="0" w:space="0" w:color="auto"/>
        <w:left w:val="none" w:sz="0" w:space="0" w:color="auto"/>
        <w:bottom w:val="none" w:sz="0" w:space="0" w:color="auto"/>
        <w:right w:val="none" w:sz="0" w:space="0" w:color="auto"/>
      </w:divBdr>
    </w:div>
    <w:div w:id="1857887196">
      <w:bodyDiv w:val="1"/>
      <w:marLeft w:val="0"/>
      <w:marRight w:val="0"/>
      <w:marTop w:val="0"/>
      <w:marBottom w:val="0"/>
      <w:divBdr>
        <w:top w:val="none" w:sz="0" w:space="0" w:color="auto"/>
        <w:left w:val="none" w:sz="0" w:space="0" w:color="auto"/>
        <w:bottom w:val="none" w:sz="0" w:space="0" w:color="auto"/>
        <w:right w:val="none" w:sz="0" w:space="0" w:color="auto"/>
      </w:divBdr>
    </w:div>
    <w:div w:id="1867908996">
      <w:bodyDiv w:val="1"/>
      <w:marLeft w:val="0"/>
      <w:marRight w:val="0"/>
      <w:marTop w:val="0"/>
      <w:marBottom w:val="0"/>
      <w:divBdr>
        <w:top w:val="none" w:sz="0" w:space="0" w:color="auto"/>
        <w:left w:val="none" w:sz="0" w:space="0" w:color="auto"/>
        <w:bottom w:val="none" w:sz="0" w:space="0" w:color="auto"/>
        <w:right w:val="none" w:sz="0" w:space="0" w:color="auto"/>
      </w:divBdr>
    </w:div>
    <w:div w:id="1876504667">
      <w:bodyDiv w:val="1"/>
      <w:marLeft w:val="0"/>
      <w:marRight w:val="0"/>
      <w:marTop w:val="0"/>
      <w:marBottom w:val="0"/>
      <w:divBdr>
        <w:top w:val="none" w:sz="0" w:space="0" w:color="auto"/>
        <w:left w:val="none" w:sz="0" w:space="0" w:color="auto"/>
        <w:bottom w:val="none" w:sz="0" w:space="0" w:color="auto"/>
        <w:right w:val="none" w:sz="0" w:space="0" w:color="auto"/>
      </w:divBdr>
    </w:div>
    <w:div w:id="1894000438">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6991769">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1982998251">
      <w:bodyDiv w:val="1"/>
      <w:marLeft w:val="0"/>
      <w:marRight w:val="0"/>
      <w:marTop w:val="0"/>
      <w:marBottom w:val="0"/>
      <w:divBdr>
        <w:top w:val="none" w:sz="0" w:space="0" w:color="auto"/>
        <w:left w:val="none" w:sz="0" w:space="0" w:color="auto"/>
        <w:bottom w:val="none" w:sz="0" w:space="0" w:color="auto"/>
        <w:right w:val="none" w:sz="0" w:space="0" w:color="auto"/>
      </w:divBdr>
    </w:div>
    <w:div w:id="1990591897">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image" Target="media/image2.png"/><Relationship Id="rId4" Type="http://schemas.openxmlformats.org/officeDocument/2006/relationships/settings" Target="setting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FE2E886B-2D84-40CC-84CB-D2C61D9A4883}"/>
</file>

<file path=customXml/itemProps3.xml><?xml version="1.0" encoding="utf-8"?>
<ds:datastoreItem xmlns:ds="http://schemas.openxmlformats.org/officeDocument/2006/customXml" ds:itemID="{DC4DCF27-2DE7-476E-AAB1-208B24BE8E42}"/>
</file>

<file path=customXml/itemProps4.xml><?xml version="1.0" encoding="utf-8"?>
<ds:datastoreItem xmlns:ds="http://schemas.openxmlformats.org/officeDocument/2006/customXml" ds:itemID="{9662FFC6-CD51-44D1-9F1D-7A1A5F0ABB2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876</cp:revision>
  <cp:lastPrinted>2024-10-10T17:32:00Z</cp:lastPrinted>
  <dcterms:created xsi:type="dcterms:W3CDTF">2022-12-22T22:59:00Z</dcterms:created>
  <dcterms:modified xsi:type="dcterms:W3CDTF">2025-10-20T16:12:44Z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