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Pr="002D4D68" w:rsidR="005F28DE" w:rsidP="002D4D68" w:rsidRDefault="00D00142" w14:paraId="0DF738FB" w14:textId="4A1C863C">
      <w:pPr>
        <w:pStyle w:val="Puesto"/>
        <w:tabs>
          <w:tab w:val="left" w:pos="2730"/>
          <w:tab w:val="center" w:pos="4419"/>
        </w:tabs>
        <w:outlineLvl w:val="0"/>
        <w:rPr>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203</w:t>
      </w:r>
      <w:r w:rsidRPr="002D4D68">
        <w:rPr>
          <w:rStyle w:val="Textoennegrita"/>
          <w:b/>
          <w:bCs/>
          <w:lang w:val="es-ES"/>
        </w:rPr>
        <w:t>/2</w:t>
      </w:r>
      <w:r w:rsidRPr="002D4D68" w:rsidR="004B168E">
        <w:rPr>
          <w:rStyle w:val="Textoennegrita"/>
          <w:b/>
          <w:bCs/>
          <w:lang w:val="es-ES"/>
        </w:rPr>
        <w:t>4</w:t>
      </w:r>
    </w:p>
    <w:p w:rsidRPr="002D4D68" w:rsidR="002D4D68" w:rsidP="002D4D68" w:rsidRDefault="002D4D68" w14:paraId="19275CBA" w14:textId="77777777">
      <w:pPr>
        <w:spacing w:after="0"/>
        <w:jc w:val="both"/>
        <w:rPr>
          <w:rFonts w:ascii="Times New Roman" w:hAnsi="Times New Roman"/>
          <w:b/>
          <w:sz w:val="24"/>
          <w:szCs w:val="24"/>
        </w:rPr>
      </w:pPr>
      <w:r w:rsidRPr="002D4D68">
        <w:rPr>
          <w:rFonts w:ascii="Times New Roman" w:hAnsi="Times New Roman"/>
          <w:b/>
          <w:sz w:val="24"/>
          <w:szCs w:val="24"/>
        </w:rPr>
        <w:t>VISTOS</w:t>
      </w:r>
    </w:p>
    <w:p w:rsidRPr="002D4D68" w:rsidR="002D4D68" w:rsidP="002D4D68" w:rsidRDefault="002D4D68" w14:paraId="161D13F4" w14:textId="77777777">
      <w:pPr>
        <w:spacing w:after="0" w:line="240" w:lineRule="auto"/>
        <w:jc w:val="both"/>
        <w:rPr>
          <w:rFonts w:ascii="Times New Roman" w:hAnsi="Times New Roman"/>
          <w:sz w:val="24"/>
          <w:szCs w:val="24"/>
        </w:rPr>
      </w:pPr>
    </w:p>
    <w:p w:rsidRPr="002D4D68" w:rsidR="002D4D68" w:rsidP="002D4D68" w:rsidRDefault="002D4D68" w14:paraId="74933CF2" w14:textId="6BB728B9">
      <w:p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la asegurada, </w:t>
      </w:r>
      <w:r w:rsidRPr="1144A730" w:rsidR="46F6839F">
        <w:rPr>
          <w:rFonts w:ascii="Times New Roman" w:hAnsi="Times New Roman"/>
          <w:b w:val="1"/>
          <w:bCs w:val="1"/>
          <w:sz w:val="24"/>
          <w:szCs w:val="24"/>
        </w:rPr>
        <w:t>................................................</w:t>
      </w:r>
      <w:r w:rsidRPr="1144A730" w:rsidR="002D4D68">
        <w:rPr>
          <w:rFonts w:ascii="Times New Roman" w:hAnsi="Times New Roman"/>
          <w:b w:val="1"/>
          <w:bCs w:val="1"/>
          <w:sz w:val="24"/>
          <w:szCs w:val="24"/>
        </w:rPr>
        <w:t>,</w:t>
      </w:r>
      <w:r w:rsidRPr="1144A730" w:rsidR="002D4D68">
        <w:rPr>
          <w:rFonts w:ascii="Times New Roman" w:hAnsi="Times New Roman"/>
          <w:sz w:val="24"/>
          <w:szCs w:val="24"/>
        </w:rPr>
        <w:t xml:space="preserve"> interpone reclamación ante esta Defensoría del Asegurado (DEFASEG) solicitando que </w:t>
      </w:r>
      <w:r w:rsidRPr="1144A730" w:rsidR="438489C3">
        <w:rPr>
          <w:rFonts w:ascii="Times New Roman" w:hAnsi="Times New Roman"/>
          <w:b w:val="1"/>
          <w:bCs w:val="1"/>
          <w:sz w:val="24"/>
          <w:szCs w:val="24"/>
        </w:rPr>
        <w:t>......................................</w:t>
      </w:r>
      <w:r w:rsidRPr="1144A730" w:rsidR="002D4D68">
        <w:rPr>
          <w:rFonts w:ascii="Times New Roman" w:hAnsi="Times New Roman"/>
          <w:sz w:val="24"/>
          <w:szCs w:val="24"/>
        </w:rPr>
        <w:t xml:space="preserve">, otorgue cobertura al vehículo asegurado de placa de rodaje </w:t>
      </w:r>
      <w:r w:rsidRPr="1144A730" w:rsidR="26469D5C">
        <w:rPr>
          <w:rFonts w:ascii="Times New Roman" w:hAnsi="Times New Roman"/>
          <w:sz w:val="24"/>
          <w:szCs w:val="24"/>
        </w:rPr>
        <w:t>................</w:t>
      </w:r>
      <w:r w:rsidRPr="1144A730" w:rsidR="002D4D68">
        <w:rPr>
          <w:rFonts w:ascii="Times New Roman" w:hAnsi="Times New Roman"/>
          <w:sz w:val="24"/>
          <w:szCs w:val="24"/>
        </w:rPr>
        <w:t xml:space="preserve"> como consecuencia del siniestro ocurrido, de acuerdo con las Condiciones Generales y Particulares de la Póliza de Seguro Vehicular </w:t>
      </w:r>
      <w:r w:rsidRPr="1144A730" w:rsidR="002D4D68">
        <w:rPr>
          <w:rFonts w:ascii="Times New Roman" w:hAnsi="Times New Roman"/>
          <w:sz w:val="24"/>
          <w:szCs w:val="24"/>
        </w:rPr>
        <w:t>N°</w:t>
      </w:r>
      <w:r w:rsidRPr="1144A730" w:rsidR="002D4D68">
        <w:rPr>
          <w:rFonts w:ascii="Times New Roman" w:hAnsi="Times New Roman"/>
          <w:sz w:val="24"/>
          <w:szCs w:val="24"/>
        </w:rPr>
        <w:t xml:space="preserve"> </w:t>
      </w:r>
      <w:r w:rsidRPr="1144A730" w:rsidR="0A3D30EB">
        <w:rPr>
          <w:rFonts w:ascii="Times New Roman" w:hAnsi="Times New Roman"/>
          <w:sz w:val="24"/>
          <w:szCs w:val="24"/>
        </w:rPr>
        <w:t>............................</w:t>
      </w:r>
    </w:p>
    <w:p w:rsidRPr="002D4D68" w:rsidR="002D4D68" w:rsidP="002D4D68" w:rsidRDefault="002D4D68" w14:paraId="4F9610CA" w14:textId="77777777">
      <w:pPr>
        <w:spacing w:after="0" w:line="240" w:lineRule="auto"/>
        <w:ind w:left="708" w:hanging="708"/>
        <w:jc w:val="both"/>
        <w:rPr>
          <w:rFonts w:ascii="Times New Roman" w:hAnsi="Times New Roman"/>
          <w:sz w:val="24"/>
          <w:szCs w:val="24"/>
        </w:rPr>
      </w:pPr>
    </w:p>
    <w:p w:rsidRPr="002D4D68" w:rsidR="002D4D68" w:rsidP="002D4D68" w:rsidRDefault="002D4D68" w14:paraId="4B0EFF68" w14:textId="77777777">
      <w:pPr>
        <w:spacing w:after="0" w:line="240" w:lineRule="auto"/>
        <w:ind w:firstLine="1"/>
        <w:jc w:val="both"/>
        <w:rPr>
          <w:rFonts w:ascii="Times New Roman" w:hAnsi="Times New Roman"/>
          <w:sz w:val="24"/>
          <w:szCs w:val="24"/>
        </w:rPr>
      </w:pPr>
      <w:r w:rsidRPr="002D4D68">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2D4D68">
        <w:rPr>
          <w:rFonts w:ascii="Times New Roman" w:hAnsi="Times New Roman"/>
          <w:sz w:val="24"/>
          <w:szCs w:val="24"/>
        </w:rPr>
        <w:t>de acuerdo a</w:t>
      </w:r>
      <w:proofErr w:type="gramEnd"/>
      <w:r w:rsidRPr="002D4D68">
        <w:rPr>
          <w:rFonts w:ascii="Times New Roman" w:hAnsi="Times New Roman"/>
          <w:sz w:val="24"/>
          <w:szCs w:val="24"/>
        </w:rPr>
        <w:t xml:space="preserve"> dicho reglamento. </w:t>
      </w:r>
    </w:p>
    <w:p w:rsidRPr="002D4D68" w:rsidR="002D4D68" w:rsidP="002D4D68" w:rsidRDefault="002D4D68" w14:paraId="19691372" w14:textId="77777777">
      <w:pPr>
        <w:spacing w:after="0" w:line="240" w:lineRule="auto"/>
        <w:ind w:firstLine="1"/>
        <w:jc w:val="both"/>
        <w:rPr>
          <w:rFonts w:ascii="Times New Roman" w:hAnsi="Times New Roman"/>
          <w:sz w:val="24"/>
          <w:szCs w:val="24"/>
        </w:rPr>
      </w:pPr>
    </w:p>
    <w:p w:rsidRPr="002D4D68" w:rsidR="002D4D68" w:rsidP="002D4D68" w:rsidRDefault="002D4D68" w14:paraId="6F1BCE02" w14:noSpellErr="1" w14:textId="1328FA66">
      <w:pPr>
        <w:spacing w:after="0" w:line="240" w:lineRule="auto"/>
        <w:ind w:firstLine="1"/>
        <w:jc w:val="both"/>
        <w:rPr>
          <w:rFonts w:ascii="Times New Roman" w:hAnsi="Times New Roman"/>
          <w:sz w:val="24"/>
          <w:szCs w:val="24"/>
        </w:rPr>
      </w:pPr>
      <w:r w:rsidRPr="1144A730" w:rsidR="002D4D68">
        <w:rPr>
          <w:rFonts w:ascii="Times New Roman" w:hAnsi="Times New Roman"/>
          <w:sz w:val="24"/>
          <w:szCs w:val="24"/>
        </w:rPr>
        <w:t xml:space="preserve">Que, habiéndose corrido traslado de la señalada reclamación, </w:t>
      </w:r>
      <w:r w:rsidRPr="1144A730" w:rsidR="438489C3">
        <w:rPr>
          <w:rFonts w:ascii="Times New Roman" w:hAnsi="Times New Roman"/>
          <w:sz w:val="24"/>
          <w:szCs w:val="24"/>
        </w:rPr>
        <w:t>......................................</w:t>
      </w:r>
      <w:r w:rsidRPr="1144A730" w:rsidR="002D4D68">
        <w:rPr>
          <w:rFonts w:ascii="Times New Roman" w:hAnsi="Times New Roman"/>
          <w:sz w:val="24"/>
          <w:szCs w:val="24"/>
        </w:rPr>
        <w:t xml:space="preserve"> ha presentado su contestación a la Reclamación adjuntando la Póliza y los documentos relativos al siniestro. </w:t>
      </w:r>
    </w:p>
    <w:p w:rsidRPr="002D4D68" w:rsidR="002D4D68" w:rsidP="002D4D68" w:rsidRDefault="002D4D68" w14:paraId="18BB1B84" w14:textId="77777777">
      <w:pPr>
        <w:spacing w:after="0" w:line="240" w:lineRule="auto"/>
        <w:ind w:firstLine="1"/>
        <w:jc w:val="both"/>
        <w:rPr>
          <w:rFonts w:ascii="Times New Roman" w:hAnsi="Times New Roman"/>
          <w:sz w:val="24"/>
          <w:szCs w:val="24"/>
        </w:rPr>
      </w:pPr>
    </w:p>
    <w:p w:rsidRPr="002D4D68" w:rsidR="002D4D68" w:rsidP="002D4D68" w:rsidRDefault="002D4D68" w14:paraId="5D1B42EF" w14:textId="77777777">
      <w:pPr>
        <w:spacing w:after="0" w:line="240" w:lineRule="auto"/>
        <w:jc w:val="both"/>
        <w:rPr>
          <w:rFonts w:ascii="Times New Roman" w:hAnsi="Times New Roman"/>
          <w:sz w:val="24"/>
          <w:szCs w:val="24"/>
        </w:rPr>
      </w:pPr>
      <w:r w:rsidRPr="002D4D68">
        <w:rPr>
          <w:rFonts w:ascii="Times New Roman" w:hAnsi="Times New Roman"/>
          <w:sz w:val="24"/>
          <w:szCs w:val="24"/>
        </w:rPr>
        <w:t xml:space="preserve">Que, con fecha 26 de agosto de 2024 se realizó la correspondiente audiencia de vista con la asistencia de ambas partes las mismas que sustentaron sus respectivas posiciones, absolviendo las diversas preguntas formuladas por este colegiado. Que, al término de la audiencia, se otorgó a la reclamante un plazo de cinco (5) días para que remita el reporte del GPS y el informe policial. Que, se otorga el mismo plazo a la aseguradora para que remita los audios de las llamadas mantenidas con la asegurada el día del siniestro. Que, habiendo la </w:t>
      </w:r>
      <w:proofErr w:type="gramStart"/>
      <w:r w:rsidRPr="002D4D68">
        <w:rPr>
          <w:rFonts w:ascii="Times New Roman" w:hAnsi="Times New Roman"/>
          <w:sz w:val="24"/>
          <w:szCs w:val="24"/>
        </w:rPr>
        <w:t>asegurada cumplido</w:t>
      </w:r>
      <w:proofErr w:type="gramEnd"/>
      <w:r w:rsidRPr="002D4D68">
        <w:rPr>
          <w:rFonts w:ascii="Times New Roman" w:hAnsi="Times New Roman"/>
          <w:sz w:val="24"/>
          <w:szCs w:val="24"/>
        </w:rPr>
        <w:t xml:space="preserve"> con remitir el informe policial y la aseguradora con los audios solicitados, ha quedado entonces el expediente a la fecha en condiciones para que este colegiado expida su pronunciamiento.</w:t>
      </w:r>
    </w:p>
    <w:p w:rsidRPr="002D4D68" w:rsidR="002D4D68" w:rsidP="002D4D68" w:rsidRDefault="002D4D68" w14:paraId="79E3BC90" w14:textId="77777777">
      <w:pPr>
        <w:spacing w:after="0" w:line="240" w:lineRule="auto"/>
        <w:jc w:val="both"/>
        <w:rPr>
          <w:rFonts w:ascii="Times New Roman" w:hAnsi="Times New Roman"/>
          <w:sz w:val="24"/>
          <w:szCs w:val="24"/>
        </w:rPr>
      </w:pPr>
    </w:p>
    <w:p w:rsidRPr="002D4D68" w:rsidR="002D4D68" w:rsidP="002D4D68" w:rsidRDefault="002D4D68" w14:paraId="30C5D62D" w14:noSpellErr="1" w14:textId="5CFE5F5A">
      <w:p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la asegurada solicita que </w:t>
      </w:r>
      <w:r w:rsidRPr="1144A730" w:rsidR="438489C3">
        <w:rPr>
          <w:rFonts w:ascii="Times New Roman" w:hAnsi="Times New Roman"/>
          <w:sz w:val="24"/>
          <w:szCs w:val="24"/>
        </w:rPr>
        <w:t>......................................</w:t>
      </w:r>
      <w:r w:rsidRPr="1144A730" w:rsidR="002D4D68">
        <w:rPr>
          <w:rFonts w:ascii="Times New Roman" w:hAnsi="Times New Roman"/>
          <w:sz w:val="24"/>
          <w:szCs w:val="24"/>
        </w:rPr>
        <w:t xml:space="preserve"> proceda a la atención del siniestro ocurrido al vehículo asegurado, por las siguientes resumidas razones: </w:t>
      </w:r>
    </w:p>
    <w:p w:rsidRPr="002D4D68" w:rsidR="002D4D68" w:rsidP="002D4D68" w:rsidRDefault="002D4D68" w14:paraId="30B64B8C" w14:textId="77777777">
      <w:pPr>
        <w:spacing w:after="0" w:line="240" w:lineRule="auto"/>
        <w:jc w:val="both"/>
        <w:rPr>
          <w:rFonts w:ascii="Times New Roman" w:hAnsi="Times New Roman"/>
          <w:sz w:val="24"/>
          <w:szCs w:val="24"/>
        </w:rPr>
      </w:pPr>
    </w:p>
    <w:p w:rsidRPr="002D4D68" w:rsidR="002D4D68" w:rsidP="002D4D68" w:rsidRDefault="002D4D68" w14:paraId="5C7D1379" w14:noSpellErr="1" w14:textId="027A17B7">
      <w:pPr>
        <w:numPr>
          <w:ilvl w:val="0"/>
          <w:numId w:val="43"/>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el 21 de febrero 2024, recibió comunicación de </w:t>
      </w:r>
      <w:r w:rsidRPr="1144A730" w:rsidR="3AE3EC4B">
        <w:rPr>
          <w:rFonts w:ascii="Times New Roman" w:hAnsi="Times New Roman"/>
          <w:sz w:val="24"/>
          <w:szCs w:val="24"/>
        </w:rPr>
        <w:t>...............</w:t>
      </w:r>
      <w:r w:rsidRPr="1144A730" w:rsidR="002D4D68">
        <w:rPr>
          <w:rFonts w:ascii="Times New Roman" w:hAnsi="Times New Roman"/>
          <w:sz w:val="24"/>
          <w:szCs w:val="24"/>
        </w:rPr>
        <w:t xml:space="preserve"> indicando la improcedencia de la atención del siniestro ocurrido, </w:t>
      </w:r>
      <w:r w:rsidRPr="1144A730" w:rsidR="002D4D68">
        <w:rPr>
          <w:rFonts w:ascii="Times New Roman" w:hAnsi="Times New Roman"/>
          <w:sz w:val="24"/>
          <w:szCs w:val="24"/>
        </w:rPr>
        <w:t>en razón de</w:t>
      </w:r>
      <w:r w:rsidRPr="1144A730" w:rsidR="002D4D68">
        <w:rPr>
          <w:rFonts w:ascii="Times New Roman" w:hAnsi="Times New Roman"/>
          <w:sz w:val="24"/>
          <w:szCs w:val="24"/>
        </w:rPr>
        <w:t xml:space="preserve"> que la asegurada procedió con las reparaciones de la unidad asegurada sin autorización de la compañía.</w:t>
      </w:r>
    </w:p>
    <w:p w:rsidRPr="002D4D68" w:rsidR="002D4D68" w:rsidP="002D4D68" w:rsidRDefault="002D4D68" w14:paraId="4560EC16" w14:textId="77777777">
      <w:pPr>
        <w:numPr>
          <w:ilvl w:val="0"/>
          <w:numId w:val="43"/>
        </w:numPr>
        <w:spacing w:after="0" w:line="240" w:lineRule="auto"/>
        <w:jc w:val="both"/>
        <w:rPr>
          <w:rFonts w:ascii="Times New Roman" w:hAnsi="Times New Roman"/>
          <w:sz w:val="24"/>
          <w:szCs w:val="24"/>
        </w:rPr>
      </w:pPr>
      <w:r w:rsidRPr="002D4D68">
        <w:rPr>
          <w:rFonts w:ascii="Times New Roman" w:hAnsi="Times New Roman"/>
          <w:sz w:val="24"/>
          <w:szCs w:val="24"/>
        </w:rPr>
        <w:t>Que, no se ha procedido con ninguna reparación; solo se procedió a cambiar el neumático que estaba cortado y sin aire, tal como se detalla en el peritaje técnico de constatación de daños e inspección de sistemas realizado el 02 de diciembre 2023.</w:t>
      </w:r>
    </w:p>
    <w:p w:rsidRPr="002D4D68" w:rsidR="002D4D68" w:rsidP="002D4D68" w:rsidRDefault="002D4D68" w14:paraId="324DEDBF" w14:noSpellErr="1" w14:textId="1F6B3B84">
      <w:pPr>
        <w:numPr>
          <w:ilvl w:val="0"/>
          <w:numId w:val="43"/>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la contratante informó a la aseguradora en el mismo instante del siniestro y la </w:t>
      </w:r>
      <w:r w:rsidRPr="1144A730" w:rsidR="3AE3EC4B">
        <w:rPr>
          <w:rFonts w:ascii="Times New Roman" w:hAnsi="Times New Roman"/>
          <w:sz w:val="24"/>
          <w:szCs w:val="24"/>
        </w:rPr>
        <w:t>...............</w:t>
      </w:r>
      <w:r w:rsidRPr="1144A730" w:rsidR="002D4D68">
        <w:rPr>
          <w:rFonts w:ascii="Times New Roman" w:hAnsi="Times New Roman"/>
          <w:sz w:val="24"/>
          <w:szCs w:val="24"/>
        </w:rPr>
        <w:t xml:space="preserve"> le indicó que busque la manera de llegar a una comisaría más cercana y, la asegurada procedió solamente a cambiar el neumático a fin de llegar a la comisaría y poner en conocimiento de las circunstancias del siniestro.</w:t>
      </w:r>
    </w:p>
    <w:p w:rsidRPr="002D4D68" w:rsidR="002D4D68" w:rsidP="002D4D68" w:rsidRDefault="002D4D68" w14:paraId="72A6857C" w14:textId="77777777">
      <w:pPr>
        <w:numPr>
          <w:ilvl w:val="0"/>
          <w:numId w:val="43"/>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se procedió a sentar la denuncia policial en la que se manifiesta que, un vehículo mayor se dirigía en sentido contrario colisionando con la parte delantera izquierda ocasionando daños en el guardafango, tanque de petróleo, tanque de frigorífico, </w:t>
      </w:r>
      <w:proofErr w:type="spellStart"/>
      <w:r w:rsidRPr="002D4D68">
        <w:rPr>
          <w:rFonts w:ascii="Times New Roman" w:hAnsi="Times New Roman"/>
          <w:sz w:val="24"/>
          <w:szCs w:val="24"/>
        </w:rPr>
        <w:lastRenderedPageBreak/>
        <w:t>parachoque</w:t>
      </w:r>
      <w:proofErr w:type="spellEnd"/>
      <w:r w:rsidRPr="002D4D68">
        <w:rPr>
          <w:rFonts w:ascii="Times New Roman" w:hAnsi="Times New Roman"/>
          <w:sz w:val="24"/>
          <w:szCs w:val="24"/>
        </w:rPr>
        <w:t xml:space="preserve"> y llanta delantera; el vehículo mayor no fue identificado por factores climáticos, ocasionando choque y fuga.</w:t>
      </w:r>
    </w:p>
    <w:p w:rsidRPr="002D4D68" w:rsidR="002D4D68" w:rsidP="002D4D68" w:rsidRDefault="002D4D68" w14:paraId="795BE2B9" w14:textId="77777777">
      <w:pPr>
        <w:numPr>
          <w:ilvl w:val="0"/>
          <w:numId w:val="43"/>
        </w:numPr>
        <w:spacing w:after="0" w:line="240" w:lineRule="auto"/>
        <w:jc w:val="both"/>
        <w:rPr>
          <w:rFonts w:ascii="Times New Roman" w:hAnsi="Times New Roman"/>
          <w:sz w:val="24"/>
          <w:szCs w:val="24"/>
        </w:rPr>
      </w:pPr>
      <w:r w:rsidRPr="002D4D68">
        <w:rPr>
          <w:rFonts w:ascii="Times New Roman" w:hAnsi="Times New Roman"/>
          <w:sz w:val="24"/>
          <w:szCs w:val="24"/>
        </w:rPr>
        <w:t>Que, se procedió a realizar el dosaje etílico con resultado 0 gramos y constatación de daños e inspecciones de sistemas conforme se acredita con el peritaje técnico.</w:t>
      </w:r>
    </w:p>
    <w:p w:rsidRPr="002D4D68" w:rsidR="002D4D68" w:rsidP="002D4D68" w:rsidRDefault="002D4D68" w14:paraId="5515DD00" w14:noSpellErr="1" w14:textId="1AFF9A99">
      <w:pPr>
        <w:numPr>
          <w:ilvl w:val="0"/>
          <w:numId w:val="43"/>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después de días, cuando el vehículo se encontraba en una cochera, un inspector de </w:t>
      </w:r>
      <w:r w:rsidRPr="1144A730" w:rsidR="3AE3EC4B">
        <w:rPr>
          <w:rFonts w:ascii="Times New Roman" w:hAnsi="Times New Roman"/>
          <w:sz w:val="24"/>
          <w:szCs w:val="24"/>
        </w:rPr>
        <w:t>...............</w:t>
      </w:r>
      <w:r w:rsidRPr="1144A730" w:rsidR="002D4D68">
        <w:rPr>
          <w:rFonts w:ascii="Times New Roman" w:hAnsi="Times New Roman"/>
          <w:sz w:val="24"/>
          <w:szCs w:val="24"/>
        </w:rPr>
        <w:t xml:space="preserve"> acudió a constatar los daños tomando fotos indicándole que ya podía movilizar porque ya tenía las evidencias. Que es falso que se procedió a reparaciones de la unidad sin autorización de la compañía.</w:t>
      </w:r>
    </w:p>
    <w:p w:rsidRPr="002D4D68" w:rsidR="002D4D68" w:rsidP="002D4D68" w:rsidRDefault="002D4D68" w14:paraId="42CC2456" w14:textId="77777777">
      <w:pPr>
        <w:spacing w:after="0" w:line="240" w:lineRule="auto"/>
        <w:jc w:val="both"/>
        <w:rPr>
          <w:rFonts w:ascii="Times New Roman" w:hAnsi="Times New Roman"/>
          <w:sz w:val="24"/>
          <w:szCs w:val="24"/>
        </w:rPr>
      </w:pPr>
    </w:p>
    <w:p w:rsidRPr="002D4D68" w:rsidR="002D4D68" w:rsidP="002D4D68" w:rsidRDefault="002D4D68" w14:paraId="2C9AE131" w14:textId="77777777">
      <w:pPr>
        <w:spacing w:after="0" w:line="240" w:lineRule="auto"/>
        <w:jc w:val="both"/>
        <w:rPr>
          <w:rFonts w:ascii="Times New Roman" w:hAnsi="Times New Roman"/>
          <w:sz w:val="24"/>
          <w:szCs w:val="24"/>
        </w:rPr>
      </w:pPr>
      <w:r w:rsidRPr="002D4D68">
        <w:rPr>
          <w:rFonts w:ascii="Times New Roman" w:hAnsi="Times New Roman"/>
          <w:sz w:val="24"/>
          <w:szCs w:val="24"/>
        </w:rPr>
        <w:t>Que, por su parte, la aseguradora solicita se declare infundada la reclamación por las siguientes resumidas razones:</w:t>
      </w:r>
    </w:p>
    <w:p w:rsidRPr="002D4D68" w:rsidR="002D4D68" w:rsidP="002D4D68" w:rsidRDefault="002D4D68" w14:paraId="4CBDE87F" w14:textId="77777777">
      <w:pPr>
        <w:spacing w:after="0" w:line="240" w:lineRule="auto"/>
        <w:jc w:val="both"/>
        <w:rPr>
          <w:rFonts w:ascii="Times New Roman" w:hAnsi="Times New Roman"/>
          <w:sz w:val="24"/>
          <w:szCs w:val="24"/>
        </w:rPr>
      </w:pPr>
    </w:p>
    <w:p w:rsidRPr="002D4D68" w:rsidR="002D4D68" w:rsidP="002D4D68" w:rsidRDefault="002D4D68" w14:paraId="2C8D25DB" w14:textId="77777777">
      <w:pPr>
        <w:numPr>
          <w:ilvl w:val="0"/>
          <w:numId w:val="44"/>
        </w:numPr>
        <w:spacing w:after="0" w:line="240" w:lineRule="auto"/>
        <w:jc w:val="both"/>
        <w:rPr>
          <w:rFonts w:ascii="Times New Roman" w:hAnsi="Times New Roman"/>
          <w:sz w:val="24"/>
          <w:szCs w:val="24"/>
        </w:rPr>
      </w:pPr>
      <w:r w:rsidRPr="002D4D68">
        <w:rPr>
          <w:rFonts w:ascii="Times New Roman" w:hAnsi="Times New Roman"/>
          <w:sz w:val="24"/>
          <w:szCs w:val="24"/>
        </w:rPr>
        <w:t>Que, en el presente caso se advierte que la cobertura máxima de daño propio del vehículo supera los US$ 50,000. – dólares, por tanto, la Defaseg carece de competencia para conocer la presente reclamación.</w:t>
      </w:r>
    </w:p>
    <w:p w:rsidRPr="002D4D68" w:rsidR="002D4D68" w:rsidP="002D4D68" w:rsidRDefault="002D4D68" w14:paraId="3DF2149B" w14:textId="77777777">
      <w:pPr>
        <w:numPr>
          <w:ilvl w:val="0"/>
          <w:numId w:val="44"/>
        </w:numPr>
        <w:spacing w:after="0" w:line="240" w:lineRule="auto"/>
        <w:jc w:val="both"/>
        <w:rPr>
          <w:rFonts w:ascii="Times New Roman" w:hAnsi="Times New Roman"/>
          <w:sz w:val="24"/>
          <w:szCs w:val="24"/>
        </w:rPr>
      </w:pPr>
      <w:r w:rsidRPr="002D4D68">
        <w:rPr>
          <w:rFonts w:ascii="Times New Roman" w:hAnsi="Times New Roman"/>
          <w:sz w:val="24"/>
          <w:szCs w:val="24"/>
        </w:rPr>
        <w:t>Que, el procurador no acudió el día y hora de ocurrido el evento y que lo hicieron días después; sin embargo, ello ocurrió debido a que la misma por decisión propia movió le vehículo del lugar de los hechos e informó vía telefónica que se encontraba en otro lugar; es decir, imposibilitó la procuración en el lugar de los hechos y envío de la grúa; es decir, no permitió a la compañía realizar las investigaciones correspondientes, ni la verificación del lugar de los hechos y las causas del evento en el mismo lugar del siniestro.</w:t>
      </w:r>
    </w:p>
    <w:p w:rsidRPr="002D4D68" w:rsidR="002D4D68" w:rsidP="002D4D68" w:rsidRDefault="002D4D68" w14:paraId="0B0D542E" w14:noSpellErr="1" w14:textId="57879930">
      <w:pPr>
        <w:numPr>
          <w:ilvl w:val="0"/>
          <w:numId w:val="44"/>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dicho lo anterior, se debe remarcar que la </w:t>
      </w:r>
      <w:r w:rsidRPr="1144A730" w:rsidR="3AE3EC4B">
        <w:rPr>
          <w:rFonts w:ascii="Times New Roman" w:hAnsi="Times New Roman"/>
          <w:sz w:val="24"/>
          <w:szCs w:val="24"/>
        </w:rPr>
        <w:t>...............</w:t>
      </w:r>
      <w:r w:rsidRPr="1144A730" w:rsidR="002D4D68">
        <w:rPr>
          <w:rFonts w:ascii="Times New Roman" w:hAnsi="Times New Roman"/>
          <w:sz w:val="24"/>
          <w:szCs w:val="24"/>
        </w:rPr>
        <w:t xml:space="preserve"> se encuentra exonerada de brindar la cobertura, toda vez que la parte reclamante realizó el cambio de llanta y/o reparaciones en el vehículo para moverlo del lugar de los hechos sin autorización de </w:t>
      </w:r>
      <w:r w:rsidRPr="1144A730" w:rsidR="3AE3EC4B">
        <w:rPr>
          <w:rFonts w:ascii="Times New Roman" w:hAnsi="Times New Roman"/>
          <w:sz w:val="24"/>
          <w:szCs w:val="24"/>
        </w:rPr>
        <w:t>...............</w:t>
      </w:r>
      <w:r w:rsidRPr="1144A730" w:rsidR="002D4D68">
        <w:rPr>
          <w:rFonts w:ascii="Times New Roman" w:hAnsi="Times New Roman"/>
          <w:sz w:val="24"/>
          <w:szCs w:val="24"/>
        </w:rPr>
        <w:t>.</w:t>
      </w:r>
    </w:p>
    <w:p w:rsidRPr="002D4D68" w:rsidR="002D4D68" w:rsidP="002D4D68" w:rsidRDefault="002D4D68" w14:paraId="19632255" w14:noSpellErr="1" w14:textId="22827E63">
      <w:pPr>
        <w:numPr>
          <w:ilvl w:val="0"/>
          <w:numId w:val="44"/>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si bien la asegurada señala que recibió la autorización de La </w:t>
      </w:r>
      <w:r w:rsidRPr="1144A730" w:rsidR="3AE3EC4B">
        <w:rPr>
          <w:rFonts w:ascii="Times New Roman" w:hAnsi="Times New Roman"/>
          <w:sz w:val="24"/>
          <w:szCs w:val="24"/>
        </w:rPr>
        <w:t>...............</w:t>
      </w:r>
      <w:r w:rsidRPr="1144A730" w:rsidR="002D4D68">
        <w:rPr>
          <w:rFonts w:ascii="Times New Roman" w:hAnsi="Times New Roman"/>
          <w:sz w:val="24"/>
          <w:szCs w:val="24"/>
        </w:rPr>
        <w:t xml:space="preserve"> para mover el vehículo, sin embargo, no ha aportado al procedimiento, medio de prueba que acredite sus simples dichos, máxime que la aseguradora niega y rechaza rotunamente las afirmaciones falses.</w:t>
      </w:r>
    </w:p>
    <w:p w:rsidRPr="002D4D68" w:rsidR="002D4D68" w:rsidP="002D4D68" w:rsidRDefault="002D4D68" w14:paraId="0B28E482" w14:noSpellErr="1" w14:textId="462DDB74">
      <w:pPr>
        <w:numPr>
          <w:ilvl w:val="0"/>
          <w:numId w:val="44"/>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por otro lado, si bien la señora </w:t>
      </w:r>
      <w:r w:rsidRPr="1144A730" w:rsidR="04E49206">
        <w:rPr>
          <w:rFonts w:ascii="Times New Roman" w:hAnsi="Times New Roman"/>
          <w:sz w:val="24"/>
          <w:szCs w:val="24"/>
        </w:rPr>
        <w:t>...............</w:t>
      </w:r>
      <w:r w:rsidRPr="1144A730" w:rsidR="002D4D68">
        <w:rPr>
          <w:rFonts w:ascii="Times New Roman" w:hAnsi="Times New Roman"/>
          <w:sz w:val="24"/>
          <w:szCs w:val="24"/>
        </w:rPr>
        <w:t xml:space="preserve"> señaló que invoca la frase “</w:t>
      </w:r>
      <w:r w:rsidRPr="1144A730" w:rsidR="002D4D68">
        <w:rPr>
          <w:rFonts w:ascii="Times New Roman" w:hAnsi="Times New Roman"/>
          <w:b w:val="1"/>
          <w:bCs w:val="1"/>
          <w:sz w:val="24"/>
          <w:szCs w:val="24"/>
        </w:rPr>
        <w:t xml:space="preserve">salvo que hayan sido introducidos para disminuir el daño”, </w:t>
      </w:r>
      <w:r w:rsidRPr="1144A730" w:rsidR="002D4D68">
        <w:rPr>
          <w:rFonts w:ascii="Times New Roman" w:hAnsi="Times New Roman"/>
          <w:sz w:val="24"/>
          <w:szCs w:val="24"/>
        </w:rPr>
        <w:t xml:space="preserve">sin embargo, no ha cumplido con citar correctamente la cláusula invocada, ya que esta señala de manera completa </w:t>
      </w:r>
      <w:r w:rsidRPr="1144A730" w:rsidR="002D4D68">
        <w:rPr>
          <w:rFonts w:ascii="Times New Roman" w:hAnsi="Times New Roman"/>
          <w:b w:val="1"/>
          <w:bCs w:val="1"/>
          <w:sz w:val="24"/>
          <w:szCs w:val="24"/>
        </w:rPr>
        <w:t xml:space="preserve">“salvo que hayan sido introducidos para disminuir el daño </w:t>
      </w:r>
      <w:r w:rsidRPr="1144A730" w:rsidR="002D4D68">
        <w:rPr>
          <w:rFonts w:ascii="Times New Roman" w:hAnsi="Times New Roman"/>
          <w:b w:val="1"/>
          <w:bCs w:val="1"/>
          <w:sz w:val="24"/>
          <w:szCs w:val="24"/>
          <w:u w:val="single"/>
        </w:rPr>
        <w:t>en función al interés público”</w:t>
      </w:r>
    </w:p>
    <w:p w:rsidRPr="002D4D68" w:rsidR="002D4D68" w:rsidP="002D4D68" w:rsidRDefault="002D4D68" w14:paraId="3AD30999" w14:textId="77777777">
      <w:pPr>
        <w:spacing w:after="0" w:line="240" w:lineRule="auto"/>
        <w:jc w:val="both"/>
        <w:rPr>
          <w:rFonts w:ascii="Times New Roman" w:hAnsi="Times New Roman"/>
          <w:sz w:val="24"/>
          <w:szCs w:val="24"/>
        </w:rPr>
      </w:pPr>
    </w:p>
    <w:p w:rsidRPr="002D4D68" w:rsidR="002D4D68" w:rsidP="002D4D68" w:rsidRDefault="002D4D68" w14:paraId="4D23F92A" w14:textId="77777777">
      <w:pPr>
        <w:spacing w:after="0" w:line="240" w:lineRule="auto"/>
        <w:jc w:val="both"/>
        <w:rPr>
          <w:rFonts w:ascii="Times New Roman" w:hAnsi="Times New Roman"/>
          <w:sz w:val="24"/>
          <w:szCs w:val="24"/>
        </w:rPr>
      </w:pPr>
      <w:r w:rsidRPr="002D4D68">
        <w:rPr>
          <w:rFonts w:ascii="Times New Roman" w:hAnsi="Times New Roman"/>
          <w:b/>
          <w:sz w:val="24"/>
          <w:szCs w:val="24"/>
        </w:rPr>
        <w:t>CONSIDERANDO</w:t>
      </w:r>
    </w:p>
    <w:p w:rsidRPr="002D4D68" w:rsidR="002D4D68" w:rsidP="002D4D68" w:rsidRDefault="002D4D68" w14:paraId="781A9E24" w14:textId="77777777">
      <w:pPr>
        <w:spacing w:after="0" w:line="240" w:lineRule="auto"/>
        <w:jc w:val="both"/>
        <w:rPr>
          <w:rFonts w:ascii="Times New Roman" w:hAnsi="Times New Roman"/>
          <w:sz w:val="24"/>
          <w:szCs w:val="24"/>
        </w:rPr>
      </w:pPr>
    </w:p>
    <w:p w:rsidRPr="002D4D68" w:rsidR="002D4D68" w:rsidP="002D4D68" w:rsidRDefault="002D4D68" w14:paraId="3031BBC6" w14:textId="77777777">
      <w:pPr>
        <w:spacing w:line="240" w:lineRule="auto"/>
        <w:jc w:val="both"/>
        <w:rPr>
          <w:rFonts w:ascii="Times New Roman" w:hAnsi="Times New Roman"/>
          <w:sz w:val="24"/>
          <w:szCs w:val="24"/>
        </w:rPr>
      </w:pPr>
      <w:r w:rsidRPr="002D4D68">
        <w:rPr>
          <w:rFonts w:ascii="Times New Roman" w:hAnsi="Times New Roman"/>
          <w:b/>
          <w:sz w:val="24"/>
          <w:szCs w:val="24"/>
        </w:rPr>
        <w:t>PRIMERO:</w:t>
      </w:r>
      <w:r w:rsidRPr="002D4D68">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D4D68" w:rsidR="002D4D68" w:rsidP="002D4D68" w:rsidRDefault="002D4D68" w14:paraId="7EFD5598" w14:textId="77777777">
      <w:pPr>
        <w:spacing w:after="0" w:line="240" w:lineRule="auto"/>
        <w:ind w:firstLine="2"/>
        <w:jc w:val="both"/>
        <w:rPr>
          <w:rFonts w:ascii="Times New Roman" w:hAnsi="Times New Roman"/>
          <w:sz w:val="24"/>
          <w:szCs w:val="24"/>
        </w:rPr>
      </w:pPr>
      <w:r w:rsidRPr="002D4D68">
        <w:rPr>
          <w:rFonts w:ascii="Times New Roman" w:hAnsi="Times New Roman"/>
          <w:b/>
          <w:sz w:val="24"/>
          <w:szCs w:val="24"/>
        </w:rPr>
        <w:lastRenderedPageBreak/>
        <w:t>SEGUNDO</w:t>
      </w:r>
      <w:r w:rsidRPr="002D4D68">
        <w:rPr>
          <w:rFonts w:ascii="Times New Roman" w:hAnsi="Times New Roman"/>
          <w:sz w:val="24"/>
          <w:szCs w:val="24"/>
        </w:rPr>
        <w:t xml:space="preserve">: Que, así mismo, </w:t>
      </w:r>
      <w:proofErr w:type="gramStart"/>
      <w:r w:rsidRPr="002D4D68">
        <w:rPr>
          <w:rFonts w:ascii="Times New Roman" w:hAnsi="Times New Roman"/>
          <w:sz w:val="24"/>
          <w:szCs w:val="24"/>
        </w:rPr>
        <w:t>de acuerdo a</w:t>
      </w:r>
      <w:proofErr w:type="gramEnd"/>
      <w:r w:rsidRPr="002D4D68">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D4D68" w:rsidR="002D4D68" w:rsidP="002D4D68" w:rsidRDefault="002D4D68" w14:paraId="57C9B109" w14:textId="77777777">
      <w:pPr>
        <w:spacing w:after="0"/>
        <w:ind w:firstLine="2"/>
        <w:jc w:val="both"/>
        <w:rPr>
          <w:rFonts w:ascii="Times New Roman" w:hAnsi="Times New Roman"/>
          <w:sz w:val="24"/>
          <w:szCs w:val="24"/>
        </w:rPr>
      </w:pPr>
    </w:p>
    <w:p w:rsidRPr="002D4D68" w:rsidR="002D4D68" w:rsidP="002D4D68" w:rsidRDefault="002D4D68" w14:paraId="6F999A2E" w14:textId="77777777">
      <w:pPr>
        <w:spacing w:after="0" w:line="240" w:lineRule="auto"/>
        <w:ind w:firstLine="2"/>
        <w:jc w:val="both"/>
        <w:rPr>
          <w:rFonts w:ascii="Times New Roman" w:hAnsi="Times New Roman"/>
          <w:sz w:val="24"/>
          <w:szCs w:val="24"/>
        </w:rPr>
      </w:pPr>
      <w:r w:rsidRPr="002D4D68">
        <w:rPr>
          <w:rFonts w:ascii="Times New Roman" w:hAnsi="Times New Roman"/>
          <w:b/>
          <w:sz w:val="24"/>
          <w:szCs w:val="24"/>
        </w:rPr>
        <w:t xml:space="preserve">TERCERO </w:t>
      </w:r>
      <w:r w:rsidRPr="002D4D68">
        <w:rPr>
          <w:rFonts w:ascii="Times New Roman" w:hAnsi="Times New Roman"/>
          <w:sz w:val="24"/>
          <w:szCs w:val="24"/>
        </w:rPr>
        <w:t xml:space="preserve">: Que el artículo 1 de la Ley </w:t>
      </w:r>
      <w:proofErr w:type="spellStart"/>
      <w:r w:rsidRPr="002D4D68">
        <w:rPr>
          <w:rFonts w:ascii="Times New Roman" w:hAnsi="Times New Roman"/>
          <w:sz w:val="24"/>
          <w:szCs w:val="24"/>
        </w:rPr>
        <w:t>N°</w:t>
      </w:r>
      <w:proofErr w:type="spellEnd"/>
      <w:r w:rsidRPr="002D4D68">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D4D68" w:rsidR="002D4D68" w:rsidP="002D4D68" w:rsidRDefault="002D4D68" w14:paraId="72BCD6D6" w14:textId="77777777">
      <w:pPr>
        <w:spacing w:after="0" w:line="240" w:lineRule="auto"/>
        <w:ind w:firstLine="2"/>
        <w:jc w:val="both"/>
        <w:rPr>
          <w:rFonts w:ascii="Times New Roman" w:hAnsi="Times New Roman"/>
          <w:sz w:val="24"/>
          <w:szCs w:val="24"/>
        </w:rPr>
      </w:pPr>
    </w:p>
    <w:p w:rsidRPr="002D4D68" w:rsidR="002D4D68" w:rsidP="002D4D68" w:rsidRDefault="002D4D68" w14:paraId="518AC0F5" w14:textId="77777777">
      <w:pPr>
        <w:spacing w:after="0" w:line="240" w:lineRule="auto"/>
        <w:ind w:firstLine="2"/>
        <w:jc w:val="both"/>
        <w:rPr>
          <w:rFonts w:ascii="Times New Roman" w:hAnsi="Times New Roman"/>
          <w:sz w:val="24"/>
          <w:szCs w:val="24"/>
        </w:rPr>
      </w:pPr>
      <w:r w:rsidRPr="002D4D68">
        <w:rPr>
          <w:rFonts w:ascii="Times New Roman" w:hAnsi="Times New Roman"/>
          <w:b/>
          <w:sz w:val="24"/>
          <w:szCs w:val="24"/>
        </w:rPr>
        <w:t>CUARTO</w:t>
      </w:r>
      <w:r w:rsidRPr="002D4D68">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2D4D68" w:rsidR="002D4D68" w:rsidP="002D4D68" w:rsidRDefault="002D4D68" w14:paraId="53196286" w14:textId="77777777">
      <w:pPr>
        <w:spacing w:after="0" w:line="240" w:lineRule="auto"/>
        <w:ind w:firstLine="2"/>
        <w:jc w:val="both"/>
        <w:rPr>
          <w:rFonts w:ascii="Times New Roman" w:hAnsi="Times New Roman"/>
          <w:sz w:val="24"/>
          <w:szCs w:val="24"/>
        </w:rPr>
      </w:pPr>
    </w:p>
    <w:p w:rsidRPr="002D4D68" w:rsidR="002D4D68" w:rsidP="002D4D68" w:rsidRDefault="002D4D68" w14:paraId="0FE5A19F" w14:textId="77777777">
      <w:pPr>
        <w:spacing w:after="0" w:line="240" w:lineRule="auto"/>
        <w:ind w:firstLine="2"/>
        <w:jc w:val="both"/>
        <w:rPr>
          <w:rFonts w:ascii="Times New Roman" w:hAnsi="Times New Roman"/>
          <w:sz w:val="24"/>
          <w:szCs w:val="24"/>
        </w:rPr>
      </w:pPr>
      <w:r w:rsidRPr="002D4D68">
        <w:rPr>
          <w:rFonts w:ascii="Times New Roman" w:hAnsi="Times New Roman"/>
          <w:b/>
          <w:sz w:val="24"/>
          <w:szCs w:val="24"/>
        </w:rPr>
        <w:t>QUINTO:</w:t>
      </w:r>
      <w:r w:rsidRPr="002D4D68">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D4D68" w:rsidR="002D4D68" w:rsidP="002D4D68" w:rsidRDefault="002D4D68" w14:paraId="77761CA9" w14:textId="77777777">
      <w:pPr>
        <w:spacing w:after="0" w:line="240" w:lineRule="auto"/>
        <w:ind w:firstLine="2"/>
        <w:jc w:val="both"/>
        <w:rPr>
          <w:rFonts w:ascii="Times New Roman" w:hAnsi="Times New Roman"/>
          <w:sz w:val="24"/>
          <w:szCs w:val="24"/>
        </w:rPr>
      </w:pPr>
    </w:p>
    <w:p w:rsidRPr="002D4D68" w:rsidR="002D4D68" w:rsidP="002D4D68" w:rsidRDefault="002D4D68" w14:paraId="09367FAD" w14:textId="28674925">
      <w:pPr>
        <w:spacing w:after="0" w:line="240" w:lineRule="auto"/>
        <w:ind w:firstLine="2"/>
        <w:jc w:val="both"/>
        <w:rPr>
          <w:rFonts w:ascii="Times New Roman" w:hAnsi="Times New Roman"/>
          <w:sz w:val="24"/>
          <w:szCs w:val="24"/>
        </w:rPr>
      </w:pPr>
      <w:r w:rsidRPr="1144A730" w:rsidR="002D4D68">
        <w:rPr>
          <w:rFonts w:ascii="Times New Roman" w:hAnsi="Times New Roman"/>
          <w:b w:val="1"/>
          <w:bCs w:val="1"/>
          <w:sz w:val="24"/>
          <w:szCs w:val="24"/>
        </w:rPr>
        <w:t xml:space="preserve">SEXTO: </w:t>
      </w:r>
      <w:r w:rsidRPr="1144A730" w:rsidR="002D4D68">
        <w:rPr>
          <w:rFonts w:ascii="Times New Roman" w:hAnsi="Times New Roman"/>
          <w:sz w:val="24"/>
          <w:szCs w:val="24"/>
        </w:rPr>
        <w:t xml:space="preserve">Que, </w:t>
      </w:r>
      <w:r w:rsidRPr="1144A730" w:rsidR="002D4D68">
        <w:rPr>
          <w:rFonts w:ascii="Times New Roman" w:hAnsi="Times New Roman"/>
          <w:sz w:val="24"/>
          <w:szCs w:val="24"/>
        </w:rPr>
        <w:t>de acuerdo a</w:t>
      </w:r>
      <w:r w:rsidRPr="1144A730" w:rsidR="002D4D68">
        <w:rPr>
          <w:rFonts w:ascii="Times New Roman" w:hAnsi="Times New Roman"/>
          <w:sz w:val="24"/>
          <w:szCs w:val="24"/>
        </w:rPr>
        <w:t xml:space="preserve"> los términos contenidos en la reclamación, a la contestación de </w:t>
      </w:r>
      <w:r w:rsidRPr="1144A730" w:rsidR="002D4D68">
        <w:rPr>
          <w:rFonts w:ascii="Times New Roman" w:hAnsi="Times New Roman"/>
          <w:sz w:val="24"/>
          <w:szCs w:val="24"/>
        </w:rPr>
        <w:t>la misma</w:t>
      </w:r>
      <w:r w:rsidRPr="1144A730" w:rsidR="002D4D68">
        <w:rPr>
          <w:rFonts w:ascii="Times New Roman" w:hAnsi="Times New Roman"/>
          <w:sz w:val="24"/>
          <w:szCs w:val="24"/>
        </w:rPr>
        <w:t xml:space="preserve"> y, a lo tratado en la audiencia de vista, la materia controvertida sometida al conocimiento de este colegiado radica en determinar si lo expresado por la aseguradora en su carta de rechazo LPG.SINIESTROS.RCH IR </w:t>
      </w:r>
      <w:r w:rsidRPr="1144A730" w:rsidR="3DF35D26">
        <w:rPr>
          <w:rFonts w:ascii="Times New Roman" w:hAnsi="Times New Roman"/>
          <w:sz w:val="24"/>
          <w:szCs w:val="24"/>
        </w:rPr>
        <w:t>.....................................</w:t>
      </w:r>
      <w:r w:rsidRPr="1144A730" w:rsidR="002D4D68">
        <w:rPr>
          <w:rFonts w:ascii="Times New Roman" w:hAnsi="Times New Roman"/>
          <w:sz w:val="24"/>
          <w:szCs w:val="24"/>
        </w:rPr>
        <w:t xml:space="preserve">, se encuentra </w:t>
      </w:r>
      <w:r w:rsidRPr="1144A730" w:rsidR="002D4D68">
        <w:rPr>
          <w:rFonts w:ascii="Times New Roman" w:hAnsi="Times New Roman"/>
          <w:sz w:val="24"/>
          <w:szCs w:val="24"/>
        </w:rPr>
        <w:t>de acuerdo a</w:t>
      </w:r>
      <w:r w:rsidRPr="1144A730" w:rsidR="002D4D68">
        <w:rPr>
          <w:rFonts w:ascii="Times New Roman" w:hAnsi="Times New Roman"/>
          <w:sz w:val="24"/>
          <w:szCs w:val="24"/>
        </w:rPr>
        <w:t xml:space="preserve"> las Condiciones Generales y Particulares de la Póliza de Seguro de Vehículos contratada y a la Ley </w:t>
      </w:r>
      <w:r w:rsidRPr="1144A730" w:rsidR="002D4D68">
        <w:rPr>
          <w:rFonts w:ascii="Times New Roman" w:hAnsi="Times New Roman"/>
          <w:sz w:val="24"/>
          <w:szCs w:val="24"/>
        </w:rPr>
        <w:t>N°</w:t>
      </w:r>
      <w:r w:rsidRPr="1144A730" w:rsidR="002D4D68">
        <w:rPr>
          <w:rFonts w:ascii="Times New Roman" w:hAnsi="Times New Roman"/>
          <w:sz w:val="24"/>
          <w:szCs w:val="24"/>
        </w:rPr>
        <w:t xml:space="preserve"> 29946, Ley d</w:t>
      </w:r>
      <w:r w:rsidRPr="1144A730" w:rsidR="002D4D68">
        <w:rPr>
          <w:rFonts w:ascii="Times New Roman" w:hAnsi="Times New Roman"/>
          <w:sz w:val="24"/>
          <w:szCs w:val="24"/>
        </w:rPr>
        <w:t xml:space="preserve">e </w:t>
      </w:r>
      <w:r w:rsidRPr="1144A730" w:rsidR="002D4D68">
        <w:rPr>
          <w:rFonts w:ascii="Times New Roman" w:hAnsi="Times New Roman"/>
          <w:sz w:val="24"/>
          <w:szCs w:val="24"/>
        </w:rPr>
        <w:t>Contrato de Seguros.</w:t>
      </w:r>
    </w:p>
    <w:p w:rsidRPr="002D4D68" w:rsidR="002D4D68" w:rsidP="002D4D68" w:rsidRDefault="002D4D68" w14:paraId="0ACCC221" w14:textId="77777777">
      <w:pPr>
        <w:spacing w:after="0" w:line="240" w:lineRule="auto"/>
        <w:jc w:val="both"/>
        <w:rPr>
          <w:rFonts w:ascii="Times New Roman" w:hAnsi="Times New Roman"/>
          <w:i/>
          <w:sz w:val="24"/>
          <w:szCs w:val="24"/>
        </w:rPr>
      </w:pPr>
    </w:p>
    <w:p w:rsidRPr="002D4D68" w:rsidR="002D4D68" w:rsidP="002D4D68" w:rsidRDefault="002D4D68" w14:paraId="6C401AE4" w14:textId="77777777">
      <w:pPr>
        <w:spacing w:after="0" w:line="240" w:lineRule="auto"/>
        <w:jc w:val="both"/>
        <w:rPr>
          <w:rFonts w:ascii="Times New Roman" w:hAnsi="Times New Roman"/>
          <w:sz w:val="24"/>
          <w:szCs w:val="24"/>
        </w:rPr>
      </w:pPr>
      <w:r w:rsidRPr="002D4D68">
        <w:rPr>
          <w:rFonts w:ascii="Times New Roman" w:hAnsi="Times New Roman"/>
          <w:b/>
          <w:sz w:val="24"/>
          <w:szCs w:val="24"/>
        </w:rPr>
        <w:t xml:space="preserve">SETIMO: </w:t>
      </w:r>
      <w:r w:rsidRPr="002D4D68">
        <w:rPr>
          <w:rFonts w:ascii="Times New Roman" w:hAnsi="Times New Roman"/>
          <w:sz w:val="24"/>
          <w:szCs w:val="24"/>
        </w:rPr>
        <w:t xml:space="preserve">Que, el rechazo expresado por la aseguradora en su carta mencionada en el Considerando </w:t>
      </w:r>
      <w:proofErr w:type="gramStart"/>
      <w:r w:rsidRPr="002D4D68">
        <w:rPr>
          <w:rFonts w:ascii="Times New Roman" w:hAnsi="Times New Roman"/>
          <w:sz w:val="24"/>
          <w:szCs w:val="24"/>
        </w:rPr>
        <w:t>anterior,</w:t>
      </w:r>
      <w:proofErr w:type="gramEnd"/>
      <w:r w:rsidRPr="002D4D68">
        <w:rPr>
          <w:rFonts w:ascii="Times New Roman" w:hAnsi="Times New Roman"/>
          <w:sz w:val="24"/>
          <w:szCs w:val="24"/>
        </w:rPr>
        <w:t xml:space="preserve"> se sustenta en la aplicación del Capítulo 9 ítem 9.3 de la póliza de vehículos contratada, que señala que es obligación del asegurado impedir que se efectúen reparaciones y/o cambios de piezas mientras la aseguradora no lo autorice; y que ello libera a la aseguradora de toda responsabilidad, salvo que los cambios hayan sido realizados para disminuir el daño en función al interés público.</w:t>
      </w:r>
    </w:p>
    <w:p w:rsidRPr="002D4D68" w:rsidR="002D4D68" w:rsidP="002D4D68" w:rsidRDefault="002D4D68" w14:paraId="725491CA" w14:textId="77777777">
      <w:pPr>
        <w:spacing w:after="0" w:line="240" w:lineRule="auto"/>
        <w:jc w:val="both"/>
        <w:rPr>
          <w:rFonts w:ascii="Times New Roman" w:hAnsi="Times New Roman"/>
          <w:sz w:val="24"/>
          <w:szCs w:val="24"/>
        </w:rPr>
      </w:pPr>
    </w:p>
    <w:p w:rsidRPr="002D4D68" w:rsidR="002D4D68" w:rsidP="002D4D68" w:rsidRDefault="002D4D68" w14:paraId="3169E10E" w14:textId="77777777">
      <w:pPr>
        <w:spacing w:after="0" w:line="240" w:lineRule="auto"/>
        <w:jc w:val="both"/>
        <w:rPr>
          <w:rFonts w:ascii="Times New Roman" w:hAnsi="Times New Roman"/>
          <w:sz w:val="24"/>
          <w:szCs w:val="24"/>
        </w:rPr>
      </w:pPr>
      <w:r w:rsidRPr="002D4D68">
        <w:rPr>
          <w:rFonts w:ascii="Times New Roman" w:hAnsi="Times New Roman"/>
          <w:b/>
          <w:sz w:val="24"/>
          <w:szCs w:val="24"/>
        </w:rPr>
        <w:t>OCTAVO</w:t>
      </w:r>
      <w:r w:rsidRPr="002D4D68">
        <w:rPr>
          <w:rFonts w:ascii="Times New Roman" w:hAnsi="Times New Roman"/>
          <w:sz w:val="24"/>
          <w:szCs w:val="24"/>
        </w:rPr>
        <w:t xml:space="preserve">: Que, en respuesta a lo mencionado en el Considerando Sétimo, el asegurado manifestó su disconformidad con el rechazo del siniestro, </w:t>
      </w:r>
      <w:proofErr w:type="gramStart"/>
      <w:r w:rsidRPr="002D4D68">
        <w:rPr>
          <w:rFonts w:ascii="Times New Roman" w:hAnsi="Times New Roman"/>
          <w:sz w:val="24"/>
          <w:szCs w:val="24"/>
        </w:rPr>
        <w:t>en razón de</w:t>
      </w:r>
      <w:proofErr w:type="gramEnd"/>
      <w:r w:rsidRPr="002D4D68">
        <w:rPr>
          <w:rFonts w:ascii="Times New Roman" w:hAnsi="Times New Roman"/>
          <w:sz w:val="24"/>
          <w:szCs w:val="24"/>
        </w:rPr>
        <w:t xml:space="preserve"> lo siguiente:</w:t>
      </w:r>
    </w:p>
    <w:p w:rsidRPr="002D4D68" w:rsidR="002D4D68" w:rsidP="002D4D68" w:rsidRDefault="002D4D68" w14:paraId="45EB9480" w14:textId="77777777">
      <w:pPr>
        <w:spacing w:after="0" w:line="240" w:lineRule="auto"/>
        <w:jc w:val="both"/>
        <w:rPr>
          <w:rFonts w:ascii="Times New Roman" w:hAnsi="Times New Roman"/>
          <w:sz w:val="24"/>
          <w:szCs w:val="24"/>
        </w:rPr>
      </w:pPr>
    </w:p>
    <w:p w:rsidRPr="002D4D68" w:rsidR="002D4D68" w:rsidP="002D4D68" w:rsidRDefault="002D4D68" w14:paraId="79ACD819" w14:noSpellErr="1" w14:textId="1D8AA25F">
      <w:pPr>
        <w:numPr>
          <w:ilvl w:val="0"/>
          <w:numId w:val="45"/>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el 21 de febrero 2024, recibió comunicación de </w:t>
      </w:r>
      <w:r w:rsidRPr="1144A730" w:rsidR="3AE3EC4B">
        <w:rPr>
          <w:rFonts w:ascii="Times New Roman" w:hAnsi="Times New Roman"/>
          <w:sz w:val="24"/>
          <w:szCs w:val="24"/>
        </w:rPr>
        <w:t>...............</w:t>
      </w:r>
      <w:r w:rsidRPr="1144A730" w:rsidR="002D4D68">
        <w:rPr>
          <w:rFonts w:ascii="Times New Roman" w:hAnsi="Times New Roman"/>
          <w:sz w:val="24"/>
          <w:szCs w:val="24"/>
        </w:rPr>
        <w:t xml:space="preserve"> indicando la improcedencia de la atención del siniestro ocurrido, </w:t>
      </w:r>
      <w:r w:rsidRPr="1144A730" w:rsidR="002D4D68">
        <w:rPr>
          <w:rFonts w:ascii="Times New Roman" w:hAnsi="Times New Roman"/>
          <w:sz w:val="24"/>
          <w:szCs w:val="24"/>
        </w:rPr>
        <w:t>en razón de</w:t>
      </w:r>
      <w:r w:rsidRPr="1144A730" w:rsidR="002D4D68">
        <w:rPr>
          <w:rFonts w:ascii="Times New Roman" w:hAnsi="Times New Roman"/>
          <w:sz w:val="24"/>
          <w:szCs w:val="24"/>
        </w:rPr>
        <w:t xml:space="preserve"> que la asegurada procedió con las reparaciones de la unidad asegurada sin autorización de la compañía.</w:t>
      </w:r>
    </w:p>
    <w:p w:rsidRPr="002D4D68" w:rsidR="002D4D68" w:rsidP="002D4D68" w:rsidRDefault="002D4D68" w14:paraId="76EB42F8" w14:textId="77777777">
      <w:pPr>
        <w:numPr>
          <w:ilvl w:val="0"/>
          <w:numId w:val="45"/>
        </w:numPr>
        <w:spacing w:after="0" w:line="240" w:lineRule="auto"/>
        <w:jc w:val="both"/>
        <w:rPr>
          <w:rFonts w:ascii="Times New Roman" w:hAnsi="Times New Roman"/>
          <w:sz w:val="24"/>
          <w:szCs w:val="24"/>
        </w:rPr>
      </w:pPr>
      <w:r w:rsidRPr="002D4D68">
        <w:rPr>
          <w:rFonts w:ascii="Times New Roman" w:hAnsi="Times New Roman"/>
          <w:sz w:val="24"/>
          <w:szCs w:val="24"/>
        </w:rPr>
        <w:t>Que, no se ha procedido con ninguna reparación; solo se procedió a cambiar el neumático que estaba cortado y sin aire, tal como se detalla en el peritaje técnico de constatación de daños e inspección de sistemas realizado el 02 de diciembre 2023.</w:t>
      </w:r>
    </w:p>
    <w:p w:rsidRPr="002D4D68" w:rsidR="002D4D68" w:rsidP="002D4D68" w:rsidRDefault="002D4D68" w14:paraId="3A752918" w14:noSpellErr="1" w14:textId="2BA0330B">
      <w:pPr>
        <w:numPr>
          <w:ilvl w:val="0"/>
          <w:numId w:val="45"/>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la contratante informó a la aseguradora en el mismo instante del siniestro y la </w:t>
      </w:r>
      <w:r w:rsidRPr="1144A730" w:rsidR="3AE3EC4B">
        <w:rPr>
          <w:rFonts w:ascii="Times New Roman" w:hAnsi="Times New Roman"/>
          <w:sz w:val="24"/>
          <w:szCs w:val="24"/>
        </w:rPr>
        <w:t>...............</w:t>
      </w:r>
      <w:r w:rsidRPr="1144A730" w:rsidR="002D4D68">
        <w:rPr>
          <w:rFonts w:ascii="Times New Roman" w:hAnsi="Times New Roman"/>
          <w:sz w:val="24"/>
          <w:szCs w:val="24"/>
        </w:rPr>
        <w:t xml:space="preserve"> le indicó que busque la manera de llegar a una comisaría más cercana y, la asegurada procedió solamente a cambiar el neumático a fin de llegar a la comisaría y poner en conocimiento de las circunstancias del siniestro.</w:t>
      </w:r>
    </w:p>
    <w:p w:rsidRPr="002D4D68" w:rsidR="002D4D68" w:rsidP="002D4D68" w:rsidRDefault="002D4D68" w14:paraId="3BB64114" w14:textId="77777777">
      <w:pPr>
        <w:numPr>
          <w:ilvl w:val="0"/>
          <w:numId w:val="45"/>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se procedió a sentar la denuncia policial en la que se manifiesta que, un vehículo mayor se dirigía en sentido contrario colisionando con la parte delantera izquierda ocasionando daños en el guardafango, tanque de petróleo, tanque de frigorífico, </w:t>
      </w:r>
      <w:proofErr w:type="spellStart"/>
      <w:r w:rsidRPr="002D4D68">
        <w:rPr>
          <w:rFonts w:ascii="Times New Roman" w:hAnsi="Times New Roman"/>
          <w:sz w:val="24"/>
          <w:szCs w:val="24"/>
        </w:rPr>
        <w:t>parachoque</w:t>
      </w:r>
      <w:proofErr w:type="spellEnd"/>
      <w:r w:rsidRPr="002D4D68">
        <w:rPr>
          <w:rFonts w:ascii="Times New Roman" w:hAnsi="Times New Roman"/>
          <w:sz w:val="24"/>
          <w:szCs w:val="24"/>
        </w:rPr>
        <w:t xml:space="preserve"> y llanta delantera; el vehículo mayor no fue identificado por factores climáticos, ocasionando choque y fuga.</w:t>
      </w:r>
    </w:p>
    <w:p w:rsidRPr="002D4D68" w:rsidR="002D4D68" w:rsidP="002D4D68" w:rsidRDefault="002D4D68" w14:paraId="59EB816B" w14:textId="77777777">
      <w:pPr>
        <w:numPr>
          <w:ilvl w:val="0"/>
          <w:numId w:val="45"/>
        </w:numPr>
        <w:spacing w:after="0" w:line="240" w:lineRule="auto"/>
        <w:jc w:val="both"/>
        <w:rPr>
          <w:rFonts w:ascii="Times New Roman" w:hAnsi="Times New Roman"/>
          <w:sz w:val="24"/>
          <w:szCs w:val="24"/>
        </w:rPr>
      </w:pPr>
      <w:r w:rsidRPr="002D4D68">
        <w:rPr>
          <w:rFonts w:ascii="Times New Roman" w:hAnsi="Times New Roman"/>
          <w:sz w:val="24"/>
          <w:szCs w:val="24"/>
        </w:rPr>
        <w:t>Que, se procedió a realizar el dosaje etílico con resultado 0 gramos y constatación de daños e inspecciones de sistemas conforme se acredita con el peritaje técnico.</w:t>
      </w:r>
    </w:p>
    <w:p w:rsidRPr="002D4D68" w:rsidR="002D4D68" w:rsidP="002D4D68" w:rsidRDefault="002D4D68" w14:paraId="3AD0C7F4" w14:noSpellErr="1" w14:textId="77D2ED10">
      <w:pPr>
        <w:numPr>
          <w:ilvl w:val="0"/>
          <w:numId w:val="45"/>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después de días, cuando el vehículo se encontraba en una cochera, un inspector de </w:t>
      </w:r>
      <w:r w:rsidRPr="1144A730" w:rsidR="3AE3EC4B">
        <w:rPr>
          <w:rFonts w:ascii="Times New Roman" w:hAnsi="Times New Roman"/>
          <w:sz w:val="24"/>
          <w:szCs w:val="24"/>
        </w:rPr>
        <w:t>...............</w:t>
      </w:r>
      <w:r w:rsidRPr="1144A730" w:rsidR="002D4D68">
        <w:rPr>
          <w:rFonts w:ascii="Times New Roman" w:hAnsi="Times New Roman"/>
          <w:sz w:val="24"/>
          <w:szCs w:val="24"/>
        </w:rPr>
        <w:t xml:space="preserve"> acudió a constatar los daños tomando fotos indicándole que ya podía movilizar porque ya tenía las evidencias. Que es falso que se procedió a reparaciones de la unidad sin autorización de la compañía.</w:t>
      </w:r>
    </w:p>
    <w:p w:rsidRPr="002D4D68" w:rsidR="002D4D68" w:rsidP="002D4D68" w:rsidRDefault="002D4D68" w14:paraId="7693AC8F" w14:textId="77777777">
      <w:pPr>
        <w:spacing w:after="0" w:line="240" w:lineRule="auto"/>
        <w:jc w:val="both"/>
        <w:rPr>
          <w:rFonts w:ascii="Times New Roman" w:hAnsi="Times New Roman"/>
          <w:sz w:val="24"/>
          <w:szCs w:val="24"/>
        </w:rPr>
      </w:pPr>
    </w:p>
    <w:p w:rsidRPr="002D4D68" w:rsidR="002D4D68" w:rsidP="002D4D68" w:rsidRDefault="002D4D68" w14:paraId="1A4FF0BF" w14:textId="77777777">
      <w:pPr>
        <w:spacing w:after="0" w:line="240" w:lineRule="auto"/>
        <w:jc w:val="both"/>
        <w:rPr>
          <w:rFonts w:ascii="Times New Roman" w:hAnsi="Times New Roman"/>
          <w:sz w:val="24"/>
          <w:szCs w:val="24"/>
        </w:rPr>
      </w:pPr>
      <w:r w:rsidRPr="002D4D68">
        <w:rPr>
          <w:rFonts w:ascii="Times New Roman" w:hAnsi="Times New Roman"/>
          <w:b/>
          <w:bCs/>
          <w:sz w:val="24"/>
          <w:szCs w:val="24"/>
        </w:rPr>
        <w:t>NOVENO:</w:t>
      </w:r>
      <w:r w:rsidRPr="002D4D68">
        <w:rPr>
          <w:rFonts w:ascii="Times New Roman" w:hAnsi="Times New Roman"/>
          <w:sz w:val="24"/>
          <w:szCs w:val="24"/>
        </w:rPr>
        <w:t xml:space="preserve"> Que, </w:t>
      </w:r>
      <w:proofErr w:type="gramStart"/>
      <w:r w:rsidRPr="002D4D68">
        <w:rPr>
          <w:rFonts w:ascii="Times New Roman" w:hAnsi="Times New Roman"/>
          <w:sz w:val="24"/>
          <w:szCs w:val="24"/>
        </w:rPr>
        <w:t>en relación a</w:t>
      </w:r>
      <w:proofErr w:type="gramEnd"/>
      <w:r w:rsidRPr="002D4D68">
        <w:rPr>
          <w:rFonts w:ascii="Times New Roman" w:hAnsi="Times New Roman"/>
          <w:sz w:val="24"/>
          <w:szCs w:val="24"/>
        </w:rPr>
        <w:t xml:space="preserve"> lo indicado por las partes en los Considerandos Sétimo y Octavo y, a los documentos que obran en el expediente, este colegiado aprecia lo siguiente:</w:t>
      </w:r>
    </w:p>
    <w:p w:rsidRPr="002D4D68" w:rsidR="002D4D68" w:rsidP="002D4D68" w:rsidRDefault="002D4D68" w14:paraId="07D3A08A" w14:textId="77777777">
      <w:pPr>
        <w:spacing w:after="0" w:line="240" w:lineRule="auto"/>
        <w:jc w:val="both"/>
        <w:rPr>
          <w:rFonts w:ascii="Times New Roman" w:hAnsi="Times New Roman"/>
          <w:sz w:val="24"/>
          <w:szCs w:val="24"/>
        </w:rPr>
      </w:pPr>
    </w:p>
    <w:p w:rsidRPr="002D4D68" w:rsidR="002D4D68" w:rsidP="002D4D68" w:rsidRDefault="002D4D68" w14:paraId="5CC276BE" w14:textId="77777777">
      <w:pPr>
        <w:numPr>
          <w:ilvl w:val="0"/>
          <w:numId w:val="46"/>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en el presente caso la aseguradora indica que la DEFASEG no es competente, </w:t>
      </w:r>
      <w:proofErr w:type="gramStart"/>
      <w:r w:rsidRPr="002D4D68">
        <w:rPr>
          <w:rFonts w:ascii="Times New Roman" w:hAnsi="Times New Roman"/>
          <w:sz w:val="24"/>
          <w:szCs w:val="24"/>
        </w:rPr>
        <w:t>en razón de</w:t>
      </w:r>
      <w:proofErr w:type="gramEnd"/>
      <w:r w:rsidRPr="002D4D68">
        <w:rPr>
          <w:rFonts w:ascii="Times New Roman" w:hAnsi="Times New Roman"/>
          <w:sz w:val="24"/>
          <w:szCs w:val="24"/>
        </w:rPr>
        <w:t xml:space="preserve"> que la cobertura máxima de daño propio es de US$ 55,000 dólares, la misma que excede el importe que puede conocer la DEFASEG que es de US$ 50,000 dólares.  </w:t>
      </w:r>
    </w:p>
    <w:p w:rsidRPr="002D4D68" w:rsidR="002D4D68" w:rsidP="002D4D68" w:rsidRDefault="002D4D68" w14:paraId="2B524219" w14:textId="77777777">
      <w:pPr>
        <w:numPr>
          <w:ilvl w:val="0"/>
          <w:numId w:val="46"/>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al respecto, es necesario aclarar a la aseguradora que, el </w:t>
      </w:r>
      <w:proofErr w:type="spellStart"/>
      <w:r w:rsidRPr="002D4D68">
        <w:rPr>
          <w:rFonts w:ascii="Times New Roman" w:hAnsi="Times New Roman"/>
          <w:sz w:val="24"/>
          <w:szCs w:val="24"/>
        </w:rPr>
        <w:t>limite</w:t>
      </w:r>
      <w:proofErr w:type="spellEnd"/>
      <w:r w:rsidRPr="002D4D68">
        <w:rPr>
          <w:rFonts w:ascii="Times New Roman" w:hAnsi="Times New Roman"/>
          <w:sz w:val="24"/>
          <w:szCs w:val="24"/>
        </w:rPr>
        <w:t xml:space="preserve"> de US$ 50,000 dólares para que la DEFASEG pueda conocer, se refiere a que dicha suma es el límite del monto indemnizable que resulte del análisis del siniestro,</w:t>
      </w:r>
    </w:p>
    <w:p w:rsidRPr="002D4D68" w:rsidR="002D4D68" w:rsidP="002D4D68" w:rsidRDefault="002D4D68" w14:paraId="0DBE8237" w14:textId="77777777">
      <w:pPr>
        <w:numPr>
          <w:ilvl w:val="0"/>
          <w:numId w:val="46"/>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w:t>
      </w:r>
      <w:proofErr w:type="gramStart"/>
      <w:r w:rsidRPr="002D4D68">
        <w:rPr>
          <w:rFonts w:ascii="Times New Roman" w:hAnsi="Times New Roman"/>
          <w:sz w:val="24"/>
          <w:szCs w:val="24"/>
        </w:rPr>
        <w:t>en relación a</w:t>
      </w:r>
      <w:proofErr w:type="gramEnd"/>
      <w:r w:rsidRPr="002D4D68">
        <w:rPr>
          <w:rFonts w:ascii="Times New Roman" w:hAnsi="Times New Roman"/>
          <w:sz w:val="24"/>
          <w:szCs w:val="24"/>
        </w:rPr>
        <w:t xml:space="preserve"> lo manifestado por el asegurado de que el procurador no acudió el día y hora de ocurrido el evento y que lo hicieron días después, según el reporte telefónico que obra en el expediente, se aprecia que ello ocurrió debido a que las llamadas al asegurado por parte de la compañía no entraban (por problemas de señal). </w:t>
      </w:r>
      <w:proofErr w:type="gramStart"/>
      <w:r w:rsidRPr="002D4D68">
        <w:rPr>
          <w:rFonts w:ascii="Times New Roman" w:hAnsi="Times New Roman"/>
          <w:sz w:val="24"/>
          <w:szCs w:val="24"/>
        </w:rPr>
        <w:t>Asimismo</w:t>
      </w:r>
      <w:proofErr w:type="gramEnd"/>
      <w:r w:rsidRPr="002D4D68">
        <w:rPr>
          <w:rFonts w:ascii="Times New Roman" w:hAnsi="Times New Roman"/>
          <w:sz w:val="24"/>
          <w:szCs w:val="24"/>
        </w:rPr>
        <w:t xml:space="preserve"> se aprecia, que el hijo de la reclamante -quien fue quien inicialmente reporta el siniestro, sin dar la ubicación exacta del lugar del mismo-, indicó que no había buena señal, ya que ésta era intermitente, razón por la cual la aseguradora le indica que enviarán información por mail sobre los pasos a seguir y que procedieran a realizar la denuncia policial y dosaje etílico.  </w:t>
      </w:r>
    </w:p>
    <w:p w:rsidRPr="002D4D68" w:rsidR="002D4D68" w:rsidP="002D4D68" w:rsidRDefault="002D4D68" w14:paraId="6096363F" w14:textId="77777777">
      <w:pPr>
        <w:numPr>
          <w:ilvl w:val="0"/>
          <w:numId w:val="46"/>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debido a ello, la reclamante decidió cambiar la llanta para poder movilizar el vehículo a la comisaría y realizar la denuncia policial, la que finalmente realiza </w:t>
      </w:r>
      <w:proofErr w:type="spellStart"/>
      <w:r w:rsidRPr="002D4D68">
        <w:rPr>
          <w:rFonts w:ascii="Times New Roman" w:hAnsi="Times New Roman"/>
          <w:sz w:val="24"/>
          <w:szCs w:val="24"/>
        </w:rPr>
        <w:t>comuicándose</w:t>
      </w:r>
      <w:proofErr w:type="spellEnd"/>
      <w:r w:rsidRPr="002D4D68">
        <w:rPr>
          <w:rFonts w:ascii="Times New Roman" w:hAnsi="Times New Roman"/>
          <w:sz w:val="24"/>
          <w:szCs w:val="24"/>
        </w:rPr>
        <w:t xml:space="preserve"> incluso con la aseguradora para que la apoye conversando con el oficial policial.  </w:t>
      </w:r>
    </w:p>
    <w:p w:rsidRPr="002D4D68" w:rsidR="002D4D68" w:rsidP="002D4D68" w:rsidRDefault="002D4D68" w14:paraId="7DABE68D" w14:noSpellErr="1" w14:textId="73222A2A">
      <w:pPr>
        <w:numPr>
          <w:ilvl w:val="0"/>
          <w:numId w:val="46"/>
        </w:num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Que, en opinión de este colegiado, el cambio de la llanta para poder desplazar el </w:t>
      </w:r>
      <w:r w:rsidRPr="1144A730" w:rsidR="002D4D68">
        <w:rPr>
          <w:rFonts w:ascii="Times New Roman" w:hAnsi="Times New Roman"/>
          <w:sz w:val="24"/>
          <w:szCs w:val="24"/>
        </w:rPr>
        <w:t>vehículo,</w:t>
      </w:r>
      <w:r w:rsidRPr="1144A730" w:rsidR="002D4D68">
        <w:rPr>
          <w:rFonts w:ascii="Times New Roman" w:hAnsi="Times New Roman"/>
          <w:sz w:val="24"/>
          <w:szCs w:val="24"/>
        </w:rPr>
        <w:t xml:space="preserve"> no constituye una reparación, sino una necesidad para movilizar el vehículo a fin de realizar la denuncia requerida. No obstante, de la imagen que presenta la aseguradora (en la página 85 del archivo denominado “Anexos – DF – Luz Violeta.pdf”, se aprecia que se realizó además del cambio de llanta, la siguiente reparación sin autorización de la </w:t>
      </w:r>
      <w:r w:rsidRPr="1144A730" w:rsidR="3AE3EC4B">
        <w:rPr>
          <w:rFonts w:ascii="Times New Roman" w:hAnsi="Times New Roman"/>
          <w:sz w:val="24"/>
          <w:szCs w:val="24"/>
        </w:rPr>
        <w:t>...............</w:t>
      </w:r>
      <w:r w:rsidRPr="1144A730" w:rsidR="002D4D68">
        <w:rPr>
          <w:rFonts w:ascii="Times New Roman" w:hAnsi="Times New Roman"/>
          <w:sz w:val="24"/>
          <w:szCs w:val="24"/>
        </w:rPr>
        <w:t>:</w:t>
      </w:r>
    </w:p>
    <w:p w:rsidRPr="002D4D68" w:rsidR="002D4D68" w:rsidP="002D4D68" w:rsidRDefault="002D4D68" w14:paraId="46B89CFE" w14:textId="77777777">
      <w:pPr>
        <w:spacing w:after="0" w:line="240" w:lineRule="auto"/>
        <w:ind w:left="720"/>
        <w:jc w:val="both"/>
        <w:rPr>
          <w:rFonts w:ascii="Times New Roman" w:hAnsi="Times New Roman"/>
          <w:sz w:val="24"/>
          <w:szCs w:val="24"/>
        </w:rPr>
      </w:pPr>
    </w:p>
    <w:p w:rsidRPr="002D4D68" w:rsidR="002D4D68" w:rsidP="002D4D68" w:rsidRDefault="002D4D68" w14:paraId="336B9A29" w14:textId="77777777">
      <w:pPr>
        <w:spacing w:after="0" w:line="240" w:lineRule="auto"/>
        <w:ind w:left="720"/>
        <w:jc w:val="both"/>
        <w:rPr>
          <w:rFonts w:ascii="Times New Roman" w:hAnsi="Times New Roman"/>
          <w:sz w:val="24"/>
          <w:szCs w:val="24"/>
        </w:rPr>
      </w:pPr>
      <w:r w:rsidRPr="002D4D68">
        <w:rPr>
          <w:rFonts w:ascii="Times New Roman" w:hAnsi="Times New Roman"/>
          <w:sz w:val="24"/>
          <w:szCs w:val="24"/>
        </w:rPr>
        <w:t>Vehículo siniestrado</w:t>
      </w:r>
    </w:p>
    <w:p w:rsidRPr="002D4D68" w:rsidR="002D4D68" w:rsidP="002D4D68" w:rsidRDefault="002D4D68" w14:paraId="4205E139" w14:textId="77777777">
      <w:pPr>
        <w:spacing w:after="0" w:line="240" w:lineRule="auto"/>
        <w:ind w:left="720"/>
        <w:jc w:val="both"/>
        <w:rPr>
          <w:rFonts w:ascii="Times New Roman" w:hAnsi="Times New Roman"/>
          <w:sz w:val="24"/>
          <w:szCs w:val="24"/>
        </w:rPr>
      </w:pPr>
      <w:r w:rsidRPr="002D4D68">
        <w:rPr>
          <w:rFonts w:ascii="Times New Roman" w:hAnsi="Times New Roman"/>
          <w:noProof/>
          <w:sz w:val="24"/>
          <w:szCs w:val="24"/>
        </w:rPr>
        <w:drawing>
          <wp:inline distT="0" distB="0" distL="0" distR="0" wp14:anchorId="67E5BF31" wp14:editId="73E4AE00">
            <wp:extent cx="3136854" cy="2235200"/>
            <wp:effectExtent l="0" t="0" r="6985" b="0"/>
            <wp:docPr id="746102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02610" name=""/>
                    <pic:cNvPicPr/>
                  </pic:nvPicPr>
                  <pic:blipFill rotWithShape="1">
                    <a:blip r:embed="rId8"/>
                    <a:srcRect t="18330"/>
                    <a:stretch/>
                  </pic:blipFill>
                  <pic:spPr bwMode="auto">
                    <a:xfrm>
                      <a:off x="0" y="0"/>
                      <a:ext cx="3136900" cy="2235233"/>
                    </a:xfrm>
                    <a:prstGeom prst="rect">
                      <a:avLst/>
                    </a:prstGeom>
                    <a:ln>
                      <a:noFill/>
                    </a:ln>
                    <a:extLst>
                      <a:ext uri="{53640926-AAD7-44D8-BBD7-CCE9431645EC}">
                        <a14:shadowObscured xmlns:a14="http://schemas.microsoft.com/office/drawing/2010/main"/>
                      </a:ext>
                    </a:extLst>
                  </pic:spPr>
                </pic:pic>
              </a:graphicData>
            </a:graphic>
          </wp:inline>
        </w:drawing>
      </w:r>
    </w:p>
    <w:p w:rsidRPr="002D4D68" w:rsidR="002D4D68" w:rsidP="002D4D68" w:rsidRDefault="002D4D68" w14:paraId="769E28BC" w14:textId="77777777">
      <w:pPr>
        <w:spacing w:after="0" w:line="240" w:lineRule="auto"/>
        <w:ind w:left="720"/>
        <w:jc w:val="both"/>
        <w:rPr>
          <w:rFonts w:ascii="Times New Roman" w:hAnsi="Times New Roman"/>
          <w:sz w:val="24"/>
          <w:szCs w:val="24"/>
        </w:rPr>
      </w:pPr>
    </w:p>
    <w:p w:rsidRPr="002D4D68" w:rsidR="002D4D68" w:rsidP="002D4D68" w:rsidRDefault="002D4D68" w14:paraId="2C8DBD1E" w14:textId="77777777">
      <w:pPr>
        <w:spacing w:after="0" w:line="240" w:lineRule="auto"/>
        <w:ind w:left="720"/>
        <w:jc w:val="both"/>
        <w:rPr>
          <w:rFonts w:ascii="Times New Roman" w:hAnsi="Times New Roman"/>
          <w:sz w:val="24"/>
          <w:szCs w:val="24"/>
        </w:rPr>
      </w:pPr>
      <w:r w:rsidRPr="002D4D68">
        <w:rPr>
          <w:rFonts w:ascii="Times New Roman" w:hAnsi="Times New Roman"/>
          <w:sz w:val="24"/>
          <w:szCs w:val="24"/>
        </w:rPr>
        <w:t>Vehículo reparado</w:t>
      </w:r>
    </w:p>
    <w:p w:rsidRPr="002D4D68" w:rsidR="002D4D68" w:rsidP="002D4D68" w:rsidRDefault="002D4D68" w14:paraId="549CF573" w14:textId="77777777">
      <w:pPr>
        <w:spacing w:after="0" w:line="240" w:lineRule="auto"/>
        <w:ind w:left="720"/>
        <w:jc w:val="both"/>
        <w:rPr>
          <w:rFonts w:ascii="Times New Roman" w:hAnsi="Times New Roman"/>
          <w:sz w:val="24"/>
          <w:szCs w:val="24"/>
        </w:rPr>
      </w:pPr>
    </w:p>
    <w:p w:rsidRPr="002D4D68" w:rsidR="002D4D68" w:rsidP="002D4D68" w:rsidRDefault="002D4D68" w14:paraId="2481168B" w14:textId="77777777">
      <w:pPr>
        <w:spacing w:after="0" w:line="240" w:lineRule="auto"/>
        <w:ind w:left="720"/>
        <w:jc w:val="both"/>
        <w:rPr>
          <w:rFonts w:ascii="Times New Roman" w:hAnsi="Times New Roman"/>
          <w:sz w:val="24"/>
          <w:szCs w:val="24"/>
        </w:rPr>
      </w:pPr>
      <w:r w:rsidRPr="002D4D68">
        <w:rPr>
          <w:rFonts w:ascii="Times New Roman" w:hAnsi="Times New Roman"/>
          <w:noProof/>
          <w:sz w:val="24"/>
          <w:szCs w:val="24"/>
        </w:rPr>
        <w:drawing>
          <wp:inline distT="0" distB="0" distL="0" distR="0" wp14:anchorId="26F42D70" wp14:editId="007FE9D9">
            <wp:extent cx="3771647" cy="2975610"/>
            <wp:effectExtent l="0" t="0" r="635" b="0"/>
            <wp:docPr id="1069989599"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89599" name="Imagen 1" descr="Interfaz de usuario gráfica&#10;&#10;Descripción generada automáticamente"/>
                    <pic:cNvPicPr/>
                  </pic:nvPicPr>
                  <pic:blipFill rotWithShape="1">
                    <a:blip r:embed="rId9"/>
                    <a:srcRect t="20657"/>
                    <a:stretch/>
                  </pic:blipFill>
                  <pic:spPr bwMode="auto">
                    <a:xfrm>
                      <a:off x="0" y="0"/>
                      <a:ext cx="3780517" cy="2982608"/>
                    </a:xfrm>
                    <a:prstGeom prst="rect">
                      <a:avLst/>
                    </a:prstGeom>
                    <a:ln>
                      <a:noFill/>
                    </a:ln>
                    <a:extLst>
                      <a:ext uri="{53640926-AAD7-44D8-BBD7-CCE9431645EC}">
                        <a14:shadowObscured xmlns:a14="http://schemas.microsoft.com/office/drawing/2010/main"/>
                      </a:ext>
                    </a:extLst>
                  </pic:spPr>
                </pic:pic>
              </a:graphicData>
            </a:graphic>
          </wp:inline>
        </w:drawing>
      </w:r>
    </w:p>
    <w:p w:rsidRPr="002D4D68" w:rsidR="002D4D68" w:rsidP="002D4D68" w:rsidRDefault="002D4D68" w14:paraId="074A9D34" w14:textId="77777777">
      <w:pPr>
        <w:spacing w:after="0" w:line="240" w:lineRule="auto"/>
        <w:ind w:left="720"/>
        <w:jc w:val="both"/>
        <w:rPr>
          <w:rFonts w:ascii="Times New Roman" w:hAnsi="Times New Roman"/>
          <w:sz w:val="24"/>
          <w:szCs w:val="24"/>
        </w:rPr>
      </w:pPr>
    </w:p>
    <w:p w:rsidRPr="002D4D68" w:rsidR="002D4D68" w:rsidP="002D4D68" w:rsidRDefault="002D4D68" w14:paraId="547D8B09" w14:textId="77777777">
      <w:pPr>
        <w:numPr>
          <w:ilvl w:val="0"/>
          <w:numId w:val="46"/>
        </w:numPr>
        <w:spacing w:after="0" w:line="240" w:lineRule="auto"/>
        <w:jc w:val="both"/>
        <w:rPr>
          <w:rFonts w:ascii="Times New Roman" w:hAnsi="Times New Roman"/>
          <w:sz w:val="24"/>
          <w:szCs w:val="24"/>
        </w:rPr>
      </w:pPr>
      <w:r w:rsidRPr="002D4D68">
        <w:rPr>
          <w:rFonts w:ascii="Times New Roman" w:hAnsi="Times New Roman"/>
          <w:sz w:val="24"/>
          <w:szCs w:val="24"/>
        </w:rPr>
        <w:t xml:space="preserve">Que, por otro lado, si bien la señora Chavez señaló que invoca </w:t>
      </w:r>
      <w:proofErr w:type="gramStart"/>
      <w:r w:rsidRPr="002D4D68">
        <w:rPr>
          <w:rFonts w:ascii="Times New Roman" w:hAnsi="Times New Roman"/>
          <w:sz w:val="24"/>
          <w:szCs w:val="24"/>
        </w:rPr>
        <w:t>en relación al</w:t>
      </w:r>
      <w:proofErr w:type="gramEnd"/>
      <w:r w:rsidRPr="002D4D68">
        <w:rPr>
          <w:rFonts w:ascii="Times New Roman" w:hAnsi="Times New Roman"/>
          <w:sz w:val="24"/>
          <w:szCs w:val="24"/>
        </w:rPr>
        <w:t xml:space="preserve"> </w:t>
      </w:r>
      <w:proofErr w:type="spellStart"/>
      <w:r w:rsidRPr="002D4D68">
        <w:rPr>
          <w:rFonts w:ascii="Times New Roman" w:hAnsi="Times New Roman"/>
          <w:sz w:val="24"/>
          <w:szCs w:val="24"/>
        </w:rPr>
        <w:t>Capitulo</w:t>
      </w:r>
      <w:proofErr w:type="spellEnd"/>
      <w:r w:rsidRPr="002D4D68">
        <w:rPr>
          <w:rFonts w:ascii="Times New Roman" w:hAnsi="Times New Roman"/>
          <w:sz w:val="24"/>
          <w:szCs w:val="24"/>
        </w:rPr>
        <w:t xml:space="preserve"> 9, ítem 9.3 de la póliza de vehículos:</w:t>
      </w:r>
    </w:p>
    <w:p w:rsidRPr="002D4D68" w:rsidR="002D4D68" w:rsidP="002D4D68" w:rsidRDefault="002D4D68" w14:paraId="6F4BCC7B" w14:textId="77777777">
      <w:pPr>
        <w:spacing w:after="0" w:line="240" w:lineRule="auto"/>
        <w:jc w:val="both"/>
        <w:rPr>
          <w:rFonts w:ascii="Times New Roman" w:hAnsi="Times New Roman"/>
          <w:sz w:val="24"/>
          <w:szCs w:val="24"/>
        </w:rPr>
      </w:pPr>
    </w:p>
    <w:p w:rsidRPr="002D4D68" w:rsidR="002D4D68" w:rsidP="002D4D68" w:rsidRDefault="002D4D68" w14:paraId="49F08052" w14:textId="77777777">
      <w:pPr>
        <w:spacing w:after="0" w:line="240" w:lineRule="auto"/>
        <w:jc w:val="both"/>
        <w:rPr>
          <w:rFonts w:ascii="Times New Roman" w:hAnsi="Times New Roman"/>
          <w:b/>
          <w:bCs/>
          <w:sz w:val="24"/>
          <w:szCs w:val="24"/>
        </w:rPr>
      </w:pPr>
      <w:r w:rsidRPr="002D4D68">
        <w:rPr>
          <w:rFonts w:ascii="Times New Roman" w:hAnsi="Times New Roman"/>
          <w:b/>
          <w:bCs/>
          <w:sz w:val="24"/>
          <w:szCs w:val="24"/>
        </w:rPr>
        <w:t>“salvo que hayan sido introducidos para disminuir el daño”</w:t>
      </w:r>
    </w:p>
    <w:p w:rsidRPr="002D4D68" w:rsidR="002D4D68" w:rsidP="002D4D68" w:rsidRDefault="002D4D68" w14:paraId="2A77AA86" w14:textId="77777777">
      <w:pPr>
        <w:spacing w:after="0" w:line="240" w:lineRule="auto"/>
        <w:jc w:val="both"/>
        <w:rPr>
          <w:rFonts w:ascii="Times New Roman" w:hAnsi="Times New Roman"/>
          <w:b/>
          <w:bCs/>
          <w:sz w:val="24"/>
          <w:szCs w:val="24"/>
        </w:rPr>
      </w:pPr>
    </w:p>
    <w:p w:rsidRPr="002D4D68" w:rsidR="002D4D68" w:rsidP="002D4D68" w:rsidRDefault="002D4D68" w14:paraId="4BD59D43" w14:textId="77777777">
      <w:pPr>
        <w:spacing w:after="0" w:line="240" w:lineRule="auto"/>
        <w:jc w:val="both"/>
        <w:rPr>
          <w:rFonts w:ascii="Times New Roman" w:hAnsi="Times New Roman"/>
          <w:i/>
          <w:iCs/>
          <w:sz w:val="24"/>
          <w:szCs w:val="24"/>
        </w:rPr>
      </w:pPr>
      <w:r w:rsidRPr="002D4D68">
        <w:rPr>
          <w:rFonts w:ascii="Times New Roman" w:hAnsi="Times New Roman"/>
          <w:sz w:val="24"/>
          <w:szCs w:val="24"/>
        </w:rPr>
        <w:t>Sin embargo, la redacción completa de dicho Capítulo 9, ítem 9,3 de la póliza de vehículos expresa literalmente:</w:t>
      </w:r>
    </w:p>
    <w:p w:rsidRPr="002D4D68" w:rsidR="002D4D68" w:rsidP="002D4D68" w:rsidRDefault="002D4D68" w14:paraId="5CFEF139" w14:textId="77777777">
      <w:pPr>
        <w:spacing w:after="0" w:line="240" w:lineRule="auto"/>
        <w:ind w:left="720"/>
        <w:jc w:val="both"/>
        <w:rPr>
          <w:rFonts w:ascii="Times New Roman" w:hAnsi="Times New Roman"/>
          <w:sz w:val="24"/>
          <w:szCs w:val="24"/>
        </w:rPr>
      </w:pPr>
    </w:p>
    <w:p w:rsidRPr="002D4D68" w:rsidR="002D4D68" w:rsidP="002D4D68" w:rsidRDefault="002D4D68" w14:paraId="3B790866" w14:textId="77777777">
      <w:pPr>
        <w:spacing w:after="0" w:line="240" w:lineRule="auto"/>
        <w:ind w:left="720"/>
        <w:jc w:val="both"/>
        <w:rPr>
          <w:rFonts w:ascii="Times New Roman" w:hAnsi="Times New Roman"/>
          <w:b/>
          <w:bCs/>
          <w:sz w:val="24"/>
          <w:szCs w:val="24"/>
        </w:rPr>
      </w:pPr>
      <w:r w:rsidRPr="002D4D68">
        <w:rPr>
          <w:rFonts w:ascii="Times New Roman" w:hAnsi="Times New Roman"/>
          <w:b/>
          <w:bCs/>
          <w:sz w:val="24"/>
          <w:szCs w:val="24"/>
        </w:rPr>
        <w:t>“9.3 Obligación del asegurado en caso de siniestro</w:t>
      </w:r>
    </w:p>
    <w:p w:rsidRPr="002D4D68" w:rsidR="002D4D68" w:rsidP="002D4D68" w:rsidRDefault="002D4D68" w14:paraId="2D441217" w14:textId="77777777">
      <w:pPr>
        <w:spacing w:after="0" w:line="240" w:lineRule="auto"/>
        <w:ind w:left="720"/>
        <w:jc w:val="both"/>
        <w:rPr>
          <w:rFonts w:ascii="Times New Roman" w:hAnsi="Times New Roman"/>
          <w:b/>
          <w:bCs/>
          <w:sz w:val="24"/>
          <w:szCs w:val="24"/>
        </w:rPr>
      </w:pPr>
    </w:p>
    <w:p w:rsidRPr="002D4D68" w:rsidR="002D4D68" w:rsidP="002D4D68" w:rsidRDefault="002D4D68" w14:paraId="2776B873" w14:textId="77777777">
      <w:pPr>
        <w:spacing w:after="0" w:line="240" w:lineRule="auto"/>
        <w:ind w:left="720"/>
        <w:jc w:val="both"/>
        <w:rPr>
          <w:rFonts w:ascii="Times New Roman" w:hAnsi="Times New Roman"/>
          <w:sz w:val="24"/>
          <w:szCs w:val="24"/>
        </w:rPr>
      </w:pPr>
      <w:r w:rsidRPr="002D4D68">
        <w:rPr>
          <w:rFonts w:ascii="Times New Roman" w:hAnsi="Times New Roman"/>
          <w:sz w:val="24"/>
          <w:szCs w:val="24"/>
        </w:rPr>
        <w:t>(…)</w:t>
      </w:r>
    </w:p>
    <w:p w:rsidRPr="002D4D68" w:rsidR="002D4D68" w:rsidP="002D4D68" w:rsidRDefault="002D4D68" w14:paraId="108EE12E" w14:textId="77777777">
      <w:pPr>
        <w:spacing w:after="0" w:line="240" w:lineRule="auto"/>
        <w:ind w:left="720"/>
        <w:jc w:val="both"/>
        <w:rPr>
          <w:rFonts w:ascii="Times New Roman" w:hAnsi="Times New Roman"/>
          <w:sz w:val="24"/>
          <w:szCs w:val="24"/>
        </w:rPr>
      </w:pPr>
    </w:p>
    <w:p w:rsidRPr="002D4D68" w:rsidR="002D4D68" w:rsidP="002D4D68" w:rsidRDefault="002D4D68" w14:paraId="54616D8A" w14:textId="77777777">
      <w:pPr>
        <w:spacing w:after="0" w:line="240" w:lineRule="auto"/>
        <w:ind w:left="720"/>
        <w:jc w:val="both"/>
        <w:rPr>
          <w:rFonts w:ascii="Times New Roman" w:hAnsi="Times New Roman"/>
          <w:b/>
          <w:bCs/>
          <w:sz w:val="24"/>
          <w:szCs w:val="24"/>
        </w:rPr>
      </w:pPr>
      <w:r w:rsidRPr="002D4D68">
        <w:rPr>
          <w:rFonts w:ascii="Times New Roman" w:hAnsi="Times New Roman"/>
          <w:i/>
          <w:iCs/>
          <w:sz w:val="24"/>
          <w:szCs w:val="24"/>
        </w:rPr>
        <w:t>Así mismo, impedir que se efectúen reparaciones y/o cambios de piezas mientras la aseguradora no los autorice. La introducción de cambios en el vehículo siniestrado que haga más difícil determinar las causas del siniestro o el daño mismo, exonera a la aseguradora de cualquier tipo de responsabilidad en la atención del siniestro, “</w:t>
      </w:r>
      <w:r w:rsidRPr="002D4D68">
        <w:rPr>
          <w:rFonts w:ascii="Times New Roman" w:hAnsi="Times New Roman"/>
          <w:b/>
          <w:bCs/>
          <w:i/>
          <w:iCs/>
          <w:sz w:val="24"/>
          <w:szCs w:val="24"/>
        </w:rPr>
        <w:t xml:space="preserve">salvo que hayan sido introducidos para disminuir el daño </w:t>
      </w:r>
      <w:r w:rsidRPr="002D4D68">
        <w:rPr>
          <w:rFonts w:ascii="Times New Roman" w:hAnsi="Times New Roman"/>
          <w:b/>
          <w:bCs/>
          <w:i/>
          <w:iCs/>
          <w:sz w:val="24"/>
          <w:szCs w:val="24"/>
          <w:u w:val="single"/>
        </w:rPr>
        <w:t>en función al interés público</w:t>
      </w:r>
      <w:r w:rsidRPr="002D4D68">
        <w:rPr>
          <w:rFonts w:ascii="Times New Roman" w:hAnsi="Times New Roman"/>
          <w:b/>
          <w:bCs/>
          <w:i/>
          <w:iCs/>
          <w:sz w:val="24"/>
          <w:szCs w:val="24"/>
        </w:rPr>
        <w:t xml:space="preserve">. </w:t>
      </w:r>
      <w:r w:rsidRPr="002D4D68">
        <w:rPr>
          <w:rFonts w:ascii="Times New Roman" w:hAnsi="Times New Roman"/>
          <w:i/>
          <w:iCs/>
          <w:sz w:val="24"/>
          <w:szCs w:val="24"/>
        </w:rPr>
        <w:t>Esta póliza no cubre reembolsos de ningún tipo sin conocimiento y aprobación previa y expresa por parte de la aseguradora”</w:t>
      </w:r>
      <w:r w:rsidRPr="002D4D68">
        <w:rPr>
          <w:rFonts w:ascii="Times New Roman" w:hAnsi="Times New Roman"/>
          <w:b/>
          <w:bCs/>
          <w:sz w:val="24"/>
          <w:szCs w:val="24"/>
        </w:rPr>
        <w:t xml:space="preserve"> </w:t>
      </w:r>
    </w:p>
    <w:p w:rsidRPr="002D4D68" w:rsidR="002D4D68" w:rsidP="002D4D68" w:rsidRDefault="002D4D68" w14:paraId="38B41A14" w14:textId="77777777">
      <w:pPr>
        <w:spacing w:after="0" w:line="240" w:lineRule="auto"/>
        <w:jc w:val="both"/>
        <w:rPr>
          <w:rFonts w:ascii="Times New Roman" w:hAnsi="Times New Roman"/>
          <w:b/>
          <w:bCs/>
          <w:sz w:val="24"/>
          <w:szCs w:val="24"/>
        </w:rPr>
      </w:pPr>
    </w:p>
    <w:p w:rsidRPr="002D4D68" w:rsidR="002D4D68" w:rsidP="002D4D68" w:rsidRDefault="002D4D68" w14:paraId="70594E06" w14:textId="77777777">
      <w:pPr>
        <w:spacing w:after="0" w:line="240" w:lineRule="auto"/>
        <w:jc w:val="both"/>
        <w:rPr>
          <w:rFonts w:ascii="Times New Roman" w:hAnsi="Times New Roman"/>
          <w:sz w:val="24"/>
          <w:szCs w:val="24"/>
        </w:rPr>
      </w:pPr>
      <w:r w:rsidRPr="002D4D68">
        <w:rPr>
          <w:rFonts w:ascii="Times New Roman" w:hAnsi="Times New Roman"/>
          <w:sz w:val="24"/>
          <w:szCs w:val="24"/>
        </w:rPr>
        <w:t xml:space="preserve">Que, como se puede apreciar, la asegurada invocó </w:t>
      </w:r>
      <w:proofErr w:type="gramStart"/>
      <w:r w:rsidRPr="002D4D68">
        <w:rPr>
          <w:rFonts w:ascii="Times New Roman" w:hAnsi="Times New Roman"/>
          <w:sz w:val="24"/>
          <w:szCs w:val="24"/>
        </w:rPr>
        <w:t>en relación al</w:t>
      </w:r>
      <w:proofErr w:type="gramEnd"/>
      <w:r w:rsidRPr="002D4D68">
        <w:rPr>
          <w:rFonts w:ascii="Times New Roman" w:hAnsi="Times New Roman"/>
          <w:sz w:val="24"/>
          <w:szCs w:val="24"/>
        </w:rPr>
        <w:t xml:space="preserve"> Capítulo 9, ítem 9.3, un párrafo incompleto, siendo que además no se aprecia que el arreglo anteriormente señalado, obedezca a una razón de “interés público”</w:t>
      </w:r>
    </w:p>
    <w:p w:rsidRPr="002D4D68" w:rsidR="002D4D68" w:rsidP="002D4D68" w:rsidRDefault="002D4D68" w14:paraId="2D133770" w14:textId="77777777">
      <w:pPr>
        <w:spacing w:after="0" w:line="240" w:lineRule="auto"/>
        <w:jc w:val="both"/>
        <w:rPr>
          <w:rFonts w:ascii="Times New Roman" w:hAnsi="Times New Roman"/>
          <w:sz w:val="24"/>
          <w:szCs w:val="24"/>
        </w:rPr>
      </w:pPr>
    </w:p>
    <w:p w:rsidRPr="002D4D68" w:rsidR="002D4D68" w:rsidP="002D4D68" w:rsidRDefault="002D4D68" w14:paraId="554295E2" w14:textId="77777777">
      <w:pPr>
        <w:spacing w:after="0" w:line="240" w:lineRule="auto"/>
        <w:jc w:val="both"/>
        <w:rPr>
          <w:rFonts w:ascii="Times New Roman" w:hAnsi="Times New Roman"/>
          <w:sz w:val="24"/>
          <w:szCs w:val="24"/>
        </w:rPr>
      </w:pPr>
      <w:r w:rsidRPr="002D4D68">
        <w:rPr>
          <w:rFonts w:ascii="Times New Roman" w:hAnsi="Times New Roman"/>
          <w:sz w:val="24"/>
          <w:szCs w:val="24"/>
        </w:rPr>
        <w:t xml:space="preserve">Que, en el presente caso y </w:t>
      </w:r>
      <w:proofErr w:type="gramStart"/>
      <w:r w:rsidRPr="002D4D68">
        <w:rPr>
          <w:rFonts w:ascii="Times New Roman" w:hAnsi="Times New Roman"/>
          <w:sz w:val="24"/>
          <w:szCs w:val="24"/>
        </w:rPr>
        <w:t>de acuerdo a</w:t>
      </w:r>
      <w:proofErr w:type="gramEnd"/>
      <w:r w:rsidRPr="002D4D68">
        <w:rPr>
          <w:rFonts w:ascii="Times New Roman" w:hAnsi="Times New Roman"/>
          <w:sz w:val="24"/>
          <w:szCs w:val="24"/>
        </w:rPr>
        <w:t xml:space="preserve"> los documentos que obran en el expediente, es de aplicación el Artículo 9, ítem 9.3 referido en el numeral 7) del Considerando Noveno citado anteriormente.</w:t>
      </w:r>
    </w:p>
    <w:p w:rsidRPr="002D4D68" w:rsidR="002D4D68" w:rsidP="002D4D68" w:rsidRDefault="002D4D68" w14:paraId="767CE2E7" w14:textId="77777777">
      <w:pPr>
        <w:spacing w:after="0" w:line="240" w:lineRule="auto"/>
        <w:ind w:left="720"/>
        <w:jc w:val="both"/>
        <w:rPr>
          <w:rFonts w:ascii="Times New Roman" w:hAnsi="Times New Roman"/>
          <w:sz w:val="24"/>
          <w:szCs w:val="24"/>
        </w:rPr>
      </w:pPr>
    </w:p>
    <w:p w:rsidRPr="002D4D68" w:rsidR="002D4D68" w:rsidP="002D4D68" w:rsidRDefault="002D4D68" w14:paraId="3019B606" w14:textId="77777777">
      <w:pPr>
        <w:spacing w:after="0" w:line="240" w:lineRule="auto"/>
        <w:jc w:val="both"/>
        <w:rPr>
          <w:rFonts w:ascii="Times New Roman" w:hAnsi="Times New Roman"/>
          <w:sz w:val="24"/>
          <w:szCs w:val="24"/>
        </w:rPr>
      </w:pPr>
      <w:r w:rsidRPr="002D4D68">
        <w:rPr>
          <w:rFonts w:ascii="Times New Roman" w:hAnsi="Times New Roman"/>
          <w:sz w:val="24"/>
          <w:szCs w:val="24"/>
        </w:rPr>
        <w:t>Que, en consecuencia, esta Defensoría del Asegurado considera que el rechazo de la cobertura posee legitimidad y, concluye su apreciación razonada y conjunta al amparo de lo establecido en su Reglamento, por lo que:</w:t>
      </w:r>
    </w:p>
    <w:p w:rsidRPr="002D4D68" w:rsidR="002D4D68" w:rsidP="002D4D68" w:rsidRDefault="002D4D68" w14:paraId="6568D2A1" w14:textId="77777777">
      <w:pPr>
        <w:spacing w:after="0" w:line="240" w:lineRule="auto"/>
        <w:jc w:val="both"/>
        <w:rPr>
          <w:rFonts w:ascii="Times New Roman" w:hAnsi="Times New Roman"/>
          <w:sz w:val="24"/>
          <w:szCs w:val="24"/>
        </w:rPr>
      </w:pPr>
    </w:p>
    <w:p w:rsidRPr="002D4D68" w:rsidR="002D4D68" w:rsidP="002D4D68" w:rsidRDefault="002D4D68" w14:paraId="01654B26" w14:textId="77777777">
      <w:pPr>
        <w:spacing w:after="0" w:line="240" w:lineRule="auto"/>
        <w:jc w:val="both"/>
        <w:rPr>
          <w:rFonts w:ascii="Times New Roman" w:hAnsi="Times New Roman"/>
          <w:sz w:val="24"/>
          <w:szCs w:val="24"/>
        </w:rPr>
      </w:pPr>
      <w:r w:rsidRPr="002D4D68">
        <w:rPr>
          <w:rFonts w:ascii="Times New Roman" w:hAnsi="Times New Roman"/>
          <w:sz w:val="24"/>
          <w:szCs w:val="24"/>
        </w:rPr>
        <w:t>Resuelve</w:t>
      </w:r>
    </w:p>
    <w:p w:rsidRPr="002D4D68" w:rsidR="002D4D68" w:rsidP="002D4D68" w:rsidRDefault="002D4D68" w14:paraId="2600B06C" w14:textId="77777777">
      <w:pPr>
        <w:spacing w:after="0" w:line="240" w:lineRule="auto"/>
        <w:jc w:val="both"/>
        <w:rPr>
          <w:rFonts w:ascii="Times New Roman" w:hAnsi="Times New Roman"/>
          <w:sz w:val="24"/>
          <w:szCs w:val="24"/>
        </w:rPr>
      </w:pPr>
    </w:p>
    <w:p w:rsidRPr="002D4D68" w:rsidR="002D4D68" w:rsidP="002D4D68" w:rsidRDefault="002D4D68" w14:paraId="037CDAE2" w14:noSpellErr="1" w14:textId="5F30D5C2">
      <w:pPr>
        <w:spacing w:after="0" w:line="240" w:lineRule="auto"/>
        <w:jc w:val="both"/>
        <w:rPr>
          <w:rFonts w:ascii="Times New Roman" w:hAnsi="Times New Roman"/>
          <w:sz w:val="24"/>
          <w:szCs w:val="24"/>
        </w:rPr>
      </w:pPr>
      <w:r w:rsidRPr="1144A730" w:rsidR="002D4D68">
        <w:rPr>
          <w:rFonts w:ascii="Times New Roman" w:hAnsi="Times New Roman"/>
          <w:sz w:val="24"/>
          <w:szCs w:val="24"/>
        </w:rPr>
        <w:t xml:space="preserve">Declarar </w:t>
      </w:r>
      <w:r w:rsidRPr="1144A730" w:rsidR="002D4D68">
        <w:rPr>
          <w:rFonts w:ascii="Times New Roman" w:hAnsi="Times New Roman"/>
          <w:b w:val="1"/>
          <w:bCs w:val="1"/>
          <w:sz w:val="24"/>
          <w:szCs w:val="24"/>
        </w:rPr>
        <w:t>INFUNDADA</w:t>
      </w:r>
      <w:r w:rsidRPr="1144A730" w:rsidR="002D4D68">
        <w:rPr>
          <w:rFonts w:ascii="Times New Roman" w:hAnsi="Times New Roman"/>
          <w:sz w:val="24"/>
          <w:szCs w:val="24"/>
        </w:rPr>
        <w:t xml:space="preserve"> la reclamación interpuesta por </w:t>
      </w:r>
      <w:r w:rsidRPr="1144A730" w:rsidR="46F6839F">
        <w:rPr>
          <w:rFonts w:ascii="Times New Roman" w:hAnsi="Times New Roman"/>
          <w:b w:val="1"/>
          <w:bCs w:val="1"/>
          <w:sz w:val="24"/>
          <w:szCs w:val="24"/>
        </w:rPr>
        <w:t>................................................</w:t>
      </w:r>
      <w:r w:rsidRPr="1144A730" w:rsidR="002D4D68">
        <w:rPr>
          <w:rFonts w:ascii="Times New Roman" w:hAnsi="Times New Roman"/>
          <w:sz w:val="24"/>
          <w:szCs w:val="24"/>
        </w:rPr>
        <w:t xml:space="preserve"> contra </w:t>
      </w:r>
      <w:r w:rsidRPr="1144A730" w:rsidR="438489C3">
        <w:rPr>
          <w:rFonts w:ascii="Times New Roman" w:hAnsi="Times New Roman"/>
          <w:b w:val="1"/>
          <w:bCs w:val="1"/>
          <w:sz w:val="24"/>
          <w:szCs w:val="24"/>
        </w:rPr>
        <w:t>......................................</w:t>
      </w:r>
      <w:r w:rsidRPr="1144A730" w:rsidR="002D4D68">
        <w:rPr>
          <w:rFonts w:ascii="Times New Roman" w:hAnsi="Times New Roman"/>
          <w:sz w:val="24"/>
          <w:szCs w:val="24"/>
        </w:rPr>
        <w:t>, dejando a salvo el derecho del reclamante para recurrir a las instancias que considere pertinentes.</w:t>
      </w:r>
    </w:p>
    <w:p w:rsidRPr="002D4D68" w:rsidR="007E21A6" w:rsidP="00F3482B" w:rsidRDefault="00D00142" w14:paraId="2DE1D337" w14:textId="330F5999">
      <w:pPr>
        <w:jc w:val="right"/>
        <w:rPr>
          <w:rFonts w:ascii="Times New Roman" w:hAnsi="Times New Roman"/>
          <w:sz w:val="24"/>
          <w:szCs w:val="24"/>
        </w:rPr>
      </w:pPr>
      <w:r w:rsidRPr="002D4D68">
        <w:rPr>
          <w:rFonts w:ascii="Times New Roman" w:hAnsi="Times New Roman"/>
          <w:sz w:val="24"/>
          <w:szCs w:val="24"/>
        </w:rPr>
        <w:t>Lima,</w:t>
      </w:r>
      <w:r w:rsidRPr="002D4D68" w:rsidR="0034229F">
        <w:rPr>
          <w:rFonts w:ascii="Times New Roman" w:hAnsi="Times New Roman"/>
          <w:sz w:val="24"/>
          <w:szCs w:val="24"/>
        </w:rPr>
        <w:t xml:space="preserve"> </w:t>
      </w:r>
      <w:r w:rsidRPr="002D4D68" w:rsidR="00D92C30">
        <w:rPr>
          <w:rFonts w:ascii="Times New Roman" w:hAnsi="Times New Roman"/>
          <w:sz w:val="24"/>
          <w:szCs w:val="24"/>
        </w:rPr>
        <w:t>2</w:t>
      </w:r>
      <w:r w:rsidRPr="002D4D68" w:rsidR="005E0729">
        <w:rPr>
          <w:rFonts w:ascii="Times New Roman" w:hAnsi="Times New Roman"/>
          <w:sz w:val="24"/>
          <w:szCs w:val="24"/>
        </w:rPr>
        <w:t>8</w:t>
      </w:r>
      <w:r w:rsidRPr="002D4D68" w:rsidR="00621292">
        <w:rPr>
          <w:rFonts w:ascii="Times New Roman" w:hAnsi="Times New Roman"/>
          <w:sz w:val="24"/>
          <w:szCs w:val="24"/>
        </w:rPr>
        <w:t xml:space="preserve"> </w:t>
      </w:r>
      <w:r w:rsidRPr="002D4D68">
        <w:rPr>
          <w:rFonts w:ascii="Times New Roman" w:hAnsi="Times New Roman"/>
          <w:sz w:val="24"/>
          <w:szCs w:val="24"/>
        </w:rPr>
        <w:t>de</w:t>
      </w:r>
      <w:r w:rsidRPr="002D4D68" w:rsidR="00D874A8">
        <w:rPr>
          <w:rFonts w:ascii="Times New Roman" w:hAnsi="Times New Roman"/>
          <w:sz w:val="24"/>
          <w:szCs w:val="24"/>
        </w:rPr>
        <w:t xml:space="preserve"> octubre</w:t>
      </w:r>
      <w:r w:rsidRPr="002D4D68" w:rsidR="000A7BCF">
        <w:rPr>
          <w:rFonts w:ascii="Times New Roman" w:hAnsi="Times New Roman"/>
          <w:sz w:val="24"/>
          <w:szCs w:val="24"/>
        </w:rPr>
        <w:t xml:space="preserve"> </w:t>
      </w:r>
      <w:r w:rsidRPr="002D4D68">
        <w:rPr>
          <w:rFonts w:ascii="Times New Roman" w:hAnsi="Times New Roman"/>
          <w:sz w:val="24"/>
          <w:szCs w:val="24"/>
        </w:rPr>
        <w:t>de 202</w:t>
      </w:r>
      <w:r w:rsidRPr="002D4D68" w:rsidR="00BF08F9">
        <w:rPr>
          <w:rFonts w:ascii="Times New Roman" w:hAnsi="Times New Roman"/>
          <w:sz w:val="24"/>
          <w:szCs w:val="24"/>
        </w:rPr>
        <w:t>4</w:t>
      </w:r>
    </w:p>
    <w:p w:rsidRPr="002D4D68" w:rsidR="00922F8A" w:rsidP="00922F8A" w:rsidRDefault="00922F8A" w14:paraId="58B764F2" w14:textId="53F8BE3F">
      <w:pPr>
        <w:jc w:val="center"/>
        <w:rPr>
          <w:rFonts w:ascii="Times New Roman" w:hAnsi="Times New Roman"/>
          <w:b/>
          <w:bCs/>
          <w:i/>
          <w:iCs/>
          <w:sz w:val="24"/>
          <w:szCs w:val="24"/>
          <w:lang w:val="es-ES_tradnl"/>
        </w:rPr>
      </w:pPr>
      <w:r w:rsidRPr="002D4D6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53FF9" w:rsidR="00922F8A" w:rsidP="00922F8A" w:rsidRDefault="00922F8A" w14:paraId="370F6A9B" w14:textId="77777777">
      <w:pPr>
        <w:rPr>
          <w:rFonts w:ascii="Times New Roman" w:hAnsi="Times New Roman"/>
          <w:b/>
          <w:bCs/>
          <w:i/>
          <w:iCs/>
          <w:sz w:val="24"/>
          <w:szCs w:val="24"/>
          <w:lang w:val="es-ES_tradnl"/>
        </w:rPr>
      </w:pPr>
    </w:p>
    <w:p w:rsidRPr="00053FF9" w:rsidR="00922F8A" w:rsidP="00922F8A" w:rsidRDefault="00922F8A" w14:paraId="0EA87B5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 xml:space="preserve">Rolando Eyzaguirre </w:t>
      </w:r>
      <w:proofErr w:type="spellStart"/>
      <w:r w:rsidRPr="00053FF9">
        <w:rPr>
          <w:rFonts w:ascii="Times New Roman" w:hAnsi="Times New Roman"/>
          <w:b/>
          <w:bCs/>
          <w:sz w:val="24"/>
          <w:szCs w:val="24"/>
        </w:rPr>
        <w:t>Maccan</w:t>
      </w:r>
      <w:proofErr w:type="spellEnd"/>
      <w:r w:rsidRPr="00053FF9">
        <w:rPr>
          <w:rFonts w:ascii="Times New Roman" w:hAnsi="Times New Roman"/>
          <w:b/>
          <w:bCs/>
          <w:sz w:val="24"/>
          <w:szCs w:val="24"/>
        </w:rPr>
        <w:t xml:space="preserve"> – </w:t>
      </w:r>
      <w:proofErr w:type="gramStart"/>
      <w:r w:rsidRPr="00053FF9">
        <w:rPr>
          <w:rFonts w:ascii="Times New Roman" w:hAnsi="Times New Roman"/>
          <w:b/>
          <w:bCs/>
          <w:sz w:val="24"/>
          <w:szCs w:val="24"/>
        </w:rPr>
        <w:t>Presidente</w:t>
      </w:r>
      <w:proofErr w:type="gramEnd"/>
    </w:p>
    <w:p w:rsidRPr="00053FF9" w:rsidR="00922F8A" w:rsidP="00922F8A" w:rsidRDefault="00922F8A" w14:paraId="7090BA3B"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María Eugenia Valdez Fernández Baca – Vocal</w:t>
      </w:r>
    </w:p>
    <w:p w:rsidRPr="00053FF9" w:rsidR="00922F8A" w:rsidP="00922F8A" w:rsidRDefault="00922F8A" w14:paraId="7B454C6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Omar Alfaro Villanueva – Vocal</w:t>
      </w:r>
    </w:p>
    <w:p w:rsidRPr="00053FF9" w:rsidR="00922F8A" w:rsidP="00922F8A" w:rsidRDefault="00922F8A" w14:paraId="2C915666" w14:textId="77777777">
      <w:pPr>
        <w:spacing w:line="240" w:lineRule="auto"/>
        <w:jc w:val="center"/>
        <w:rPr>
          <w:rFonts w:ascii="Times New Roman" w:hAnsi="Times New Roman"/>
          <w:sz w:val="24"/>
          <w:szCs w:val="24"/>
          <w:lang w:val="es-MX"/>
        </w:rPr>
      </w:pPr>
      <w:r w:rsidRPr="00053FF9">
        <w:rPr>
          <w:rFonts w:ascii="Times New Roman" w:hAnsi="Times New Roman"/>
          <w:b/>
          <w:bCs/>
          <w:sz w:val="24"/>
          <w:szCs w:val="24"/>
        </w:rPr>
        <w:t>Gonzalo Abad del Busto - Vocal</w:t>
      </w:r>
    </w:p>
    <w:p w:rsidRPr="0003782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0"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0"/>
  </w:num>
  <w:num w:numId="7" w16cid:durableId="197360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5"/>
  </w:num>
  <w:num w:numId="12" w16cid:durableId="1692608256">
    <w:abstractNumId w:val="6"/>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7"/>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2"/>
  </w:num>
  <w:num w:numId="17" w16cid:durableId="7595234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945044862">
    <w:abstractNumId w:val="9"/>
  </w:num>
  <w:num w:numId="20" w16cid:durableId="898712734">
    <w:abstractNumId w:val="30"/>
  </w:num>
  <w:num w:numId="21" w16cid:durableId="14100749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9"/>
  </w:num>
  <w:num w:numId="23" w16cid:durableId="1603605893">
    <w:abstractNumId w:val="4"/>
  </w:num>
  <w:num w:numId="24" w16cid:durableId="17392080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7"/>
  </w:num>
  <w:num w:numId="46" w16cid:durableId="15230882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4E49206"/>
    <w:rsid w:val="0A3D30EB"/>
    <w:rsid w:val="1144A730"/>
    <w:rsid w:val="1613B963"/>
    <w:rsid w:val="26469D5C"/>
    <w:rsid w:val="2D6D9F1A"/>
    <w:rsid w:val="3AE3EC4B"/>
    <w:rsid w:val="3DF35D26"/>
    <w:rsid w:val="438489C3"/>
    <w:rsid w:val="452DB8EB"/>
    <w:rsid w:val="46F6839F"/>
    <w:rsid w:val="720173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4562539-CE53-41CD-B640-4787D5599EE9}"/>
</file>

<file path=customXml/itemProps3.xml><?xml version="1.0" encoding="utf-8"?>
<ds:datastoreItem xmlns:ds="http://schemas.openxmlformats.org/officeDocument/2006/customXml" ds:itemID="{50320E65-B6E3-41B9-B003-60670A52928D}"/>
</file>

<file path=customXml/itemProps4.xml><?xml version="1.0" encoding="utf-8"?>
<ds:datastoreItem xmlns:ds="http://schemas.openxmlformats.org/officeDocument/2006/customXml" ds:itemID="{6CF98FAA-1E5A-4118-859E-9413BA1408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917</cp:revision>
  <cp:lastPrinted>2024-10-28T21:47:00Z</cp:lastPrinted>
  <dcterms:created xsi:type="dcterms:W3CDTF">2022-12-22T22:59:00Z</dcterms:created>
  <dcterms:modified xsi:type="dcterms:W3CDTF">2025-11-03T17:21:40Z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