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2D4D68" w:rsidR="000341A4" w:rsidP="00AB6141" w:rsidRDefault="000341A4" w14:paraId="6752CB7C" w14:textId="77777777">
      <w:pPr>
        <w:pStyle w:val="Puesto"/>
        <w:tabs>
          <w:tab w:val="left" w:pos="2730"/>
          <w:tab w:val="center" w:pos="4419"/>
        </w:tabs>
        <w:jc w:val="both"/>
        <w:outlineLvl w:val="0"/>
        <w:rPr>
          <w:rStyle w:val="Textoennegrita"/>
          <w:lang w:val="es-ES"/>
        </w:rPr>
      </w:pPr>
    </w:p>
    <w:p w:rsidRPr="002D4D68" w:rsidR="000341A4" w:rsidP="00AB6141" w:rsidRDefault="000341A4" w14:paraId="56329F19" w14:textId="77777777">
      <w:pPr>
        <w:pStyle w:val="Puesto"/>
        <w:tabs>
          <w:tab w:val="left" w:pos="2730"/>
          <w:tab w:val="center" w:pos="4419"/>
        </w:tabs>
        <w:outlineLvl w:val="0"/>
        <w:rPr>
          <w:rStyle w:val="Textoennegrita"/>
          <w:lang w:val="es-ES"/>
        </w:rPr>
      </w:pPr>
    </w:p>
    <w:p w:rsidR="001A4E48" w:rsidP="001A4E48" w:rsidRDefault="00D00142" w14:paraId="783043A4" w14:textId="6C1E2597">
      <w:pPr>
        <w:pStyle w:val="Puesto"/>
        <w:tabs>
          <w:tab w:val="left" w:pos="2730"/>
          <w:tab w:val="center" w:pos="4419"/>
        </w:tabs>
        <w:outlineLvl w:val="0"/>
        <w:rPr>
          <w:rStyle w:val="Textoennegrita"/>
          <w:b/>
          <w:bCs/>
          <w:lang w:val="es-ES"/>
        </w:rPr>
      </w:pPr>
      <w:r w:rsidRPr="002D4D68">
        <w:rPr>
          <w:rStyle w:val="Textoennegrita"/>
          <w:b/>
          <w:bCs/>
          <w:lang w:val="es-ES"/>
        </w:rPr>
        <w:t xml:space="preserve">RESOLUCION </w:t>
      </w:r>
      <w:proofErr w:type="spellStart"/>
      <w:r w:rsidRPr="002D4D68">
        <w:rPr>
          <w:rStyle w:val="Textoennegrita"/>
          <w:b/>
          <w:bCs/>
          <w:lang w:val="es-ES"/>
        </w:rPr>
        <w:t>N°</w:t>
      </w:r>
      <w:proofErr w:type="spellEnd"/>
      <w:r w:rsidRPr="002D4D68" w:rsidR="000341A4">
        <w:rPr>
          <w:rStyle w:val="Textoennegrita"/>
          <w:b/>
          <w:bCs/>
          <w:lang w:val="es-ES"/>
        </w:rPr>
        <w:t xml:space="preserve"> </w:t>
      </w:r>
      <w:r w:rsidRPr="002D4D68" w:rsidR="005E0729">
        <w:rPr>
          <w:rStyle w:val="Textoennegrita"/>
          <w:b/>
          <w:bCs/>
          <w:lang w:val="es-ES"/>
        </w:rPr>
        <w:t>2</w:t>
      </w:r>
      <w:r w:rsidR="001F0BCC">
        <w:rPr>
          <w:rStyle w:val="Textoennegrita"/>
          <w:b/>
          <w:bCs/>
          <w:lang w:val="es-ES"/>
        </w:rPr>
        <w:t>10</w:t>
      </w:r>
      <w:r w:rsidRPr="002D4D68">
        <w:rPr>
          <w:rStyle w:val="Textoennegrita"/>
          <w:b/>
          <w:bCs/>
          <w:lang w:val="es-ES"/>
        </w:rPr>
        <w:t>/2</w:t>
      </w:r>
      <w:r w:rsidRPr="002D4D68" w:rsidR="004B168E">
        <w:rPr>
          <w:rStyle w:val="Textoennegrita"/>
          <w:b/>
          <w:bCs/>
          <w:lang w:val="es-ES"/>
        </w:rPr>
        <w:t>4</w:t>
      </w:r>
    </w:p>
    <w:p w:rsidR="00681A20" w:rsidP="00ED3111" w:rsidRDefault="00681A20" w14:paraId="36F19AE1" w14:textId="77777777">
      <w:pPr>
        <w:pStyle w:val="Puesto"/>
        <w:tabs>
          <w:tab w:val="left" w:pos="2730"/>
          <w:tab w:val="center" w:pos="4419"/>
        </w:tabs>
        <w:jc w:val="both"/>
        <w:outlineLvl w:val="0"/>
        <w:rPr>
          <w:lang w:val="es-ES"/>
        </w:rPr>
      </w:pPr>
    </w:p>
    <w:p w:rsidRPr="004727BA" w:rsidR="004727BA" w:rsidP="004727BA" w:rsidRDefault="004727BA" w14:paraId="57AC064C" w14:textId="77777777">
      <w:pPr>
        <w:jc w:val="both"/>
        <w:rPr>
          <w:rFonts w:ascii="Times New Roman" w:hAnsi="Times New Roman"/>
          <w:b/>
          <w:bCs/>
          <w:sz w:val="23"/>
          <w:szCs w:val="23"/>
        </w:rPr>
      </w:pPr>
      <w:r w:rsidRPr="004727BA">
        <w:rPr>
          <w:rFonts w:ascii="Times New Roman" w:hAnsi="Times New Roman"/>
          <w:b/>
          <w:bCs/>
          <w:sz w:val="23"/>
          <w:szCs w:val="23"/>
        </w:rPr>
        <w:t>VISTOS:</w:t>
      </w:r>
    </w:p>
    <w:p w:rsidRPr="004727BA" w:rsidR="004727BA" w:rsidP="004727BA" w:rsidRDefault="004727BA" w14:paraId="5EF42FDE" w14:noSpellErr="1" w14:textId="271A6A9E">
      <w:pPr>
        <w:jc w:val="both"/>
        <w:rPr>
          <w:rFonts w:ascii="Times New Roman" w:hAnsi="Times New Roman"/>
          <w:sz w:val="23"/>
          <w:szCs w:val="23"/>
          <w:lang w:val="es-ES"/>
        </w:rPr>
      </w:pPr>
      <w:r w:rsidRPr="16771979" w:rsidR="004727BA">
        <w:rPr>
          <w:rFonts w:ascii="Times New Roman" w:hAnsi="Times New Roman"/>
          <w:sz w:val="23"/>
          <w:szCs w:val="23"/>
        </w:rPr>
        <w:t xml:space="preserve">Que, </w:t>
      </w:r>
      <w:bookmarkStart w:name="_Hlk107662905" w:id="0"/>
      <w:r w:rsidRPr="16771979" w:rsidR="2FDB362F">
        <w:rPr>
          <w:rFonts w:ascii="Times New Roman" w:hAnsi="Times New Roman"/>
          <w:b w:val="1"/>
          <w:bCs w:val="1"/>
          <w:sz w:val="23"/>
          <w:szCs w:val="23"/>
          <w:lang w:val="es-MX"/>
        </w:rPr>
        <w:t>...........................................................................</w:t>
      </w:r>
      <w:r w:rsidRPr="16771979" w:rsidR="004727BA">
        <w:rPr>
          <w:rFonts w:ascii="Times New Roman" w:hAnsi="Times New Roman"/>
          <w:b w:val="1"/>
          <w:bCs w:val="1"/>
          <w:sz w:val="23"/>
          <w:szCs w:val="23"/>
          <w:lang w:val="es-MX"/>
        </w:rPr>
        <w:t xml:space="preserve">    </w:t>
      </w:r>
      <w:bookmarkEnd w:id="0"/>
      <w:r w:rsidRPr="16771979" w:rsidR="004727BA">
        <w:rPr>
          <w:rFonts w:ascii="Times New Roman" w:hAnsi="Times New Roman"/>
          <w:sz w:val="23"/>
          <w:szCs w:val="23"/>
        </w:rPr>
        <w:t xml:space="preserve">interpone reclamación ante esta Defensoría del Asegurado (DEFASEG) solicitando que </w:t>
      </w:r>
      <w:r w:rsidRPr="16771979" w:rsidR="7F03BB7D">
        <w:rPr>
          <w:rFonts w:ascii="Times New Roman" w:hAnsi="Times New Roman"/>
          <w:b w:val="1"/>
          <w:bCs w:val="1"/>
          <w:sz w:val="23"/>
          <w:szCs w:val="23"/>
        </w:rPr>
        <w:t>........................................</w:t>
      </w:r>
      <w:r w:rsidRPr="16771979" w:rsidR="004727BA">
        <w:rPr>
          <w:rFonts w:ascii="Times New Roman" w:hAnsi="Times New Roman"/>
          <w:sz w:val="23"/>
          <w:szCs w:val="23"/>
          <w:lang w:val="es-ES"/>
        </w:rPr>
        <w:t xml:space="preserve"> </w:t>
      </w:r>
      <w:r w:rsidRPr="16771979" w:rsidR="004727BA">
        <w:rPr>
          <w:rFonts w:ascii="Times New Roman" w:hAnsi="Times New Roman"/>
          <w:sz w:val="23"/>
          <w:szCs w:val="23"/>
        </w:rPr>
        <w:t xml:space="preserve">liquide correctamente el siniestro ocurrido el 8 de noviembre de 2023 y de cobertura al cambio del evaporador, conforme al </w:t>
      </w:r>
      <w:r w:rsidRPr="16771979" w:rsidR="004727BA">
        <w:rPr>
          <w:rFonts w:ascii="Times New Roman" w:hAnsi="Times New Roman"/>
          <w:b w:val="1"/>
          <w:bCs w:val="1"/>
          <w:sz w:val="23"/>
          <w:szCs w:val="23"/>
          <w:lang w:val="es-MX"/>
        </w:rPr>
        <w:t xml:space="preserve">SEGURO VEHICULAR – PÓLIZA No </w:t>
      </w:r>
      <w:r w:rsidRPr="16771979" w:rsidR="45D83FF4">
        <w:rPr>
          <w:rFonts w:ascii="Times New Roman" w:hAnsi="Times New Roman"/>
          <w:b w:val="1"/>
          <w:bCs w:val="1"/>
          <w:sz w:val="23"/>
          <w:szCs w:val="23"/>
        </w:rPr>
        <w:t>.........................</w:t>
      </w:r>
      <w:r w:rsidRPr="16771979" w:rsidR="004727BA">
        <w:rPr>
          <w:rFonts w:ascii="Times New Roman" w:hAnsi="Times New Roman"/>
          <w:sz w:val="23"/>
          <w:szCs w:val="23"/>
          <w:lang w:val="es-MX"/>
        </w:rPr>
        <w:t>.</w:t>
      </w:r>
    </w:p>
    <w:p w:rsidRPr="004727BA" w:rsidR="004727BA" w:rsidP="004727BA" w:rsidRDefault="004727BA" w14:paraId="3A304987" w14:textId="77777777">
      <w:pPr>
        <w:jc w:val="both"/>
        <w:rPr>
          <w:rFonts w:ascii="Times New Roman" w:hAnsi="Times New Roman"/>
          <w:sz w:val="23"/>
          <w:szCs w:val="23"/>
        </w:rPr>
      </w:pPr>
      <w:r w:rsidRPr="004727BA">
        <w:rPr>
          <w:rFonts w:ascii="Times New Roman" w:hAnsi="Times New Roman"/>
          <w:sz w:val="23"/>
          <w:szCs w:val="23"/>
        </w:rPr>
        <w:t>Que, la señalada reclamación cumple con los requisitos de materia, cuantía y oportunidad establecidos en el Reglamento de la DEFASEG (http://www.defaseg.com.pe/reglamento);</w:t>
      </w:r>
    </w:p>
    <w:p w:rsidRPr="004727BA" w:rsidR="004727BA" w:rsidP="004727BA" w:rsidRDefault="004727BA" w14:paraId="2D57F4FF" w14:noSpellErr="1" w14:textId="2DA3F655">
      <w:pPr>
        <w:jc w:val="both"/>
        <w:rPr>
          <w:rFonts w:ascii="Times New Roman" w:hAnsi="Times New Roman"/>
          <w:sz w:val="23"/>
          <w:szCs w:val="23"/>
        </w:rPr>
      </w:pPr>
      <w:r w:rsidRPr="16771979" w:rsidR="004727BA">
        <w:rPr>
          <w:rFonts w:ascii="Times New Roman" w:hAnsi="Times New Roman"/>
          <w:sz w:val="23"/>
          <w:szCs w:val="23"/>
        </w:rPr>
        <w:t xml:space="preserve">Que, habiéndosele corrido traslado de la respectiva reclamación, </w:t>
      </w:r>
      <w:r w:rsidRPr="16771979" w:rsidR="7FDD7394">
        <w:rPr>
          <w:rFonts w:ascii="Times New Roman" w:hAnsi="Times New Roman"/>
          <w:sz w:val="23"/>
          <w:szCs w:val="23"/>
        </w:rPr>
        <w:t>.................</w:t>
      </w:r>
      <w:r w:rsidRPr="16771979" w:rsidR="004727BA">
        <w:rPr>
          <w:rFonts w:ascii="Times New Roman" w:hAnsi="Times New Roman"/>
          <w:sz w:val="23"/>
          <w:szCs w:val="23"/>
        </w:rPr>
        <w:t xml:space="preserve"> presentó sus descargos y la documentación solicitada.</w:t>
      </w:r>
    </w:p>
    <w:p w:rsidRPr="004727BA" w:rsidR="004727BA" w:rsidP="004727BA" w:rsidRDefault="004727BA" w14:paraId="259205C1" w14:textId="77777777">
      <w:pPr>
        <w:jc w:val="both"/>
        <w:rPr>
          <w:rFonts w:ascii="Times New Roman" w:hAnsi="Times New Roman"/>
          <w:sz w:val="23"/>
          <w:szCs w:val="23"/>
        </w:rPr>
      </w:pPr>
      <w:r w:rsidRPr="004727BA">
        <w:rPr>
          <w:rFonts w:ascii="Times New Roman" w:hAnsi="Times New Roman"/>
          <w:sz w:val="23"/>
          <w:szCs w:val="23"/>
        </w:rPr>
        <w:t>Que, el 2 de setiembre de 2024 se realizó la audiencia de vista virtual con la concurrencia y participación de las partes, conforme consta de la correspondiente acta.</w:t>
      </w:r>
    </w:p>
    <w:p w:rsidRPr="004727BA" w:rsidR="004727BA" w:rsidP="004727BA" w:rsidRDefault="004727BA" w14:paraId="31B145D1" w14:textId="77777777">
      <w:pPr>
        <w:jc w:val="both"/>
        <w:rPr>
          <w:rFonts w:ascii="Times New Roman" w:hAnsi="Times New Roman"/>
          <w:sz w:val="23"/>
          <w:szCs w:val="23"/>
        </w:rPr>
      </w:pPr>
      <w:r w:rsidRPr="004727BA">
        <w:rPr>
          <w:rFonts w:ascii="Times New Roman" w:hAnsi="Times New Roman"/>
          <w:sz w:val="23"/>
          <w:szCs w:val="23"/>
        </w:rPr>
        <w:t>Que, la reclamación se sustenta resumidamente en lo siguiente: (1)</w:t>
      </w:r>
      <w:bookmarkStart w:name="_Hlk107663027" w:id="1"/>
      <w:r w:rsidRPr="004727BA">
        <w:rPr>
          <w:rFonts w:ascii="Times New Roman" w:hAnsi="Times New Roman"/>
          <w:sz w:val="23"/>
          <w:szCs w:val="23"/>
        </w:rPr>
        <w:t xml:space="preserve"> el 8 de noviembre de 2023 tuvo un choque fuerte donde se dañó toda la parte delantera de la unidad asegurada, incluido el sistema de airbag y cinturón de seguridad; (2) el auto estuvo tres meses en taller, y cuando se lo entregaron solo le duró un mes el aire acondicionado enfriando, lo reportó al taller y mandó su auto para que lo verifiquen y pidan la ampliación correspondiente; (3) la aseguradora respondió que no corresponde el cambio del evaporador, pero su auto nunca presentó falla con el aire acondicionado, hasta después del siniestro, por lo tanto; solicito que se apruebe la ampliación ya que el choque fue bien fuerte y se tuvo que dañar algo del evaporador para que empiece dicha falla.</w:t>
      </w:r>
    </w:p>
    <w:bookmarkEnd w:id="1"/>
    <w:p w:rsidRPr="004727BA" w:rsidR="004727BA" w:rsidP="004727BA" w:rsidRDefault="004727BA" w14:paraId="6886F390" w14:noSpellErr="1" w14:textId="26307F53">
      <w:pPr>
        <w:jc w:val="both"/>
        <w:rPr>
          <w:rFonts w:ascii="Times New Roman" w:hAnsi="Times New Roman"/>
          <w:sz w:val="23"/>
          <w:szCs w:val="23"/>
        </w:rPr>
      </w:pPr>
      <w:r w:rsidRPr="16771979" w:rsidR="004727BA">
        <w:rPr>
          <w:rFonts w:ascii="Times New Roman" w:hAnsi="Times New Roman"/>
          <w:sz w:val="23"/>
          <w:szCs w:val="23"/>
        </w:rPr>
        <w:t xml:space="preserve">Que, por su parte, </w:t>
      </w:r>
      <w:r w:rsidRPr="16771979" w:rsidR="7FDD7394">
        <w:rPr>
          <w:rFonts w:ascii="Times New Roman" w:hAnsi="Times New Roman"/>
          <w:sz w:val="23"/>
          <w:szCs w:val="23"/>
        </w:rPr>
        <w:t>.................</w:t>
      </w:r>
      <w:r w:rsidRPr="16771979" w:rsidR="004727BA">
        <w:rPr>
          <w:rFonts w:ascii="Times New Roman" w:hAnsi="Times New Roman"/>
          <w:sz w:val="23"/>
          <w:szCs w:val="23"/>
        </w:rPr>
        <w:t xml:space="preserve"> solicita que la reclamación sea declarada infundada, por las razones que se enuncian resumidamente a continuación: (1)</w:t>
      </w:r>
      <w:r w:rsidRPr="16771979" w:rsidR="004727BA">
        <w:rPr>
          <w:rFonts w:ascii="Times New Roman" w:hAnsi="Times New Roman"/>
          <w:sz w:val="23"/>
          <w:szCs w:val="23"/>
          <w:lang w:val="es-ES"/>
        </w:rPr>
        <w:t xml:space="preserve"> </w:t>
      </w:r>
      <w:r w:rsidRPr="16771979" w:rsidR="004727BA">
        <w:rPr>
          <w:rFonts w:ascii="Times New Roman" w:hAnsi="Times New Roman"/>
          <w:sz w:val="23"/>
          <w:szCs w:val="23"/>
        </w:rPr>
        <w:t xml:space="preserve">no procede </w:t>
      </w:r>
      <w:r w:rsidRPr="16771979" w:rsidR="004727BA">
        <w:rPr>
          <w:rFonts w:ascii="Times New Roman" w:hAnsi="Times New Roman"/>
          <w:sz w:val="23"/>
          <w:szCs w:val="23"/>
          <w:lang w:val="es-ES"/>
        </w:rPr>
        <w:t xml:space="preserve">la ampliación de la cobertura reclamada por el siniestro del asegurado en lo relacionado a los daños del evaporador del aire acondicionado del vehículo asegurado, por cuanto no se acreditó que estos daños guarden relación con el evento reclamado; (2) el </w:t>
      </w:r>
      <w:r w:rsidRPr="16771979" w:rsidR="004727BA">
        <w:rPr>
          <w:rFonts w:ascii="Times New Roman" w:hAnsi="Times New Roman"/>
          <w:sz w:val="23"/>
          <w:szCs w:val="23"/>
        </w:rPr>
        <w:t xml:space="preserve">8 de noviembre del 2023 el reclamante tuvo un siniestro con el vehículo asegurado en circunstancias que, mientras transitaba en el circuito de playas en el sentido de norte a sur, impactó la parte delantera de su vehículo con la parte trasera de un vehículo tercero que se encontraba adelante, ocasionándose daños materiales. Así, una vez recibida la solicitud de la cobertura, se evaluó el siniestro y se procedió a informar al asegurado la aprobación de su cobertura, procediendo a asumir el costo de la reparación del vehículo asegurado en su totalidad; (3) posteriormente, en abril del 2024 el asegurado comunicó que su vehículo asegurado presentaría un daño en el evaporador del aire acondicionado, el cual sería también consecuencia del siniestro ocurrido y no fue reparado en el taller, motivo por el cual solicita la ampliación de cobertura para dicho daño; (4) el vehículo fue ingresado nuevamente al taller automotriz para su revisión por un perito de </w:t>
      </w:r>
      <w:r w:rsidRPr="16771979" w:rsidR="7FDD7394">
        <w:rPr>
          <w:rFonts w:ascii="Times New Roman" w:hAnsi="Times New Roman"/>
          <w:sz w:val="23"/>
          <w:szCs w:val="23"/>
        </w:rPr>
        <w:t>.................</w:t>
      </w:r>
      <w:r w:rsidRPr="16771979" w:rsidR="004727BA">
        <w:rPr>
          <w:rFonts w:ascii="Times New Roman" w:hAnsi="Times New Roman"/>
          <w:sz w:val="23"/>
          <w:szCs w:val="23"/>
        </w:rPr>
        <w:t xml:space="preserve">, el mismo que determinó, luego de un peritaje, que los daños del evaporador del aire acondicionado del vehículo asegurado en realidad no serían materia de cobertura, toda vez que estos no guardaban relación con el evento ocurrido, situación que fue informada al asegurado mediante correo electrónico de fecha 25 de </w:t>
      </w:r>
      <w:r w:rsidRPr="16771979" w:rsidR="004727BA">
        <w:rPr>
          <w:rFonts w:ascii="Times New Roman" w:hAnsi="Times New Roman"/>
          <w:sz w:val="23"/>
          <w:szCs w:val="23"/>
        </w:rPr>
        <w:t xml:space="preserve">abril del 2024; (5) no estando conforme, el asegurado solicitó una reconsideración en el mes de mayo del 2024, por lo que nuevamente se ingresó su vehículo al taller automotriz para que sea revisado esta vez por otro perito, a fin de tener dos opiniones periciales distintas. De esta manera, una vez obtenido el nuevo informe pericial, </w:t>
      </w:r>
      <w:r w:rsidRPr="16771979" w:rsidR="7FDD7394">
        <w:rPr>
          <w:rFonts w:ascii="Times New Roman" w:hAnsi="Times New Roman"/>
          <w:sz w:val="23"/>
          <w:szCs w:val="23"/>
        </w:rPr>
        <w:t>.................</w:t>
      </w:r>
      <w:r w:rsidRPr="16771979" w:rsidR="004727BA">
        <w:rPr>
          <w:rFonts w:ascii="Times New Roman" w:hAnsi="Times New Roman"/>
          <w:sz w:val="23"/>
          <w:szCs w:val="23"/>
        </w:rPr>
        <w:t xml:space="preserve"> reiteró al asegurado que los daños del evaporado del aire acondicionado del vehículo asegurado no guardaban relación con el siniestro declarado, motivo por el cual estos no gozaban de cobertura; (6) se encuentra acreditado que los daños del evaporador del aire acondicionado del vehículo asegurado en realidad no corresponden al siniestro de accidente de tránsito reportado, sino a un evento totalmente ajeno, por lo que estos daños no gozan de cobertura; (7) el asegurado no ha cumplido con acreditar que estos daños guarden relación con el evento reclamado, más allá de solo dar una simple afirmación de que se habría producido por el fuerte impacto del accidente. </w:t>
      </w:r>
    </w:p>
    <w:p w:rsidRPr="004727BA" w:rsidR="004727BA" w:rsidP="004727BA" w:rsidRDefault="004727BA" w14:paraId="14BFD9C6" w14:textId="77777777">
      <w:pPr>
        <w:numPr>
          <w:ilvl w:val="0"/>
          <w:numId w:val="1"/>
        </w:numPr>
        <w:jc w:val="both"/>
        <w:rPr>
          <w:rFonts w:ascii="Times New Roman" w:hAnsi="Times New Roman"/>
          <w:sz w:val="23"/>
          <w:szCs w:val="23"/>
        </w:rPr>
      </w:pPr>
      <w:r w:rsidRPr="004727BA">
        <w:rPr>
          <w:rFonts w:ascii="Times New Roman" w:hAnsi="Times New Roman"/>
          <w:b/>
          <w:bCs/>
          <w:sz w:val="23"/>
          <w:szCs w:val="23"/>
        </w:rPr>
        <w:t>CONSIDERANDO:</w:t>
      </w:r>
    </w:p>
    <w:p w:rsidRPr="004727BA" w:rsidR="004727BA" w:rsidP="004727BA" w:rsidRDefault="004727BA" w14:paraId="17579821" w14:textId="77777777">
      <w:pPr>
        <w:jc w:val="both"/>
        <w:rPr>
          <w:rFonts w:ascii="Times New Roman" w:hAnsi="Times New Roman"/>
          <w:sz w:val="23"/>
          <w:szCs w:val="23"/>
        </w:rPr>
      </w:pPr>
      <w:r w:rsidRPr="004727BA">
        <w:rPr>
          <w:rFonts w:ascii="Times New Roman" w:hAnsi="Times New Roman"/>
          <w:b/>
          <w:sz w:val="23"/>
          <w:szCs w:val="23"/>
          <w:u w:val="single"/>
        </w:rPr>
        <w:t>PRIMERO</w:t>
      </w:r>
      <w:r w:rsidRPr="004727BA">
        <w:rPr>
          <w:rFonts w:ascii="Times New Roman" w:hAnsi="Times New Roman"/>
          <w:b/>
          <w:sz w:val="23"/>
          <w:szCs w:val="23"/>
        </w:rPr>
        <w:t xml:space="preserve">: </w:t>
      </w:r>
      <w:r w:rsidRPr="004727BA">
        <w:rPr>
          <w:rFonts w:ascii="Times New Roman" w:hAnsi="Times New Roman"/>
          <w:sz w:val="23"/>
          <w:szCs w:val="23"/>
        </w:rPr>
        <w:t>Conforme a su Reglamento, la</w:t>
      </w:r>
      <w:r w:rsidRPr="004727BA">
        <w:rPr>
          <w:rFonts w:ascii="Times New Roman" w:hAnsi="Times New Roman"/>
          <w:b/>
          <w:bCs/>
          <w:sz w:val="23"/>
          <w:szCs w:val="23"/>
        </w:rPr>
        <w:t xml:space="preserve"> </w:t>
      </w:r>
      <w:r w:rsidRPr="004727BA">
        <w:rPr>
          <w:rFonts w:ascii="Times New Roman" w:hAnsi="Times New Roman"/>
          <w:sz w:val="23"/>
          <w:szCs w:val="23"/>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4727BA" w:rsidR="004727BA" w:rsidP="004727BA" w:rsidRDefault="004727BA" w14:paraId="78FACDC2" w14:textId="77777777">
      <w:pPr>
        <w:jc w:val="both"/>
        <w:rPr>
          <w:rFonts w:ascii="Times New Roman" w:hAnsi="Times New Roman"/>
          <w:bCs/>
          <w:sz w:val="23"/>
          <w:szCs w:val="23"/>
        </w:rPr>
      </w:pPr>
      <w:r w:rsidRPr="004727BA">
        <w:rPr>
          <w:rFonts w:ascii="Times New Roman" w:hAnsi="Times New Roman"/>
          <w:b/>
          <w:bCs/>
          <w:sz w:val="23"/>
          <w:szCs w:val="23"/>
          <w:u w:val="single"/>
        </w:rPr>
        <w:t>SEGUNDO</w:t>
      </w:r>
      <w:r w:rsidRPr="004727BA">
        <w:rPr>
          <w:rFonts w:ascii="Times New Roman" w:hAnsi="Times New Roman"/>
          <w:b/>
          <w:bCs/>
          <w:sz w:val="23"/>
          <w:szCs w:val="23"/>
        </w:rPr>
        <w:t xml:space="preserve">: </w:t>
      </w:r>
      <w:r w:rsidRPr="004727BA">
        <w:rPr>
          <w:rFonts w:ascii="Times New Roman" w:hAnsi="Times New Roman"/>
          <w:sz w:val="23"/>
          <w:szCs w:val="23"/>
        </w:rPr>
        <w:t>Asimismo, de acuerdo a su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727BA" w:rsidR="004727BA" w:rsidP="004727BA" w:rsidRDefault="004727BA" w14:paraId="4F3D3C87" w14:textId="77777777">
      <w:pPr>
        <w:jc w:val="both"/>
        <w:rPr>
          <w:rFonts w:ascii="Times New Roman" w:hAnsi="Times New Roman"/>
          <w:sz w:val="23"/>
          <w:szCs w:val="23"/>
        </w:rPr>
      </w:pPr>
      <w:r w:rsidRPr="004727BA">
        <w:rPr>
          <w:rFonts w:ascii="Times New Roman" w:hAnsi="Times New Roman"/>
          <w:b/>
          <w:bCs/>
          <w:sz w:val="23"/>
          <w:szCs w:val="23"/>
          <w:u w:val="single"/>
        </w:rPr>
        <w:t>TERCERO</w:t>
      </w:r>
      <w:r w:rsidRPr="004727BA">
        <w:rPr>
          <w:rFonts w:ascii="Times New Roman" w:hAnsi="Times New Roman"/>
          <w:b/>
          <w:bCs/>
          <w:sz w:val="23"/>
          <w:szCs w:val="23"/>
        </w:rPr>
        <w:t>:</w:t>
      </w:r>
      <w:r w:rsidRPr="004727BA">
        <w:rPr>
          <w:rFonts w:ascii="Times New Roman" w:hAnsi="Times New Roman"/>
          <w:sz w:val="23"/>
          <w:szCs w:val="23"/>
        </w:rPr>
        <w:t xml:space="preserve"> Que, conforme a lo dispuesto en la Ley Nro. </w:t>
      </w:r>
      <w:r w:rsidRPr="004727BA">
        <w:rPr>
          <w:rFonts w:ascii="Times New Roman" w:hAnsi="Times New Roman"/>
          <w:sz w:val="23"/>
          <w:szCs w:val="23"/>
          <w:lang w:val="es-ES"/>
        </w:rPr>
        <w:t xml:space="preserve">29946 – Ley del Contrato de Seguro, norma legal vigente con ocasión de la celebración del contrato al cual se contrae el presente caso, </w:t>
      </w:r>
      <w:r w:rsidRPr="004727BA">
        <w:rPr>
          <w:rFonts w:ascii="Times New Roman" w:hAnsi="Times New Roman"/>
          <w:sz w:val="23"/>
          <w:szCs w:val="23"/>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727BA" w:rsidR="004727BA" w:rsidP="004727BA" w:rsidRDefault="004727BA" w14:paraId="12E0C95E" w14:textId="77777777">
      <w:pPr>
        <w:jc w:val="both"/>
        <w:rPr>
          <w:rFonts w:ascii="Times New Roman" w:hAnsi="Times New Roman"/>
          <w:sz w:val="23"/>
          <w:szCs w:val="23"/>
        </w:rPr>
      </w:pPr>
      <w:r w:rsidRPr="004727BA">
        <w:rPr>
          <w:rFonts w:ascii="Times New Roman" w:hAnsi="Times New Roman"/>
          <w:b/>
          <w:sz w:val="23"/>
          <w:szCs w:val="23"/>
          <w:u w:val="single"/>
        </w:rPr>
        <w:t>CUARTO</w:t>
      </w:r>
      <w:r w:rsidRPr="004727BA">
        <w:rPr>
          <w:rFonts w:ascii="Times New Roman" w:hAnsi="Times New Roman"/>
          <w:b/>
          <w:sz w:val="23"/>
          <w:szCs w:val="23"/>
        </w:rPr>
        <w:t>:</w:t>
      </w:r>
      <w:r w:rsidRPr="004727BA">
        <w:rPr>
          <w:rFonts w:ascii="Times New Roman" w:hAnsi="Times New Roman"/>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4727BA" w:rsidR="004727BA" w:rsidP="004727BA" w:rsidRDefault="004727BA" w14:paraId="2C171C1C" w14:textId="77777777">
      <w:pPr>
        <w:jc w:val="both"/>
        <w:rPr>
          <w:rFonts w:ascii="Times New Roman" w:hAnsi="Times New Roman"/>
          <w:sz w:val="23"/>
          <w:szCs w:val="23"/>
          <w:lang w:val="es-ES"/>
        </w:rPr>
      </w:pPr>
      <w:r w:rsidRPr="004727BA">
        <w:rPr>
          <w:rFonts w:ascii="Times New Roman" w:hAnsi="Times New Roman"/>
          <w:b/>
          <w:bCs/>
          <w:sz w:val="23"/>
          <w:szCs w:val="23"/>
          <w:u w:val="single"/>
        </w:rPr>
        <w:t>QUINTO</w:t>
      </w:r>
      <w:r w:rsidRPr="004727BA">
        <w:rPr>
          <w:rFonts w:ascii="Times New Roman" w:hAnsi="Times New Roman"/>
          <w:b/>
          <w:bCs/>
          <w:sz w:val="23"/>
          <w:szCs w:val="23"/>
        </w:rPr>
        <w:t xml:space="preserve">: </w:t>
      </w:r>
      <w:r w:rsidRPr="004727BA">
        <w:rPr>
          <w:rFonts w:ascii="Times New Roman" w:hAnsi="Times New Roman"/>
          <w:sz w:val="23"/>
          <w:szCs w:val="23"/>
        </w:rPr>
        <w:t>Que, conforme al</w:t>
      </w:r>
      <w:r w:rsidRPr="004727BA">
        <w:rPr>
          <w:rFonts w:ascii="Times New Roman" w:hAnsi="Times New Roman"/>
          <w:b/>
          <w:bCs/>
          <w:sz w:val="23"/>
          <w:szCs w:val="23"/>
        </w:rPr>
        <w:t xml:space="preserve"> </w:t>
      </w:r>
      <w:r w:rsidRPr="004727BA">
        <w:rPr>
          <w:rFonts w:ascii="Times New Roman" w:hAnsi="Times New Roman"/>
          <w:sz w:val="23"/>
          <w:szCs w:val="23"/>
        </w:rPr>
        <w:t>artículo 196 del Código Procesal Civil, corresponde a quien invoca hechos probar su existencia, así como a quien los contradice invocando nuevos hechos; sin perjuicio de aplicarse las presunciones legales correspondientes.</w:t>
      </w:r>
    </w:p>
    <w:p w:rsidR="004727BA" w:rsidP="004727BA" w:rsidRDefault="004727BA" w14:paraId="162891B4" w14:noSpellErr="1" w14:textId="6F83FD2D">
      <w:pPr>
        <w:jc w:val="both"/>
        <w:rPr>
          <w:rFonts w:ascii="Times New Roman" w:hAnsi="Times New Roman"/>
          <w:sz w:val="23"/>
          <w:szCs w:val="23"/>
        </w:rPr>
      </w:pPr>
      <w:r w:rsidRPr="16771979" w:rsidR="004727BA">
        <w:rPr>
          <w:rFonts w:ascii="Times New Roman" w:hAnsi="Times New Roman"/>
          <w:b w:val="1"/>
          <w:bCs w:val="1"/>
          <w:sz w:val="23"/>
          <w:szCs w:val="23"/>
          <w:u w:val="single"/>
        </w:rPr>
        <w:t>SEXTO</w:t>
      </w:r>
      <w:r w:rsidRPr="16771979" w:rsidR="004727BA">
        <w:rPr>
          <w:rFonts w:ascii="Times New Roman" w:hAnsi="Times New Roman"/>
          <w:b w:val="1"/>
          <w:bCs w:val="1"/>
          <w:sz w:val="23"/>
          <w:szCs w:val="23"/>
        </w:rPr>
        <w:t>:</w:t>
      </w:r>
      <w:r w:rsidRPr="16771979" w:rsidR="004727BA">
        <w:rPr>
          <w:rFonts w:ascii="Times New Roman" w:hAnsi="Times New Roman"/>
          <w:sz w:val="23"/>
          <w:szCs w:val="23"/>
        </w:rPr>
        <w:t xml:space="preserve"> Sobre la base de los términos contenidos en la reclamación y en la absolución de esta, y a lo tratado en la audiencia de vista, la cuestión controvertida radica en determinar si es legítima o no la negativa de </w:t>
      </w:r>
      <w:r w:rsidRPr="16771979" w:rsidR="7FDD7394">
        <w:rPr>
          <w:rFonts w:ascii="Times New Roman" w:hAnsi="Times New Roman"/>
          <w:sz w:val="23"/>
          <w:szCs w:val="23"/>
        </w:rPr>
        <w:t>.................</w:t>
      </w:r>
      <w:r w:rsidRPr="16771979" w:rsidR="004727BA">
        <w:rPr>
          <w:rFonts w:ascii="Times New Roman" w:hAnsi="Times New Roman"/>
          <w:sz w:val="23"/>
          <w:szCs w:val="23"/>
        </w:rPr>
        <w:t xml:space="preserve"> de no dar cobertura a los daños </w:t>
      </w:r>
      <w:r w:rsidRPr="16771979" w:rsidR="004727BA">
        <w:rPr>
          <w:rFonts w:ascii="Times New Roman" w:hAnsi="Times New Roman"/>
          <w:sz w:val="23"/>
          <w:szCs w:val="23"/>
          <w:lang w:val="es-ES"/>
        </w:rPr>
        <w:t xml:space="preserve">respecto </w:t>
      </w:r>
      <w:r w:rsidRPr="16771979" w:rsidR="004727BA">
        <w:rPr>
          <w:rFonts w:ascii="Times New Roman" w:hAnsi="Times New Roman"/>
          <w:sz w:val="23"/>
          <w:szCs w:val="23"/>
        </w:rPr>
        <w:t>del evaporador del aire acondicionado del vehículo asegurado.</w:t>
      </w:r>
    </w:p>
    <w:p w:rsidRPr="004727BA" w:rsidR="004727BA" w:rsidP="004727BA" w:rsidRDefault="004727BA" w14:paraId="25D13F04" w14:textId="704EB2A7">
      <w:pPr>
        <w:jc w:val="both"/>
        <w:rPr>
          <w:rFonts w:ascii="Times New Roman" w:hAnsi="Times New Roman"/>
          <w:sz w:val="23"/>
          <w:szCs w:val="23"/>
        </w:rPr>
      </w:pPr>
      <w:r w:rsidRPr="004727BA">
        <w:rPr>
          <w:rFonts w:ascii="Times New Roman" w:hAnsi="Times New Roman"/>
          <w:b/>
          <w:sz w:val="23"/>
          <w:szCs w:val="23"/>
          <w:u w:val="single"/>
        </w:rPr>
        <w:lastRenderedPageBreak/>
        <w:t>SÉPTIMO</w:t>
      </w:r>
      <w:r w:rsidRPr="004727BA">
        <w:rPr>
          <w:rFonts w:ascii="Times New Roman" w:hAnsi="Times New Roman"/>
          <w:b/>
          <w:sz w:val="23"/>
          <w:szCs w:val="23"/>
        </w:rPr>
        <w:t>:</w:t>
      </w:r>
      <w:r w:rsidRPr="004727BA">
        <w:rPr>
          <w:rFonts w:ascii="Times New Roman" w:hAnsi="Times New Roman"/>
          <w:sz w:val="23"/>
          <w:szCs w:val="23"/>
        </w:rPr>
        <w:t xml:space="preserve"> De acuerdo con el artículo 77 de la Ley Nro. 29946 – Ley del Contrato de Seguro, corresponde al asegurado probar el siniestro y la cuantía de la pérdida, de ser el caso, siendo que, de otro lado, corresponde a la aseguradora probar las causas que la liberan de su obligación de indemnizar.  </w:t>
      </w:r>
    </w:p>
    <w:p w:rsidRPr="004727BA" w:rsidR="004727BA" w:rsidP="004727BA" w:rsidRDefault="004727BA" w14:paraId="18033926" w14:textId="77777777">
      <w:pPr>
        <w:jc w:val="both"/>
        <w:rPr>
          <w:rFonts w:ascii="Times New Roman" w:hAnsi="Times New Roman"/>
          <w:sz w:val="23"/>
          <w:szCs w:val="23"/>
          <w:lang w:val="es-ES"/>
        </w:rPr>
      </w:pPr>
      <w:r w:rsidRPr="004727BA">
        <w:rPr>
          <w:rFonts w:ascii="Times New Roman" w:hAnsi="Times New Roman"/>
          <w:sz w:val="23"/>
          <w:szCs w:val="23"/>
        </w:rPr>
        <w:t xml:space="preserve">Conforme a la asignación legal de la carga probatoria, respecto al daño </w:t>
      </w:r>
      <w:r w:rsidRPr="004727BA">
        <w:rPr>
          <w:rFonts w:ascii="Times New Roman" w:hAnsi="Times New Roman"/>
          <w:sz w:val="23"/>
          <w:szCs w:val="23"/>
          <w:lang w:val="es-ES"/>
        </w:rPr>
        <w:t xml:space="preserve">respecto del </w:t>
      </w:r>
      <w:r w:rsidRPr="004727BA">
        <w:rPr>
          <w:rFonts w:ascii="Times New Roman" w:hAnsi="Times New Roman"/>
          <w:sz w:val="23"/>
          <w:szCs w:val="23"/>
        </w:rPr>
        <w:t>evaporador del aire acondicionado del vehículo asegurado, corresponde al asegurado demostrar la ocurrencia del siniestro, esto es, que el referido daño es consecuencia del choque fuerte sufrido el 8 de noviembre de 2023.</w:t>
      </w:r>
    </w:p>
    <w:p w:rsidRPr="004727BA" w:rsidR="004727BA" w:rsidP="004727BA" w:rsidRDefault="004727BA" w14:paraId="728E5DB7" w14:textId="77777777">
      <w:pPr>
        <w:jc w:val="both"/>
        <w:rPr>
          <w:rFonts w:ascii="Times New Roman" w:hAnsi="Times New Roman"/>
          <w:sz w:val="23"/>
          <w:szCs w:val="23"/>
        </w:rPr>
      </w:pPr>
      <w:r w:rsidRPr="004727BA">
        <w:rPr>
          <w:rFonts w:ascii="Times New Roman" w:hAnsi="Times New Roman"/>
          <w:sz w:val="23"/>
          <w:szCs w:val="23"/>
          <w:lang w:val="es-ES"/>
        </w:rPr>
        <w:t xml:space="preserve">En efecto, conforme al artículo citado, </w:t>
      </w:r>
      <w:r w:rsidRPr="004727BA">
        <w:rPr>
          <w:rFonts w:ascii="Times New Roman" w:hAnsi="Times New Roman"/>
          <w:sz w:val="23"/>
          <w:szCs w:val="23"/>
        </w:rPr>
        <w:t>corresponde que al reclamante no sólo invoque la reparación, sino que pruebe que los daños reclamados son producto del siniestro sufrido.</w:t>
      </w:r>
    </w:p>
    <w:p w:rsidRPr="004727BA" w:rsidR="004727BA" w:rsidP="004727BA" w:rsidRDefault="004727BA" w14:paraId="68768A82" w14:textId="77777777">
      <w:pPr>
        <w:jc w:val="both"/>
        <w:rPr>
          <w:rFonts w:ascii="Times New Roman" w:hAnsi="Times New Roman"/>
          <w:sz w:val="23"/>
          <w:szCs w:val="23"/>
        </w:rPr>
      </w:pPr>
      <w:r w:rsidRPr="004727BA">
        <w:rPr>
          <w:rFonts w:ascii="Times New Roman" w:hAnsi="Times New Roman"/>
          <w:sz w:val="23"/>
          <w:szCs w:val="23"/>
        </w:rPr>
        <w:t xml:space="preserve">En el presente caso no se ha aportado evidencia que permita concluir que existe un nexo causal entre el siniestro cubierto ocurrido el 8 de noviembre de 2023 y los daños que se presentaron en abril de 2024 </w:t>
      </w:r>
      <w:r w:rsidRPr="004727BA">
        <w:rPr>
          <w:rFonts w:ascii="Times New Roman" w:hAnsi="Times New Roman"/>
          <w:sz w:val="23"/>
          <w:szCs w:val="23"/>
          <w:lang w:val="es-ES"/>
        </w:rPr>
        <w:t xml:space="preserve">respecto </w:t>
      </w:r>
      <w:r w:rsidRPr="004727BA">
        <w:rPr>
          <w:rFonts w:ascii="Times New Roman" w:hAnsi="Times New Roman"/>
          <w:sz w:val="23"/>
          <w:szCs w:val="23"/>
        </w:rPr>
        <w:t xml:space="preserve">del evaporador del aire acondicionado del vehículo asegurado. </w:t>
      </w:r>
    </w:p>
    <w:p w:rsidRPr="004727BA" w:rsidR="004727BA" w:rsidP="004727BA" w:rsidRDefault="004727BA" w14:paraId="4534CCBF" w14:textId="77777777">
      <w:pPr>
        <w:jc w:val="both"/>
        <w:rPr>
          <w:rFonts w:ascii="Times New Roman" w:hAnsi="Times New Roman"/>
          <w:sz w:val="23"/>
          <w:szCs w:val="23"/>
        </w:rPr>
      </w:pPr>
      <w:r w:rsidRPr="004727BA">
        <w:rPr>
          <w:rFonts w:ascii="Times New Roman" w:hAnsi="Times New Roman"/>
          <w:sz w:val="23"/>
          <w:szCs w:val="23"/>
        </w:rPr>
        <w:t xml:space="preserve">Por el contrario, la aseguradora ha aportado un informe de experto, en el cual </w:t>
      </w:r>
      <w:proofErr w:type="gramStart"/>
      <w:r w:rsidRPr="004727BA">
        <w:rPr>
          <w:rFonts w:ascii="Times New Roman" w:hAnsi="Times New Roman"/>
          <w:sz w:val="23"/>
          <w:szCs w:val="23"/>
        </w:rPr>
        <w:t>se  concluye</w:t>
      </w:r>
      <w:proofErr w:type="gramEnd"/>
      <w:r w:rsidRPr="004727BA">
        <w:rPr>
          <w:rFonts w:ascii="Times New Roman" w:hAnsi="Times New Roman"/>
          <w:sz w:val="23"/>
          <w:szCs w:val="23"/>
        </w:rPr>
        <w:t xml:space="preserve"> que las fallas del evaporador del aire acondicionado corresponden a un desperfecto ajeno al siniestro:</w:t>
      </w:r>
    </w:p>
    <w:p w:rsidRPr="004727BA" w:rsidR="004727BA" w:rsidP="004727BA" w:rsidRDefault="004727BA" w14:paraId="283AAC14" w14:textId="7CFB24AB">
      <w:pPr>
        <w:jc w:val="center"/>
        <w:rPr>
          <w:rFonts w:ascii="Times New Roman" w:hAnsi="Times New Roman"/>
          <w:sz w:val="23"/>
          <w:szCs w:val="23"/>
        </w:rPr>
      </w:pPr>
      <w:r w:rsidRPr="004727BA">
        <w:rPr>
          <w:rFonts w:ascii="Times New Roman" w:hAnsi="Times New Roman"/>
          <w:sz w:val="23"/>
          <w:szCs w:val="23"/>
          <w:lang w:val="es-ES"/>
        </w:rPr>
        <w:drawing>
          <wp:inline distT="0" distB="0" distL="0" distR="0" wp14:anchorId="2E8C0DC9" wp14:editId="07A4C764">
            <wp:extent cx="5160392" cy="1866900"/>
            <wp:effectExtent l="0" t="0" r="2540" b="0"/>
            <wp:docPr id="1061736338"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7494" cy="1873087"/>
                    </a:xfrm>
                    <a:prstGeom prst="rect">
                      <a:avLst/>
                    </a:prstGeom>
                    <a:noFill/>
                    <a:ln>
                      <a:noFill/>
                    </a:ln>
                  </pic:spPr>
                </pic:pic>
              </a:graphicData>
            </a:graphic>
          </wp:inline>
        </w:drawing>
      </w:r>
    </w:p>
    <w:p w:rsidR="004727BA" w:rsidP="004727BA" w:rsidRDefault="004727BA" w14:paraId="591AD0AE" w14:textId="77777777">
      <w:pPr>
        <w:jc w:val="center"/>
        <w:rPr>
          <w:rFonts w:ascii="Times New Roman" w:hAnsi="Times New Roman"/>
          <w:sz w:val="23"/>
          <w:szCs w:val="23"/>
        </w:rPr>
      </w:pPr>
      <w:r w:rsidRPr="004727BA">
        <w:rPr>
          <w:rFonts w:ascii="Times New Roman" w:hAnsi="Times New Roman"/>
          <w:sz w:val="23"/>
          <w:szCs w:val="23"/>
          <w:lang w:val="es-ES"/>
        </w:rPr>
        <w:drawing>
          <wp:inline distT="0" distB="0" distL="0" distR="0" wp14:anchorId="4DF994C9" wp14:editId="64FD5EF3">
            <wp:extent cx="5200650" cy="2813320"/>
            <wp:effectExtent l="0" t="0" r="0" b="6350"/>
            <wp:docPr id="1075177234"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que contiene 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0783" cy="2829621"/>
                    </a:xfrm>
                    <a:prstGeom prst="rect">
                      <a:avLst/>
                    </a:prstGeom>
                    <a:noFill/>
                    <a:ln>
                      <a:noFill/>
                    </a:ln>
                  </pic:spPr>
                </pic:pic>
              </a:graphicData>
            </a:graphic>
          </wp:inline>
        </w:drawing>
      </w:r>
    </w:p>
    <w:p w:rsidRPr="004727BA" w:rsidR="004727BA" w:rsidP="004727BA" w:rsidRDefault="004727BA" w14:paraId="6DE16DA6" w14:textId="5FA85D94">
      <w:pPr>
        <w:jc w:val="both"/>
        <w:rPr>
          <w:rFonts w:ascii="Times New Roman" w:hAnsi="Times New Roman"/>
          <w:sz w:val="23"/>
          <w:szCs w:val="23"/>
        </w:rPr>
      </w:pPr>
      <w:r w:rsidRPr="004727BA">
        <w:rPr>
          <w:rFonts w:ascii="Times New Roman" w:hAnsi="Times New Roman"/>
          <w:sz w:val="23"/>
          <w:szCs w:val="23"/>
          <w:lang w:val="es-ES"/>
        </w:rPr>
        <w:lastRenderedPageBreak/>
        <w:t>En función de todo lo anterior, esta Defensoría verifica que no existe evidencia que permita concluir que</w:t>
      </w:r>
      <w:r w:rsidRPr="004727BA">
        <w:rPr>
          <w:rFonts w:ascii="Times New Roman" w:hAnsi="Times New Roman"/>
          <w:sz w:val="23"/>
          <w:szCs w:val="23"/>
        </w:rPr>
        <w:t xml:space="preserve"> los daños que se presentaron en abril de 2024 </w:t>
      </w:r>
      <w:r w:rsidRPr="004727BA">
        <w:rPr>
          <w:rFonts w:ascii="Times New Roman" w:hAnsi="Times New Roman"/>
          <w:sz w:val="23"/>
          <w:szCs w:val="23"/>
          <w:lang w:val="es-ES"/>
        </w:rPr>
        <w:t xml:space="preserve">respecto </w:t>
      </w:r>
      <w:r w:rsidRPr="004727BA">
        <w:rPr>
          <w:rFonts w:ascii="Times New Roman" w:hAnsi="Times New Roman"/>
          <w:sz w:val="23"/>
          <w:szCs w:val="23"/>
        </w:rPr>
        <w:t>del evaporador del aire acondicionado del vehículo asegurado son producto del siniestro ocurrido el 8 de noviembre de 2023.</w:t>
      </w:r>
    </w:p>
    <w:p w:rsidRPr="004727BA" w:rsidR="004727BA" w:rsidP="004727BA" w:rsidRDefault="004727BA" w14:paraId="1AE58C9C" w14:textId="77777777">
      <w:pPr>
        <w:jc w:val="both"/>
        <w:rPr>
          <w:rFonts w:ascii="Times New Roman" w:hAnsi="Times New Roman"/>
          <w:b/>
          <w:sz w:val="23"/>
          <w:szCs w:val="23"/>
          <w:lang w:val="es-ES"/>
        </w:rPr>
      </w:pPr>
      <w:r w:rsidRPr="004727BA">
        <w:rPr>
          <w:rFonts w:ascii="Times New Roman" w:hAnsi="Times New Roman"/>
          <w:b/>
          <w:sz w:val="23"/>
          <w:szCs w:val="23"/>
        </w:rPr>
        <w:t xml:space="preserve">ATENDIENDO A LO EXPRESADO, ESTE COLEGIADO </w:t>
      </w:r>
      <w:r w:rsidRPr="004727BA">
        <w:rPr>
          <w:rFonts w:ascii="Times New Roman" w:hAnsi="Times New Roman"/>
          <w:b/>
          <w:sz w:val="23"/>
          <w:szCs w:val="23"/>
          <w:lang w:val="es-ES"/>
        </w:rPr>
        <w:t>CONCLUYE SU APRECIACIÓN RAZONADA Y CONJUNTA, AL AMPARO DE LO ESTABLECIDO EN SU REGLAMENTO, ESTIMANDO QUE LA LIQUIDACIÓN DEL SINIESTRO PRACTICADA POR LA ASEGURADORA A LA CUAL SE CONTRAE LA PRESENTE RECLAMACIÓN POSEE LEGITIMIDAD, POR LO QUE</w:t>
      </w:r>
      <w:r w:rsidRPr="004727BA">
        <w:rPr>
          <w:rFonts w:ascii="Times New Roman" w:hAnsi="Times New Roman"/>
          <w:b/>
          <w:sz w:val="23"/>
          <w:szCs w:val="23"/>
        </w:rPr>
        <w:t xml:space="preserve"> RESUELVE:</w:t>
      </w:r>
    </w:p>
    <w:p w:rsidRPr="004727BA" w:rsidR="004727BA" w:rsidP="16771979" w:rsidRDefault="004727BA" w14:paraId="5BE23D4E" w14:noSpellErr="1" w14:textId="2E878FA2">
      <w:pPr>
        <w:jc w:val="both"/>
        <w:rPr>
          <w:rFonts w:ascii="Times New Roman" w:hAnsi="Times New Roman"/>
          <w:b w:val="1"/>
          <w:bCs w:val="1"/>
          <w:sz w:val="23"/>
          <w:szCs w:val="23"/>
          <w:lang w:val="es-MX"/>
        </w:rPr>
      </w:pPr>
      <w:r w:rsidRPr="16771979" w:rsidR="004727BA">
        <w:rPr>
          <w:rFonts w:ascii="Times New Roman" w:hAnsi="Times New Roman"/>
          <w:sz w:val="23"/>
          <w:szCs w:val="23"/>
        </w:rPr>
        <w:t xml:space="preserve">Declarar </w:t>
      </w:r>
      <w:r w:rsidRPr="16771979" w:rsidR="004727BA">
        <w:rPr>
          <w:rFonts w:ascii="Times New Roman" w:hAnsi="Times New Roman"/>
          <w:b w:val="1"/>
          <w:bCs w:val="1"/>
          <w:sz w:val="23"/>
          <w:szCs w:val="23"/>
        </w:rPr>
        <w:t>IN</w:t>
      </w:r>
      <w:r w:rsidRPr="16771979" w:rsidR="004727BA">
        <w:rPr>
          <w:rFonts w:ascii="Times New Roman" w:hAnsi="Times New Roman"/>
          <w:b w:val="1"/>
          <w:bCs w:val="1"/>
          <w:sz w:val="23"/>
          <w:szCs w:val="23"/>
        </w:rPr>
        <w:t>FUNDADA</w:t>
      </w:r>
      <w:r w:rsidRPr="16771979" w:rsidR="004727BA">
        <w:rPr>
          <w:rFonts w:ascii="Times New Roman" w:hAnsi="Times New Roman"/>
          <w:sz w:val="23"/>
          <w:szCs w:val="23"/>
        </w:rPr>
        <w:t xml:space="preserve"> la reclamación interpuesta por </w:t>
      </w:r>
      <w:r w:rsidRPr="16771979" w:rsidR="2FDB362F">
        <w:rPr>
          <w:rFonts w:ascii="Times New Roman" w:hAnsi="Times New Roman"/>
          <w:b w:val="1"/>
          <w:bCs w:val="1"/>
          <w:sz w:val="23"/>
          <w:szCs w:val="23"/>
          <w:lang w:val="es-MX"/>
        </w:rPr>
        <w:t>...........................................................................</w:t>
      </w:r>
      <w:r w:rsidRPr="16771979" w:rsidR="004727BA">
        <w:rPr>
          <w:rFonts w:ascii="Times New Roman" w:hAnsi="Times New Roman"/>
          <w:b w:val="1"/>
          <w:bCs w:val="1"/>
          <w:sz w:val="23"/>
          <w:szCs w:val="23"/>
          <w:lang w:val="es-MX"/>
        </w:rPr>
        <w:t xml:space="preserve"> </w:t>
      </w:r>
      <w:r w:rsidRPr="16771979" w:rsidR="004727BA">
        <w:rPr>
          <w:rFonts w:ascii="Times New Roman" w:hAnsi="Times New Roman"/>
          <w:sz w:val="23"/>
          <w:szCs w:val="23"/>
        </w:rPr>
        <w:t xml:space="preserve">contra </w:t>
      </w:r>
      <w:r w:rsidRPr="16771979" w:rsidR="7F03BB7D">
        <w:rPr>
          <w:rFonts w:ascii="Times New Roman" w:hAnsi="Times New Roman"/>
          <w:b w:val="1"/>
          <w:bCs w:val="1"/>
          <w:sz w:val="23"/>
          <w:szCs w:val="23"/>
        </w:rPr>
        <w:t>........................................</w:t>
      </w:r>
      <w:r w:rsidRPr="16771979" w:rsidR="004727BA">
        <w:rPr>
          <w:rFonts w:ascii="Times New Roman" w:hAnsi="Times New Roman"/>
          <w:sz w:val="23"/>
          <w:szCs w:val="23"/>
        </w:rPr>
        <w:t>, con relación a la liquidación</w:t>
      </w:r>
      <w:r w:rsidRPr="16771979" w:rsidR="004727BA">
        <w:rPr>
          <w:rFonts w:ascii="Times New Roman" w:hAnsi="Times New Roman"/>
          <w:sz w:val="23"/>
          <w:szCs w:val="23"/>
          <w:lang w:val="es-MX"/>
        </w:rPr>
        <w:t xml:space="preserve"> del </w:t>
      </w:r>
      <w:r w:rsidRPr="16771979" w:rsidR="004727BA">
        <w:rPr>
          <w:rFonts w:ascii="Times New Roman" w:hAnsi="Times New Roman"/>
          <w:sz w:val="23"/>
          <w:szCs w:val="23"/>
        </w:rPr>
        <w:t xml:space="preserve">siniestro ocurrido el 8 de noviembre de 2023, conforme al </w:t>
      </w:r>
      <w:r w:rsidRPr="16771979" w:rsidR="004727BA">
        <w:rPr>
          <w:rFonts w:ascii="Times New Roman" w:hAnsi="Times New Roman"/>
          <w:b w:val="1"/>
          <w:bCs w:val="1"/>
          <w:sz w:val="23"/>
          <w:szCs w:val="23"/>
          <w:lang w:val="es-MX"/>
        </w:rPr>
        <w:t xml:space="preserve">SEGURO VEHICULAR - PÓLIZA No </w:t>
      </w:r>
      <w:r w:rsidRPr="16771979" w:rsidR="45D83FF4">
        <w:rPr>
          <w:rFonts w:ascii="Times New Roman" w:hAnsi="Times New Roman"/>
          <w:b w:val="1"/>
          <w:bCs w:val="1"/>
          <w:sz w:val="23"/>
          <w:szCs w:val="23"/>
        </w:rPr>
        <w:t>.........................</w:t>
      </w:r>
      <w:r w:rsidRPr="16771979" w:rsidR="004727BA">
        <w:rPr>
          <w:rFonts w:ascii="Times New Roman" w:hAnsi="Times New Roman"/>
          <w:sz w:val="23"/>
          <w:szCs w:val="23"/>
          <w:lang w:val="es-ES"/>
        </w:rPr>
        <w:t>, quedando a salvo el derecho del reclamante de recurrir ante las instancias que considere pertinentes.</w:t>
      </w:r>
    </w:p>
    <w:p w:rsidRPr="001A4E48" w:rsidR="007E21A6" w:rsidP="00F3482B" w:rsidRDefault="00D00142" w14:paraId="2DE1D337" w14:textId="4EA3ACFD">
      <w:pPr>
        <w:jc w:val="right"/>
        <w:rPr>
          <w:rFonts w:ascii="Times New Roman" w:hAnsi="Times New Roman"/>
          <w:sz w:val="23"/>
          <w:szCs w:val="23"/>
        </w:rPr>
      </w:pPr>
      <w:r w:rsidRPr="001A4E48">
        <w:rPr>
          <w:rFonts w:ascii="Times New Roman" w:hAnsi="Times New Roman"/>
          <w:sz w:val="23"/>
          <w:szCs w:val="23"/>
        </w:rPr>
        <w:t>Lima,</w:t>
      </w:r>
      <w:r w:rsidRPr="001A4E48" w:rsidR="0034229F">
        <w:rPr>
          <w:rFonts w:ascii="Times New Roman" w:hAnsi="Times New Roman"/>
          <w:sz w:val="23"/>
          <w:szCs w:val="23"/>
        </w:rPr>
        <w:t xml:space="preserve"> </w:t>
      </w:r>
      <w:r w:rsidRPr="001A4E48" w:rsidR="00D92C30">
        <w:rPr>
          <w:rFonts w:ascii="Times New Roman" w:hAnsi="Times New Roman"/>
          <w:sz w:val="23"/>
          <w:szCs w:val="23"/>
        </w:rPr>
        <w:t>2</w:t>
      </w:r>
      <w:r w:rsidRPr="001A4E48" w:rsidR="005E0729">
        <w:rPr>
          <w:rFonts w:ascii="Times New Roman" w:hAnsi="Times New Roman"/>
          <w:sz w:val="23"/>
          <w:szCs w:val="23"/>
        </w:rPr>
        <w:t>8</w:t>
      </w:r>
      <w:r w:rsidRPr="001A4E48" w:rsidR="00621292">
        <w:rPr>
          <w:rFonts w:ascii="Times New Roman" w:hAnsi="Times New Roman"/>
          <w:sz w:val="23"/>
          <w:szCs w:val="23"/>
        </w:rPr>
        <w:t xml:space="preserve"> </w:t>
      </w:r>
      <w:r w:rsidRPr="001A4E48">
        <w:rPr>
          <w:rFonts w:ascii="Times New Roman" w:hAnsi="Times New Roman"/>
          <w:sz w:val="23"/>
          <w:szCs w:val="23"/>
        </w:rPr>
        <w:t>de</w:t>
      </w:r>
      <w:r w:rsidRPr="001A4E48" w:rsidR="00D874A8">
        <w:rPr>
          <w:rFonts w:ascii="Times New Roman" w:hAnsi="Times New Roman"/>
          <w:sz w:val="23"/>
          <w:szCs w:val="23"/>
        </w:rPr>
        <w:t xml:space="preserve"> octubre</w:t>
      </w:r>
      <w:r w:rsidRPr="001A4E48" w:rsidR="000A7BCF">
        <w:rPr>
          <w:rFonts w:ascii="Times New Roman" w:hAnsi="Times New Roman"/>
          <w:sz w:val="23"/>
          <w:szCs w:val="23"/>
        </w:rPr>
        <w:t xml:space="preserve"> </w:t>
      </w:r>
      <w:r w:rsidRPr="001A4E48">
        <w:rPr>
          <w:rFonts w:ascii="Times New Roman" w:hAnsi="Times New Roman"/>
          <w:sz w:val="23"/>
          <w:szCs w:val="23"/>
        </w:rPr>
        <w:t>de 202</w:t>
      </w:r>
      <w:r w:rsidRPr="001A4E48" w:rsidR="00BF08F9">
        <w:rPr>
          <w:rFonts w:ascii="Times New Roman" w:hAnsi="Times New Roman"/>
          <w:sz w:val="23"/>
          <w:szCs w:val="23"/>
        </w:rPr>
        <w:t>4</w:t>
      </w:r>
    </w:p>
    <w:p w:rsidRPr="001A4E48" w:rsidR="00922F8A" w:rsidP="001A4E48" w:rsidRDefault="00922F8A" w14:paraId="370F6A9B" w14:textId="45F0A5A9">
      <w:pPr>
        <w:jc w:val="center"/>
        <w:rPr>
          <w:rFonts w:ascii="Times New Roman" w:hAnsi="Times New Roman"/>
          <w:b/>
          <w:bCs/>
          <w:i/>
          <w:iCs/>
          <w:sz w:val="23"/>
          <w:szCs w:val="23"/>
          <w:lang w:val="es-ES_tradnl"/>
        </w:rPr>
      </w:pPr>
      <w:r w:rsidRPr="001A4E48">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1A4E48" w:rsidR="00922F8A" w:rsidP="00922F8A" w:rsidRDefault="00922F8A" w14:paraId="0EA87B59"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 xml:space="preserve">Rolando Eyzaguirre </w:t>
      </w:r>
      <w:proofErr w:type="spellStart"/>
      <w:r w:rsidRPr="001A4E48">
        <w:rPr>
          <w:rFonts w:ascii="Times New Roman" w:hAnsi="Times New Roman"/>
          <w:b/>
          <w:bCs/>
          <w:sz w:val="23"/>
          <w:szCs w:val="23"/>
        </w:rPr>
        <w:t>Maccan</w:t>
      </w:r>
      <w:proofErr w:type="spellEnd"/>
      <w:r w:rsidRPr="001A4E48">
        <w:rPr>
          <w:rFonts w:ascii="Times New Roman" w:hAnsi="Times New Roman"/>
          <w:b/>
          <w:bCs/>
          <w:sz w:val="23"/>
          <w:szCs w:val="23"/>
        </w:rPr>
        <w:t xml:space="preserve"> – </w:t>
      </w:r>
      <w:proofErr w:type="gramStart"/>
      <w:r w:rsidRPr="001A4E48">
        <w:rPr>
          <w:rFonts w:ascii="Times New Roman" w:hAnsi="Times New Roman"/>
          <w:b/>
          <w:bCs/>
          <w:sz w:val="23"/>
          <w:szCs w:val="23"/>
        </w:rPr>
        <w:t>Presidente</w:t>
      </w:r>
      <w:proofErr w:type="gramEnd"/>
    </w:p>
    <w:p w:rsidRPr="001A4E48" w:rsidR="00922F8A" w:rsidP="00922F8A" w:rsidRDefault="00922F8A" w14:paraId="7090BA3B"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María Eugenia Valdez Fernández Baca – Vocal</w:t>
      </w:r>
    </w:p>
    <w:p w:rsidRPr="001A4E48" w:rsidR="00922F8A" w:rsidP="00922F8A" w:rsidRDefault="00922F8A" w14:paraId="7B454C69"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Omar Alfaro Villanueva – Vocal</w:t>
      </w:r>
    </w:p>
    <w:p w:rsidRPr="001A4E48" w:rsidR="0089374D" w:rsidP="16771979" w:rsidRDefault="0089374D" w14:paraId="7A3A0BC6" w14:noSpellErr="1" w14:textId="35BFA439">
      <w:pPr>
        <w:spacing w:line="240" w:lineRule="auto"/>
        <w:jc w:val="center"/>
        <w:rPr>
          <w:rFonts w:ascii="Times New Roman" w:hAnsi="Times New Roman"/>
          <w:sz w:val="23"/>
          <w:szCs w:val="23"/>
          <w:lang w:val="es-MX"/>
        </w:rPr>
      </w:pPr>
      <w:r w:rsidRPr="16771979" w:rsidR="00922F8A">
        <w:rPr>
          <w:rFonts w:ascii="Times New Roman" w:hAnsi="Times New Roman"/>
          <w:b w:val="1"/>
          <w:bCs w:val="1"/>
          <w:sz w:val="23"/>
          <w:szCs w:val="23"/>
        </w:rPr>
        <w:t>Gonzalo Abad del Busto - Vocal</w:t>
      </w:r>
    </w:p>
    <w:sectPr w:rsidRPr="001A4E48" w:rsidR="0089374D" w:rsidSect="0072788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07056" w:rsidP="00722F1A" w:rsidRDefault="00007056" w14:paraId="75051A60" w14:textId="77777777">
      <w:pPr>
        <w:spacing w:after="0" w:line="240" w:lineRule="auto"/>
      </w:pPr>
      <w:r>
        <w:separator/>
      </w:r>
    </w:p>
  </w:endnote>
  <w:endnote w:type="continuationSeparator" w:id="0">
    <w:p w:rsidR="00007056" w:rsidP="00722F1A" w:rsidRDefault="00007056" w14:paraId="10556D1A" w14:textId="77777777">
      <w:pPr>
        <w:spacing w:after="0" w:line="240" w:lineRule="auto"/>
      </w:pPr>
      <w:r>
        <w:continuationSeparator/>
      </w:r>
    </w:p>
  </w:endnote>
  <w:endnote w:type="continuationNotice" w:id="1">
    <w:p w:rsidR="00007056" w:rsidRDefault="00007056" w14:paraId="1ED4569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07056" w:rsidP="00722F1A" w:rsidRDefault="00007056" w14:paraId="677E490A" w14:textId="77777777">
      <w:pPr>
        <w:spacing w:after="0" w:line="240" w:lineRule="auto"/>
      </w:pPr>
      <w:r>
        <w:separator/>
      </w:r>
    </w:p>
  </w:footnote>
  <w:footnote w:type="continuationSeparator" w:id="0">
    <w:p w:rsidR="00007056" w:rsidP="00722F1A" w:rsidRDefault="00007056" w14:paraId="0A7CE13F" w14:textId="77777777">
      <w:pPr>
        <w:spacing w:after="0" w:line="240" w:lineRule="auto"/>
      </w:pPr>
      <w:r>
        <w:continuationSeparator/>
      </w:r>
    </w:p>
  </w:footnote>
  <w:footnote w:type="continuationNotice" w:id="1">
    <w:p w:rsidR="00007056" w:rsidRDefault="00007056" w14:paraId="098D74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E464C"/>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4595E"/>
    <w:rsid w:val="00446F01"/>
    <w:rsid w:val="00454FD1"/>
    <w:rsid w:val="0045636B"/>
    <w:rsid w:val="004571A0"/>
    <w:rsid w:val="004646D6"/>
    <w:rsid w:val="00464821"/>
    <w:rsid w:val="00466D00"/>
    <w:rsid w:val="00467F3C"/>
    <w:rsid w:val="0047277D"/>
    <w:rsid w:val="004727BA"/>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2C30"/>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4167"/>
    <w:rsid w:val="00FE4A2F"/>
    <w:rsid w:val="00FE50F9"/>
    <w:rsid w:val="00FE5CEA"/>
    <w:rsid w:val="00FE6BAE"/>
    <w:rsid w:val="00FF0137"/>
    <w:rsid w:val="00FF2E3D"/>
    <w:rsid w:val="04BAF48C"/>
    <w:rsid w:val="16771979"/>
    <w:rsid w:val="2FDB362F"/>
    <w:rsid w:val="45D83FF4"/>
    <w:rsid w:val="65B31325"/>
    <w:rsid w:val="774B0E7F"/>
    <w:rsid w:val="7F03BB7D"/>
    <w:rsid w:val="7FDD739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1161F19-5796-41D8-8C85-5A9EF0350CF6}"/>
</file>

<file path=customXml/itemProps3.xml><?xml version="1.0" encoding="utf-8"?>
<ds:datastoreItem xmlns:ds="http://schemas.openxmlformats.org/officeDocument/2006/customXml" ds:itemID="{11F937AB-43ED-4515-A3AA-DEF52A78C86E}"/>
</file>

<file path=customXml/itemProps4.xml><?xml version="1.0" encoding="utf-8"?>
<ds:datastoreItem xmlns:ds="http://schemas.openxmlformats.org/officeDocument/2006/customXml" ds:itemID="{18DD3922-B8D3-49C3-BB7B-36EDDC0B41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942</cp:revision>
  <cp:lastPrinted>2024-10-29T14:35:00Z</cp:lastPrinted>
  <dcterms:created xsi:type="dcterms:W3CDTF">2022-12-22T22:59:00Z</dcterms:created>
  <dcterms:modified xsi:type="dcterms:W3CDTF">2025-11-06T19:57:20Z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