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3BCB0EF2">
      <w:pPr>
        <w:pStyle w:val="Puesto"/>
        <w:tabs>
          <w:tab w:val="left" w:pos="2730"/>
          <w:tab w:val="center" w:pos="4419"/>
        </w:tabs>
        <w:jc w:val="both"/>
        <w:outlineLvl w:val="0"/>
        <w:rPr>
          <w:rStyle w:val="Textoennegrita"/>
          <w:lang w:val="es-ES"/>
        </w:rPr>
      </w:pPr>
      <w:r w:rsidRPr="72D40933" w:rsidR="060AF62F">
        <w:rPr>
          <w:rStyle w:val="Textoennegrita"/>
          <w:lang w:val="es-ES"/>
        </w:rPr>
        <w:t>0</w:t>
      </w: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023B32" w:rsidR="002073F3" w:rsidP="00023B32" w:rsidRDefault="00D00142" w14:paraId="5C7400B5" w14:textId="742492D0">
      <w:pPr>
        <w:pStyle w:val="Puesto"/>
        <w:tabs>
          <w:tab w:val="left" w:pos="2730"/>
          <w:tab w:val="center" w:pos="4419"/>
        </w:tabs>
        <w:outlineLvl w:val="0"/>
        <w:rPr>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w:t>
      </w:r>
      <w:r w:rsidR="00B53F5C">
        <w:rPr>
          <w:rStyle w:val="Textoennegrita"/>
          <w:b/>
          <w:bCs/>
          <w:lang w:val="es-ES"/>
        </w:rPr>
        <w:t>1</w:t>
      </w:r>
      <w:r w:rsidR="0023006B">
        <w:rPr>
          <w:rStyle w:val="Textoennegrita"/>
          <w:b/>
          <w:bCs/>
          <w:lang w:val="es-ES"/>
        </w:rPr>
        <w:t>4</w:t>
      </w:r>
      <w:r w:rsidRPr="00DB32C4">
        <w:rPr>
          <w:rStyle w:val="Textoennegrita"/>
          <w:b/>
          <w:bCs/>
          <w:lang w:val="es-ES"/>
        </w:rPr>
        <w:t>/2</w:t>
      </w:r>
      <w:r w:rsidRPr="00DB32C4" w:rsidR="004B168E">
        <w:rPr>
          <w:rStyle w:val="Textoennegrita"/>
          <w:b/>
          <w:bCs/>
          <w:lang w:val="es-ES"/>
        </w:rPr>
        <w:t>4</w:t>
      </w:r>
    </w:p>
    <w:p w:rsidRPr="00023B32" w:rsidR="00023B32" w:rsidP="00023B32" w:rsidRDefault="00023B32" w14:paraId="0CC4F1E4" w14:textId="77777777">
      <w:pPr>
        <w:jc w:val="both"/>
        <w:rPr>
          <w:rFonts w:ascii="Times New Roman" w:hAnsi="Times New Roman"/>
          <w:b/>
          <w:sz w:val="24"/>
          <w:szCs w:val="24"/>
          <w:lang w:val="es-ES"/>
        </w:rPr>
      </w:pPr>
      <w:r w:rsidRPr="00023B32">
        <w:rPr>
          <w:rFonts w:ascii="Times New Roman" w:hAnsi="Times New Roman"/>
          <w:b/>
          <w:sz w:val="24"/>
          <w:szCs w:val="24"/>
          <w:lang w:val="es-ES"/>
        </w:rPr>
        <w:t>VISTOS:</w:t>
      </w:r>
    </w:p>
    <w:p w:rsidRPr="00023B32" w:rsidR="00023B32" w:rsidP="00023B32" w:rsidRDefault="00023B32" w14:paraId="2B22E6B3" w14:textId="152E9D8A">
      <w:pPr>
        <w:jc w:val="both"/>
        <w:rPr>
          <w:rFonts w:ascii="Times New Roman" w:hAnsi="Times New Roman"/>
          <w:sz w:val="24"/>
          <w:szCs w:val="24"/>
          <w:lang w:val="es-MX"/>
        </w:rPr>
      </w:pPr>
      <w:r w:rsidRPr="72D40933" w:rsidR="00023B32">
        <w:rPr>
          <w:rFonts w:ascii="Times New Roman" w:hAnsi="Times New Roman"/>
          <w:sz w:val="24"/>
          <w:szCs w:val="24"/>
        </w:rPr>
        <w:t>Que, con fecha 02 de julio de 2024,</w:t>
      </w:r>
      <w:r w:rsidRPr="72D40933" w:rsidR="00023B32">
        <w:rPr>
          <w:rFonts w:ascii="Times New Roman" w:hAnsi="Times New Roman"/>
          <w:b w:val="1"/>
          <w:bCs w:val="1"/>
          <w:sz w:val="24"/>
          <w:szCs w:val="24"/>
          <w:lang w:val="es-ES"/>
        </w:rPr>
        <w:t xml:space="preserve"> </w:t>
      </w:r>
      <w:r w:rsidRPr="72D40933" w:rsidR="177B9D1D">
        <w:rPr>
          <w:rFonts w:ascii="Times New Roman" w:hAnsi="Times New Roman"/>
          <w:b w:val="1"/>
          <w:bCs w:val="1"/>
          <w:sz w:val="24"/>
          <w:szCs w:val="24"/>
          <w:lang w:val="es-ES"/>
        </w:rPr>
        <w:t>...................................................................</w:t>
      </w:r>
      <w:r w:rsidRPr="72D40933" w:rsidR="00023B32">
        <w:rPr>
          <w:rFonts w:ascii="Times New Roman" w:hAnsi="Times New Roman"/>
          <w:sz w:val="24"/>
          <w:szCs w:val="24"/>
          <w:lang w:val="es-MX"/>
        </w:rPr>
        <w:t xml:space="preserve"> interpone </w:t>
      </w:r>
      <w:r w:rsidRPr="72D40933" w:rsidR="00023B32">
        <w:rPr>
          <w:rFonts w:ascii="Times New Roman" w:hAnsi="Times New Roman"/>
          <w:sz w:val="24"/>
          <w:szCs w:val="24"/>
          <w:lang w:val="es-ES"/>
        </w:rPr>
        <w:t xml:space="preserve">reclamación ante esta Defensoría del Asegurado (DEFASEG) contra </w:t>
      </w:r>
      <w:r w:rsidRPr="72D40933" w:rsidR="230AC6A0">
        <w:rPr>
          <w:rFonts w:ascii="Times New Roman" w:hAnsi="Times New Roman"/>
          <w:b w:val="1"/>
          <w:bCs w:val="1"/>
          <w:sz w:val="24"/>
          <w:szCs w:val="24"/>
          <w:lang w:val="es-ES"/>
        </w:rPr>
        <w:t>..............................</w:t>
      </w:r>
      <w:r w:rsidRPr="72D40933" w:rsidR="00023B32">
        <w:rPr>
          <w:rFonts w:ascii="Times New Roman" w:hAnsi="Times New Roman"/>
          <w:sz w:val="24"/>
          <w:szCs w:val="24"/>
          <w:lang w:val="es-MX"/>
        </w:rPr>
        <w:t>, solicitando se le</w:t>
      </w:r>
      <w:r w:rsidRPr="72D40933" w:rsidR="00023B32">
        <w:rPr>
          <w:rFonts w:ascii="Times New Roman" w:hAnsi="Times New Roman"/>
          <w:sz w:val="24"/>
          <w:szCs w:val="24"/>
          <w:lang w:val="es-ES"/>
        </w:rPr>
        <w:t xml:space="preserve"> otorgue la cobertura del</w:t>
      </w:r>
      <w:r w:rsidRPr="72D40933" w:rsidR="00023B32">
        <w:rPr>
          <w:rFonts w:ascii="Times New Roman" w:hAnsi="Times New Roman"/>
          <w:b w:val="1"/>
          <w:bCs w:val="1"/>
          <w:sz w:val="24"/>
          <w:szCs w:val="24"/>
          <w:lang w:val="es-MX"/>
        </w:rPr>
        <w:t xml:space="preserve"> </w:t>
      </w:r>
      <w:bookmarkStart w:name="OLE_LINK2" w:id="0"/>
      <w:r w:rsidRPr="72D40933" w:rsidR="00023B32">
        <w:rPr>
          <w:rFonts w:ascii="Times New Roman" w:hAnsi="Times New Roman"/>
          <w:b w:val="1"/>
          <w:bCs w:val="1"/>
          <w:sz w:val="24"/>
          <w:szCs w:val="24"/>
          <w:lang w:val="es-ES"/>
        </w:rPr>
        <w:t xml:space="preserve">POLIZA DE SEGURO DE PROTECCION DE TARJETAS </w:t>
      </w:r>
      <w:r w:rsidRPr="72D40933" w:rsidR="00023B32">
        <w:rPr>
          <w:rFonts w:ascii="Times New Roman" w:hAnsi="Times New Roman"/>
          <w:b w:val="1"/>
          <w:bCs w:val="1"/>
          <w:sz w:val="24"/>
          <w:szCs w:val="24"/>
          <w:lang w:val="es-MX"/>
        </w:rPr>
        <w:t xml:space="preserve">CON PÓLIZA </w:t>
      </w:r>
      <w:r w:rsidRPr="72D40933" w:rsidR="00023B32">
        <w:rPr>
          <w:rFonts w:ascii="Times New Roman" w:hAnsi="Times New Roman"/>
          <w:b w:val="1"/>
          <w:bCs w:val="1"/>
          <w:sz w:val="24"/>
          <w:szCs w:val="24"/>
          <w:lang w:val="es-MX"/>
        </w:rPr>
        <w:t>N°</w:t>
      </w:r>
      <w:r w:rsidRPr="72D40933" w:rsidR="00023B32">
        <w:rPr>
          <w:rFonts w:ascii="Times New Roman" w:hAnsi="Times New Roman"/>
          <w:b w:val="1"/>
          <w:bCs w:val="1"/>
          <w:sz w:val="24"/>
          <w:szCs w:val="24"/>
          <w:lang w:val="es-MX"/>
        </w:rPr>
        <w:t xml:space="preserve"> </w:t>
      </w:r>
      <w:r w:rsidRPr="72D40933" w:rsidR="55D2A7A5">
        <w:rPr>
          <w:rFonts w:ascii="Times New Roman" w:hAnsi="Times New Roman"/>
          <w:b w:val="1"/>
          <w:bCs w:val="1"/>
          <w:sz w:val="24"/>
          <w:szCs w:val="24"/>
          <w:lang w:val="es-ES"/>
        </w:rPr>
        <w:t>.............</w:t>
      </w:r>
      <w:r w:rsidRPr="72D40933" w:rsidR="00023B32">
        <w:rPr>
          <w:rFonts w:ascii="Times New Roman" w:hAnsi="Times New Roman"/>
          <w:b w:val="1"/>
          <w:bCs w:val="1"/>
          <w:sz w:val="24"/>
          <w:szCs w:val="24"/>
          <w:lang w:val="es-MX"/>
        </w:rPr>
        <w:t>.</w:t>
      </w:r>
    </w:p>
    <w:bookmarkEnd w:id="0"/>
    <w:p w:rsidRPr="00023B32" w:rsidR="00023B32" w:rsidP="00023B32" w:rsidRDefault="00023B32" w14:paraId="16B63AF2" w14:textId="77777777">
      <w:pPr>
        <w:jc w:val="both"/>
        <w:rPr>
          <w:rFonts w:ascii="Times New Roman" w:hAnsi="Times New Roman"/>
          <w:sz w:val="24"/>
          <w:szCs w:val="24"/>
        </w:rPr>
      </w:pPr>
      <w:r w:rsidRPr="00023B32">
        <w:rPr>
          <w:rFonts w:ascii="Times New Roman" w:hAnsi="Times New Roman"/>
          <w:sz w:val="24"/>
          <w:szCs w:val="24"/>
        </w:rPr>
        <w:t>Que, la señalada reclamación cumple con los requisitos de materia, cuantía y oportunidad establecidos en el reglamento de la DEFASEG (</w:t>
      </w:r>
      <w:hyperlink w:history="1" r:id="rId8">
        <w:r w:rsidRPr="00023B32">
          <w:rPr>
            <w:rStyle w:val="Hipervnculo"/>
            <w:rFonts w:ascii="Times New Roman" w:hAnsi="Times New Roman"/>
            <w:sz w:val="24"/>
            <w:szCs w:val="24"/>
          </w:rPr>
          <w:t>http://www.defaseg.com.pe/reglamento</w:t>
        </w:r>
      </w:hyperlink>
      <w:r w:rsidRPr="00023B32">
        <w:rPr>
          <w:rFonts w:ascii="Times New Roman" w:hAnsi="Times New Roman"/>
          <w:sz w:val="24"/>
          <w:szCs w:val="24"/>
        </w:rPr>
        <w:t>);</w:t>
      </w:r>
    </w:p>
    <w:p w:rsidRPr="00023B32" w:rsidR="00023B32" w:rsidP="00023B32" w:rsidRDefault="00023B32" w14:paraId="671B747A" w14:textId="77777777">
      <w:pPr>
        <w:jc w:val="both"/>
        <w:rPr>
          <w:rFonts w:ascii="Times New Roman" w:hAnsi="Times New Roman"/>
          <w:sz w:val="24"/>
          <w:szCs w:val="24"/>
        </w:rPr>
      </w:pPr>
      <w:r w:rsidRPr="00023B32">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023B32" w:rsidR="00023B32" w:rsidP="00023B32" w:rsidRDefault="00023B32" w14:paraId="5D497A68" w14:textId="701C5AB0">
      <w:pPr>
        <w:jc w:val="both"/>
        <w:rPr>
          <w:rFonts w:ascii="Times New Roman" w:hAnsi="Times New Roman"/>
          <w:sz w:val="24"/>
          <w:szCs w:val="24"/>
          <w:lang w:val="es-ES"/>
        </w:rPr>
      </w:pPr>
      <w:r w:rsidRPr="72D40933" w:rsidR="00023B32">
        <w:rPr>
          <w:rFonts w:ascii="Times New Roman" w:hAnsi="Times New Roman"/>
          <w:sz w:val="24"/>
          <w:szCs w:val="24"/>
          <w:lang w:val="es-ES"/>
        </w:rPr>
        <w:t>Que</w:t>
      </w:r>
      <w:r w:rsidRPr="72D40933" w:rsidR="00023B32">
        <w:rPr>
          <w:rFonts w:ascii="Times New Roman" w:hAnsi="Times New Roman"/>
          <w:sz w:val="24"/>
          <w:szCs w:val="24"/>
        </w:rPr>
        <w:t>, con fecha 30 de julio de 2024 se corrió traslado de la reclamación a</w:t>
      </w:r>
      <w:r w:rsidRPr="72D40933" w:rsidR="00023B32">
        <w:rPr>
          <w:rFonts w:ascii="Times New Roman" w:hAnsi="Times New Roman"/>
          <w:sz w:val="24"/>
          <w:szCs w:val="24"/>
          <w:lang w:val="es-ES"/>
        </w:rPr>
        <w:t xml:space="preserve"> </w:t>
      </w:r>
      <w:r w:rsidRPr="72D40933" w:rsidR="230AC6A0">
        <w:rPr>
          <w:rFonts w:ascii="Times New Roman" w:hAnsi="Times New Roman"/>
          <w:sz w:val="24"/>
          <w:szCs w:val="24"/>
          <w:lang w:val="es-ES"/>
        </w:rPr>
        <w:t>..............................</w:t>
      </w:r>
      <w:r w:rsidRPr="72D40933" w:rsidR="00023B32">
        <w:rPr>
          <w:rFonts w:ascii="Times New Roman" w:hAnsi="Times New Roman"/>
          <w:sz w:val="24"/>
          <w:szCs w:val="24"/>
          <w:lang w:val="es-ES"/>
        </w:rPr>
        <w:t xml:space="preserve">, siendo que el 27 de agosto de 2024 la aseguradora absolvió el respectivo trámite, </w:t>
      </w:r>
      <w:r w:rsidRPr="72D40933" w:rsidR="00023B32">
        <w:rPr>
          <w:rFonts w:ascii="Times New Roman" w:hAnsi="Times New Roman"/>
          <w:sz w:val="24"/>
          <w:szCs w:val="24"/>
        </w:rPr>
        <w:t>presentando sus descargos y la</w:t>
      </w:r>
      <w:r w:rsidRPr="72D40933" w:rsidR="00023B32">
        <w:rPr>
          <w:rFonts w:ascii="Times New Roman" w:hAnsi="Times New Roman"/>
          <w:sz w:val="24"/>
          <w:szCs w:val="24"/>
          <w:lang w:val="es-ES"/>
        </w:rPr>
        <w:t xml:space="preserve"> la documentación correspondiente. </w:t>
      </w:r>
    </w:p>
    <w:p w:rsidRPr="00023B32" w:rsidR="00023B32" w:rsidP="00023B32" w:rsidRDefault="00023B32" w14:paraId="3087C481" w14:textId="77777777">
      <w:pPr>
        <w:jc w:val="both"/>
        <w:rPr>
          <w:rFonts w:ascii="Times New Roman" w:hAnsi="Times New Roman"/>
          <w:sz w:val="24"/>
          <w:szCs w:val="24"/>
          <w:lang w:val="es-ES"/>
        </w:rPr>
      </w:pPr>
      <w:r w:rsidRPr="00023B32">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023B32">
        <w:rPr>
          <w:rFonts w:ascii="Times New Roman" w:hAnsi="Times New Roman"/>
          <w:sz w:val="24"/>
          <w:szCs w:val="24"/>
        </w:rPr>
        <w:t>de la DEFASEG</w:t>
      </w:r>
      <w:r w:rsidRPr="00023B32">
        <w:rPr>
          <w:rFonts w:ascii="Times New Roman" w:hAnsi="Times New Roman"/>
          <w:sz w:val="24"/>
          <w:szCs w:val="24"/>
          <w:lang w:val="es-ES"/>
        </w:rPr>
        <w:t>.</w:t>
      </w:r>
    </w:p>
    <w:p w:rsidRPr="00023B32" w:rsidR="00023B32" w:rsidP="00023B32" w:rsidRDefault="00023B32" w14:paraId="4D4A3876" w14:textId="1012E63A">
      <w:pPr>
        <w:jc w:val="both"/>
        <w:rPr>
          <w:rFonts w:ascii="Times New Roman" w:hAnsi="Times New Roman"/>
          <w:sz w:val="24"/>
          <w:szCs w:val="24"/>
        </w:rPr>
      </w:pPr>
      <w:r w:rsidRPr="72D40933" w:rsidR="00023B32">
        <w:rPr>
          <w:rFonts w:ascii="Times New Roman" w:hAnsi="Times New Roman"/>
          <w:sz w:val="24"/>
          <w:szCs w:val="24"/>
          <w:lang w:val="es-ES"/>
        </w:rPr>
        <w:t xml:space="preserve">Que, en síntesis, la posición del reclamante es la siguiente: </w:t>
      </w:r>
      <w:bookmarkStart w:name="_Hlk26782453" w:id="1"/>
      <w:r w:rsidRPr="72D40933" w:rsidR="00023B32">
        <w:rPr>
          <w:rFonts w:ascii="Times New Roman" w:hAnsi="Times New Roman"/>
          <w:sz w:val="24"/>
          <w:szCs w:val="24"/>
        </w:rPr>
        <w:t xml:space="preserve">a) </w:t>
      </w:r>
      <w:bookmarkEnd w:id="1"/>
      <w:r w:rsidRPr="72D40933" w:rsidR="00023B32">
        <w:rPr>
          <w:rFonts w:ascii="Times New Roman" w:hAnsi="Times New Roman"/>
          <w:sz w:val="24"/>
          <w:szCs w:val="24"/>
        </w:rPr>
        <w:t xml:space="preserve">El día 28 de abril del 2024 a las 2am aproximadamente, el señor </w:t>
      </w:r>
      <w:r w:rsidRPr="72D40933" w:rsidR="0CBF1873">
        <w:rPr>
          <w:rFonts w:ascii="Times New Roman" w:hAnsi="Times New Roman"/>
          <w:sz w:val="24"/>
          <w:szCs w:val="24"/>
        </w:rPr>
        <w:t>.............</w:t>
      </w:r>
      <w:r w:rsidRPr="72D40933" w:rsidR="00023B32">
        <w:rPr>
          <w:rFonts w:ascii="Times New Roman" w:hAnsi="Times New Roman"/>
          <w:sz w:val="24"/>
          <w:szCs w:val="24"/>
        </w:rPr>
        <w:t xml:space="preserve"> sufrió el robo de su celular y tarjetas (Scotiabank debido y BCP crédito); b) a las 11am aproximadamente realizó el bloqueo de sus tarjetas de débito y crédito, así como el bloqueo de su equipo celular; c)  Al ser domingo no pudo ver si le habían realizado retiros de sus tarjetas, motivo por el cual, al día siguiente fue al Banco y se dio con la sorpresa de que del  Banco Scotiabank retiraron del cajero automático lo siguiente: de su cuenta en soles retiraron S/2,400.00 soles, así como de su cuenta en dólares retiraron S/615.04 soles al tipo de cambio. Asimismo, solicitaron vía su app Scotiabank adelanto de sueldo, por lo que retiraron del cajero S/ 1,250.00 soles; d) de ese modo, los delincuentes pudieron burlar los mecanismos de seguridad del Banco, toda vez que no sabe cómo pudieron ingresar a la app para solicitar el adelanto de sueldo, así como también la clave de sus tarjetas de débito para poder retirar de cajeros automáticos el total de S/4,265.04 soles; e)  solicita que se haga efectivo el seguro de su  tarjeta a fin de que le restituyan la cantidad robada; f) el motivo por el cual rechazaron su solicitud de siniestro es debido que, para el ajustador o quien realizó los fundamentos del documento notificado, el hecho acontecido es hurto, sin brindar o ahondar el por qué sería hurto; g) el día de los hechos su persona subió al taxi totalmente sobrio y minutos después perdió la conciencia, es decir, no se acuerda en absoluto de nada de lo que sucedió después sino es hasta que el propio taxista cerca de su domicilio le abofetea y le hace levantar; h) es evidente que el taxista roció sustancias tóxicas a la parte de atrás del vehículo que bloquearon sus sentidos y le indujeron al sueño (drogas subrepticias), de tal manera que no recuerda nada de lo que sucedió después. </w:t>
      </w:r>
      <w:r w:rsidRPr="72D40933" w:rsidR="00023B32">
        <w:rPr>
          <w:rFonts w:ascii="Times New Roman" w:hAnsi="Times New Roman"/>
          <w:sz w:val="24"/>
          <w:szCs w:val="24"/>
        </w:rPr>
        <w:t xml:space="preserve">La Corte Suprema de Justicia en la Casación N°328-2016, Junín, señaló que </w:t>
      </w:r>
      <w:r w:rsidRPr="72D40933" w:rsidR="00023B32">
        <w:rPr>
          <w:rFonts w:ascii="Times New Roman" w:hAnsi="Times New Roman"/>
          <w:i w:val="1"/>
          <w:iCs w:val="1"/>
          <w:sz w:val="24"/>
          <w:szCs w:val="24"/>
        </w:rPr>
        <w:t>“hacer que la víctima ingiera drogas subrepticiamente constituye de por sí un acto de violencia, en el sentido que disminuye la capacidad de resistencia del agente pasivo</w:t>
      </w:r>
      <w:r w:rsidRPr="72D40933" w:rsidR="00023B32">
        <w:rPr>
          <w:rFonts w:ascii="Times New Roman" w:hAnsi="Times New Roman"/>
          <w:sz w:val="24"/>
          <w:szCs w:val="24"/>
        </w:rPr>
        <w:t xml:space="preserve">.” Por consiguiente, concluye la Suprema Corte que dicha puesta en peligro al agente pasivo (pepeo) se cataloga como robo agravado. En ese sentido, el ajustador catalogó que como no hubo violencia (golpes), el hecho configura como hurto, sin embargo, como ya lo argumenté este hecho no sería un simple hurto, sino un robo en su modalidad agravada; h)  como consecuencia, el siniestro reportado sí tendría que ser consentido, toda vez que estaría enmarcado dentro del primer riesgo cubierto por la póliza de seguro </w:t>
      </w:r>
      <w:r w:rsidRPr="72D40933" w:rsidR="00023B32">
        <w:rPr>
          <w:rFonts w:ascii="Times New Roman" w:hAnsi="Times New Roman"/>
          <w:i w:val="1"/>
          <w:iCs w:val="1"/>
          <w:sz w:val="24"/>
          <w:szCs w:val="24"/>
        </w:rPr>
        <w:t>“Indemnización de consumos indebidos de la(s) tarjeta(s) sea en establecimientos comerciales o cajeros automáticos, a consecuencia de robo por asalto o secuestro</w:t>
      </w:r>
      <w:r w:rsidRPr="72D40933" w:rsidR="00023B32">
        <w:rPr>
          <w:rFonts w:ascii="Times New Roman" w:hAnsi="Times New Roman"/>
          <w:sz w:val="24"/>
          <w:szCs w:val="24"/>
        </w:rPr>
        <w:t xml:space="preserve">”; i)  al no haber respondido dentro del plazo establecido (30 días), se dictamina como no rechazado y por ende consentido el siniestro . En ese sentido, de conformidad al artículo 10.8, segundo párrafo, de las Cláusulas Generales de Contratación del Seguro de Daños Patrimoniales de </w:t>
      </w:r>
      <w:r w:rsidRPr="72D40933" w:rsidR="230AC6A0">
        <w:rPr>
          <w:rFonts w:ascii="Times New Roman" w:hAnsi="Times New Roman"/>
          <w:sz w:val="24"/>
          <w:szCs w:val="24"/>
        </w:rPr>
        <w:t>..............................</w:t>
      </w:r>
      <w:r w:rsidRPr="72D40933" w:rsidR="00023B32">
        <w:rPr>
          <w:rFonts w:ascii="Times New Roman" w:hAnsi="Times New Roman"/>
          <w:sz w:val="24"/>
          <w:szCs w:val="24"/>
        </w:rPr>
        <w:t xml:space="preserve">: </w:t>
      </w:r>
      <w:r w:rsidRPr="72D40933" w:rsidR="00023B32">
        <w:rPr>
          <w:rFonts w:ascii="Times New Roman" w:hAnsi="Times New Roman"/>
          <w:i w:val="1"/>
          <w:iCs w:val="1"/>
          <w:sz w:val="24"/>
          <w:szCs w:val="24"/>
        </w:rPr>
        <w:t>“En los casos en que, objetivamente, no exista convenio de ajuste, sea porque no se ha requerido la participación del ajustador o éste aún no ha concluido su informe, se entenderá como consentido el siniestro cuando LA COMPAÑÍA no se haya pronunciado sobre el monto reclamado en un plazo que no exceda de los treinta (30) días contados desde la fecha de haberse completado toda la documentación exigida en la póliza para el pago del siniestro, salvo lo señalado en el párrafo siguiente</w:t>
      </w:r>
      <w:r w:rsidRPr="72D40933" w:rsidR="00023B32">
        <w:rPr>
          <w:rFonts w:ascii="Times New Roman" w:hAnsi="Times New Roman"/>
          <w:sz w:val="24"/>
          <w:szCs w:val="24"/>
        </w:rPr>
        <w:t>.” Que concuerda con el artículo 74, tercer párrafo de la Ley de Contrato de Seguro (Ley N°29946), al haber transcurrido más de 30 días para que le brinden una respuesta (41 días), a pesar de que insistentemente estuvo solicitando un pronunciamiento y no lo hicieron, solicito que se declare consentido el siniestro.</w:t>
      </w:r>
    </w:p>
    <w:p w:rsidRPr="00023B32" w:rsidR="00023B32" w:rsidP="00023B32" w:rsidRDefault="00023B32" w14:paraId="40A2CAB3" w14:textId="1BE7DF5F">
      <w:pPr>
        <w:jc w:val="both"/>
        <w:rPr>
          <w:rFonts w:ascii="Times New Roman" w:hAnsi="Times New Roman"/>
          <w:sz w:val="24"/>
          <w:szCs w:val="24"/>
        </w:rPr>
      </w:pPr>
      <w:r w:rsidRPr="72D40933" w:rsidR="00023B32">
        <w:rPr>
          <w:rFonts w:ascii="Times New Roman" w:hAnsi="Times New Roman"/>
          <w:sz w:val="24"/>
          <w:szCs w:val="24"/>
          <w:lang w:val="es-ES"/>
        </w:rPr>
        <w:t xml:space="preserve">Que, por su parte y en resumen la compañía de seguros sostiene que: a) </w:t>
      </w:r>
      <w:r w:rsidRPr="72D40933" w:rsidR="00023B32">
        <w:rPr>
          <w:rFonts w:ascii="Times New Roman" w:hAnsi="Times New Roman"/>
          <w:sz w:val="24"/>
          <w:szCs w:val="24"/>
        </w:rPr>
        <w:t xml:space="preserve">El señor </w:t>
      </w:r>
      <w:r w:rsidRPr="72D40933" w:rsidR="0CBF1873">
        <w:rPr>
          <w:rFonts w:ascii="Times New Roman" w:hAnsi="Times New Roman"/>
          <w:sz w:val="24"/>
          <w:szCs w:val="24"/>
        </w:rPr>
        <w:t>.............</w:t>
      </w:r>
      <w:r w:rsidRPr="72D40933" w:rsidR="00023B32">
        <w:rPr>
          <w:rFonts w:ascii="Times New Roman" w:hAnsi="Times New Roman"/>
          <w:sz w:val="24"/>
          <w:szCs w:val="24"/>
        </w:rPr>
        <w:t xml:space="preserve"> contrató con nuestra compañía la póliza de Seguro de Protección de Tarjeta según Solicitud </w:t>
      </w:r>
      <w:r w:rsidRPr="72D40933" w:rsidR="00023B32">
        <w:rPr>
          <w:rFonts w:ascii="Times New Roman" w:hAnsi="Times New Roman"/>
          <w:sz w:val="24"/>
          <w:szCs w:val="24"/>
        </w:rPr>
        <w:t>N°</w:t>
      </w:r>
      <w:r w:rsidRPr="72D40933" w:rsidR="00023B32">
        <w:rPr>
          <w:rFonts w:ascii="Times New Roman" w:hAnsi="Times New Roman"/>
          <w:sz w:val="24"/>
          <w:szCs w:val="24"/>
        </w:rPr>
        <w:t xml:space="preserve"> </w:t>
      </w:r>
      <w:r w:rsidRPr="72D40933" w:rsidR="0FEC8016">
        <w:rPr>
          <w:rFonts w:ascii="Times New Roman" w:hAnsi="Times New Roman"/>
          <w:sz w:val="24"/>
          <w:szCs w:val="24"/>
        </w:rPr>
        <w:t>...............................</w:t>
      </w:r>
      <w:r w:rsidRPr="72D40933" w:rsidR="00023B32">
        <w:rPr>
          <w:rFonts w:ascii="Times New Roman" w:hAnsi="Times New Roman"/>
          <w:sz w:val="24"/>
          <w:szCs w:val="24"/>
        </w:rPr>
        <w:t xml:space="preserve">, el mismo que otorga cobertura por múltiples riesgos frente al uso indebido o no autorizado de su tarjeta de débito de Caja Piura; b) con fecha 28/04/2024 el señor </w:t>
      </w:r>
      <w:r w:rsidRPr="72D40933" w:rsidR="0CBF1873">
        <w:rPr>
          <w:rFonts w:ascii="Times New Roman" w:hAnsi="Times New Roman"/>
          <w:sz w:val="24"/>
          <w:szCs w:val="24"/>
        </w:rPr>
        <w:t>.............</w:t>
      </w:r>
      <w:r w:rsidRPr="72D40933" w:rsidR="00023B32">
        <w:rPr>
          <w:rFonts w:ascii="Times New Roman" w:hAnsi="Times New Roman"/>
          <w:sz w:val="24"/>
          <w:szCs w:val="24"/>
        </w:rPr>
        <w:t xml:space="preserve"> sufrió el hurto de sus pertenencias (entre ellas sus tarjetas de débito y de crédito), siendo que a consecuencia de dicho hurto se realizaron retiros de su tarjeta de débito del Scotiabank por los importes de S/. 2,400.00, S/. 1,250.00 y US$ 615.04; c) ante el reporte del siniestro, se iniciaron las investigaciones del caso, determinando que las circunstancias de ocurrencia del siniestro no se encontraban dentro de ninguno de los supuestos de cobertura del seguro de protección de tarjeta contratado con </w:t>
      </w:r>
      <w:r w:rsidRPr="72D40933" w:rsidR="230AC6A0">
        <w:rPr>
          <w:rFonts w:ascii="Times New Roman" w:hAnsi="Times New Roman"/>
          <w:sz w:val="24"/>
          <w:szCs w:val="24"/>
        </w:rPr>
        <w:t>..............................</w:t>
      </w:r>
      <w:r w:rsidRPr="72D40933" w:rsidR="00023B32">
        <w:rPr>
          <w:rFonts w:ascii="Times New Roman" w:hAnsi="Times New Roman"/>
          <w:sz w:val="24"/>
          <w:szCs w:val="24"/>
        </w:rPr>
        <w:t xml:space="preserve">; d) en la póliza de Seguro de Protección de Tarjetas que el reclamante contrató con nuestra Compañía -y que el propio señor </w:t>
      </w:r>
      <w:r w:rsidRPr="72D40933" w:rsidR="0CBF1873">
        <w:rPr>
          <w:rFonts w:ascii="Times New Roman" w:hAnsi="Times New Roman"/>
          <w:sz w:val="24"/>
          <w:szCs w:val="24"/>
        </w:rPr>
        <w:t>.............</w:t>
      </w:r>
      <w:r w:rsidRPr="72D40933" w:rsidR="00023B32">
        <w:rPr>
          <w:rFonts w:ascii="Times New Roman" w:hAnsi="Times New Roman"/>
          <w:sz w:val="24"/>
          <w:szCs w:val="24"/>
        </w:rPr>
        <w:t xml:space="preserve"> adjunta a su reclamo-, las coberturas son las siguientes:</w:t>
      </w:r>
      <w:r w:rsidRPr="72D40933" w:rsidR="00023B32">
        <w:rPr>
          <w:rFonts w:ascii="Times New Roman" w:hAnsi="Times New Roman"/>
          <w:b w:val="1"/>
          <w:bCs w:val="1"/>
          <w:sz w:val="24"/>
          <w:szCs w:val="24"/>
        </w:rPr>
        <w:t xml:space="preserve"> </w:t>
      </w:r>
      <w:r w:rsidRPr="72D40933" w:rsidR="00023B32">
        <w:rPr>
          <w:rFonts w:ascii="Times New Roman" w:hAnsi="Times New Roman"/>
          <w:sz w:val="24"/>
          <w:szCs w:val="24"/>
        </w:rPr>
        <w:t xml:space="preserve">• Uso indebido de la tarjeta de Crédito y/o Débito en establecimientos comerciales por robo por asalto o </w:t>
      </w:r>
      <w:r w:rsidRPr="72D40933" w:rsidR="00023B32">
        <w:rPr>
          <w:rFonts w:ascii="Times New Roman" w:hAnsi="Times New Roman"/>
          <w:sz w:val="24"/>
          <w:szCs w:val="24"/>
        </w:rPr>
        <w:t>secuestro.•</w:t>
      </w:r>
      <w:r w:rsidRPr="72D40933" w:rsidR="00023B32">
        <w:rPr>
          <w:rFonts w:ascii="Times New Roman" w:hAnsi="Times New Roman"/>
          <w:sz w:val="24"/>
          <w:szCs w:val="24"/>
        </w:rPr>
        <w:t xml:space="preserve"> Robo de compras realizadas mediante la tarjeta a nombre del </w:t>
      </w:r>
      <w:r w:rsidRPr="72D40933" w:rsidR="00023B32">
        <w:rPr>
          <w:rFonts w:ascii="Times New Roman" w:hAnsi="Times New Roman"/>
          <w:sz w:val="24"/>
          <w:szCs w:val="24"/>
        </w:rPr>
        <w:t>titular.•</w:t>
      </w:r>
      <w:r w:rsidRPr="72D40933" w:rsidR="00023B32">
        <w:rPr>
          <w:rFonts w:ascii="Times New Roman" w:hAnsi="Times New Roman"/>
          <w:sz w:val="24"/>
          <w:szCs w:val="24"/>
        </w:rPr>
        <w:t xml:space="preserve"> Robo de dinero extraído de cajeros automáticos (hasta 15 minutos después de realizado el retiro). </w:t>
      </w:r>
      <w:r w:rsidRPr="72D40933" w:rsidR="00023B32">
        <w:rPr>
          <w:rFonts w:ascii="Times New Roman" w:hAnsi="Times New Roman"/>
          <w:b w:val="1"/>
          <w:bCs w:val="1"/>
          <w:sz w:val="24"/>
          <w:szCs w:val="24"/>
        </w:rPr>
        <w:t xml:space="preserve"> </w:t>
      </w:r>
      <w:r w:rsidRPr="72D40933" w:rsidR="00023B32">
        <w:rPr>
          <w:rFonts w:ascii="Times New Roman" w:hAnsi="Times New Roman"/>
          <w:sz w:val="24"/>
          <w:szCs w:val="24"/>
        </w:rPr>
        <w:t>• Garantía Extendida por un (01) año.</w:t>
      </w:r>
      <w:r w:rsidRPr="72D40933" w:rsidR="00023B32">
        <w:rPr>
          <w:rFonts w:ascii="Times New Roman" w:hAnsi="Times New Roman"/>
          <w:b w:val="1"/>
          <w:bCs w:val="1"/>
          <w:sz w:val="24"/>
          <w:szCs w:val="24"/>
        </w:rPr>
        <w:t xml:space="preserve"> </w:t>
      </w:r>
      <w:r w:rsidRPr="72D40933" w:rsidR="00023B32">
        <w:rPr>
          <w:rFonts w:ascii="Times New Roman" w:hAnsi="Times New Roman"/>
          <w:sz w:val="24"/>
          <w:szCs w:val="24"/>
        </w:rPr>
        <w:t>• Gastos por hospitalización por lesiones a consecuencia de robo / asalto / secuestro.</w:t>
      </w:r>
      <w:r w:rsidRPr="72D40933" w:rsidR="00023B32">
        <w:rPr>
          <w:rFonts w:ascii="Times New Roman" w:hAnsi="Times New Roman"/>
          <w:b w:val="1"/>
          <w:bCs w:val="1"/>
          <w:sz w:val="24"/>
          <w:szCs w:val="24"/>
        </w:rPr>
        <w:t xml:space="preserve"> </w:t>
      </w:r>
      <w:r w:rsidRPr="72D40933" w:rsidR="00023B32">
        <w:rPr>
          <w:rFonts w:ascii="Times New Roman" w:hAnsi="Times New Roman"/>
          <w:sz w:val="24"/>
          <w:szCs w:val="24"/>
        </w:rPr>
        <w:t>• Reembolso de documentos por robo por asalto o secuestro.</w:t>
      </w:r>
      <w:r w:rsidRPr="72D40933" w:rsidR="00023B32">
        <w:rPr>
          <w:rFonts w:ascii="Times New Roman" w:hAnsi="Times New Roman"/>
          <w:b w:val="1"/>
          <w:bCs w:val="1"/>
          <w:sz w:val="24"/>
          <w:szCs w:val="24"/>
        </w:rPr>
        <w:t xml:space="preserve"> </w:t>
      </w:r>
      <w:r w:rsidRPr="72D40933" w:rsidR="00023B32">
        <w:rPr>
          <w:rFonts w:ascii="Times New Roman" w:hAnsi="Times New Roman"/>
          <w:sz w:val="24"/>
          <w:szCs w:val="24"/>
        </w:rPr>
        <w:t xml:space="preserve">• Muerte accidental a consecuencia de robo por asalto o secuestro; e) conforme a lo indicado por el propio señor </w:t>
      </w:r>
      <w:r w:rsidRPr="72D40933" w:rsidR="0CBF1873">
        <w:rPr>
          <w:rFonts w:ascii="Times New Roman" w:hAnsi="Times New Roman"/>
          <w:sz w:val="24"/>
          <w:szCs w:val="24"/>
        </w:rPr>
        <w:t>.............</w:t>
      </w:r>
      <w:r w:rsidRPr="72D40933" w:rsidR="00023B32">
        <w:rPr>
          <w:rFonts w:ascii="Times New Roman" w:hAnsi="Times New Roman"/>
          <w:sz w:val="24"/>
          <w:szCs w:val="24"/>
        </w:rPr>
        <w:t xml:space="preserve">, el siniestro ocurrió en circunstancias en que el reclamante era trasladado en un taxi rumbo a su domicilio, quedándose dormido durante el trayecto a su domicilio, y descubriendo, después de bajar del taxi, que le habían sustraído sus tarjetas y </w:t>
      </w:r>
      <w:r w:rsidRPr="72D40933" w:rsidR="00023B32">
        <w:rPr>
          <w:rFonts w:ascii="Times New Roman" w:hAnsi="Times New Roman"/>
          <w:sz w:val="24"/>
          <w:szCs w:val="24"/>
        </w:rPr>
        <w:t xml:space="preserve">demás pertenencias de su billetera; f) las circunstancias en que ocurrió el siniestro no encuadran ni coinciden con ninguno de los supuestos correspondientes a las coberturas señaladas en la póliza de protección de tarjeta antes mencionados; g) el siniestro corresponde a la modalidad delictiva de hurto, puesto que la tarjeta fue sustraída del poder del señor </w:t>
      </w:r>
      <w:r w:rsidRPr="72D40933" w:rsidR="0C97360A">
        <w:rPr>
          <w:rFonts w:ascii="Times New Roman" w:hAnsi="Times New Roman"/>
          <w:sz w:val="24"/>
          <w:szCs w:val="24"/>
        </w:rPr>
        <w:t>..............</w:t>
      </w:r>
      <w:r w:rsidRPr="72D40933" w:rsidR="00023B32">
        <w:rPr>
          <w:rFonts w:ascii="Times New Roman" w:hAnsi="Times New Roman"/>
          <w:sz w:val="24"/>
          <w:szCs w:val="24"/>
        </w:rPr>
        <w:t xml:space="preserve"> por un tercero (presuntamente el chofer del taxi), siendo posteriormente utilizada para efectuar un retiro de dinero de las cuentas del reclamante; h) mediante Informe final de fecha 20/06/2024 se concluyó que no procedía la cobertura a favor del señor </w:t>
      </w:r>
      <w:r w:rsidRPr="72D40933" w:rsidR="0CBF1873">
        <w:rPr>
          <w:rFonts w:ascii="Times New Roman" w:hAnsi="Times New Roman"/>
          <w:sz w:val="24"/>
          <w:szCs w:val="24"/>
        </w:rPr>
        <w:t>.............</w:t>
      </w:r>
      <w:r w:rsidRPr="72D40933" w:rsidR="00023B32">
        <w:rPr>
          <w:rFonts w:ascii="Times New Roman" w:hAnsi="Times New Roman"/>
          <w:sz w:val="24"/>
          <w:szCs w:val="24"/>
        </w:rPr>
        <w:t xml:space="preserve">, hecho que fue debidamente informado mediante carta </w:t>
      </w:r>
      <w:r w:rsidRPr="72D40933" w:rsidR="3CB781F9">
        <w:rPr>
          <w:rFonts w:ascii="Times New Roman" w:hAnsi="Times New Roman"/>
          <w:sz w:val="24"/>
          <w:szCs w:val="24"/>
        </w:rPr>
        <w:t>.................................</w:t>
      </w:r>
      <w:r w:rsidRPr="72D40933" w:rsidR="00023B32">
        <w:rPr>
          <w:rFonts w:ascii="Times New Roman" w:hAnsi="Times New Roman"/>
          <w:sz w:val="24"/>
          <w:szCs w:val="24"/>
        </w:rPr>
        <w:t xml:space="preserve"> de fecha 20/06/2024.</w:t>
      </w:r>
    </w:p>
    <w:p w:rsidRPr="00023B32" w:rsidR="00023B32" w:rsidP="00023B32" w:rsidRDefault="00023B32" w14:paraId="036251AF" w14:textId="77777777">
      <w:pPr>
        <w:jc w:val="both"/>
        <w:rPr>
          <w:rFonts w:ascii="Times New Roman" w:hAnsi="Times New Roman"/>
          <w:b/>
          <w:sz w:val="24"/>
          <w:szCs w:val="24"/>
          <w:lang w:val="es-ES"/>
        </w:rPr>
      </w:pPr>
      <w:r w:rsidRPr="00023B32">
        <w:rPr>
          <w:rFonts w:ascii="Times New Roman" w:hAnsi="Times New Roman"/>
          <w:b/>
          <w:sz w:val="24"/>
          <w:szCs w:val="24"/>
          <w:lang w:val="es-ES"/>
        </w:rPr>
        <w:t xml:space="preserve">CONSIDERANDO: </w:t>
      </w:r>
    </w:p>
    <w:p w:rsidRPr="00023B32" w:rsidR="00023B32" w:rsidP="00023B32" w:rsidRDefault="00023B32" w14:paraId="6B907FB4" w14:textId="77777777">
      <w:pPr>
        <w:jc w:val="both"/>
        <w:rPr>
          <w:rFonts w:ascii="Times New Roman" w:hAnsi="Times New Roman"/>
          <w:sz w:val="24"/>
          <w:szCs w:val="24"/>
          <w:lang w:val="es-ES"/>
        </w:rPr>
      </w:pPr>
      <w:r w:rsidRPr="00023B32">
        <w:rPr>
          <w:rFonts w:ascii="Times New Roman" w:hAnsi="Times New Roman"/>
          <w:b/>
          <w:sz w:val="24"/>
          <w:szCs w:val="24"/>
          <w:u w:val="single"/>
          <w:lang w:val="es-ES"/>
        </w:rPr>
        <w:t>PRIMERO</w:t>
      </w:r>
      <w:r w:rsidRPr="00023B32">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23B32" w:rsidR="00023B32" w:rsidP="00023B32" w:rsidRDefault="00023B32" w14:paraId="37702F65" w14:textId="40A7107A">
      <w:pPr>
        <w:jc w:val="both"/>
        <w:rPr>
          <w:rFonts w:ascii="Times New Roman" w:hAnsi="Times New Roman"/>
          <w:sz w:val="24"/>
          <w:szCs w:val="24"/>
          <w:lang w:val="es-ES"/>
        </w:rPr>
      </w:pPr>
      <w:r w:rsidRPr="00023B32">
        <w:rPr>
          <w:rFonts w:ascii="Times New Roman" w:hAnsi="Times New Roman"/>
          <w:b/>
          <w:bCs/>
          <w:sz w:val="24"/>
          <w:szCs w:val="24"/>
          <w:u w:val="single"/>
          <w:lang w:val="es-ES"/>
        </w:rPr>
        <w:t>SEGUNDO:</w:t>
      </w:r>
      <w:r w:rsidRPr="00023B32">
        <w:rPr>
          <w:rFonts w:ascii="Times New Roman" w:hAnsi="Times New Roman"/>
          <w:b/>
          <w:bCs/>
          <w:sz w:val="24"/>
          <w:szCs w:val="24"/>
          <w:lang w:val="es-ES"/>
        </w:rPr>
        <w:t xml:space="preserve"> </w:t>
      </w:r>
      <w:r w:rsidRPr="00023B32">
        <w:rPr>
          <w:rFonts w:ascii="Times New Roman" w:hAnsi="Times New Roman"/>
          <w:sz w:val="24"/>
          <w:szCs w:val="24"/>
          <w:lang w:val="es-ES"/>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23B32" w:rsidR="00023B32" w:rsidP="00023B32" w:rsidRDefault="00023B32" w14:paraId="07C35757" w14:textId="5D112D1B">
      <w:pPr>
        <w:jc w:val="both"/>
        <w:rPr>
          <w:rFonts w:ascii="Times New Roman" w:hAnsi="Times New Roman"/>
          <w:sz w:val="24"/>
          <w:szCs w:val="24"/>
          <w:lang w:val="es-ES"/>
        </w:rPr>
      </w:pPr>
      <w:r w:rsidRPr="00023B32">
        <w:rPr>
          <w:rFonts w:ascii="Times New Roman" w:hAnsi="Times New Roman"/>
          <w:b/>
          <w:bCs/>
          <w:sz w:val="24"/>
          <w:szCs w:val="24"/>
          <w:u w:val="single"/>
          <w:lang w:val="es-ES"/>
        </w:rPr>
        <w:t>TERCERO</w:t>
      </w:r>
      <w:r w:rsidRPr="00023B32">
        <w:rPr>
          <w:rFonts w:ascii="Times New Roman" w:hAnsi="Times New Roman"/>
          <w:b/>
          <w:bCs/>
          <w:sz w:val="24"/>
          <w:szCs w:val="24"/>
          <w:lang w:val="es-ES"/>
        </w:rPr>
        <w:t>:</w:t>
      </w:r>
      <w:r w:rsidRPr="00023B32">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23B32" w:rsidR="00023B32" w:rsidP="00023B32" w:rsidRDefault="00023B32" w14:paraId="7C96805E" w14:textId="441ADB90">
      <w:pPr>
        <w:jc w:val="both"/>
        <w:rPr>
          <w:rFonts w:ascii="Times New Roman" w:hAnsi="Times New Roman"/>
          <w:sz w:val="24"/>
          <w:szCs w:val="24"/>
          <w:lang w:val="es-ES"/>
        </w:rPr>
      </w:pPr>
      <w:r w:rsidRPr="00023B32">
        <w:rPr>
          <w:rFonts w:ascii="Times New Roman" w:hAnsi="Times New Roman"/>
          <w:b/>
          <w:sz w:val="24"/>
          <w:szCs w:val="24"/>
          <w:u w:val="single"/>
          <w:lang w:val="es-ES"/>
        </w:rPr>
        <w:t>CUARTO</w:t>
      </w:r>
      <w:r w:rsidRPr="00023B32">
        <w:rPr>
          <w:rFonts w:ascii="Times New Roman" w:hAnsi="Times New Roman"/>
          <w:b/>
          <w:sz w:val="24"/>
          <w:szCs w:val="24"/>
          <w:lang w:val="es-ES"/>
        </w:rPr>
        <w:t>:</w:t>
      </w:r>
      <w:r w:rsidRPr="00023B32">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23B32" w:rsidR="00023B32" w:rsidP="00023B32" w:rsidRDefault="00023B32" w14:paraId="34C79CF2" w14:textId="77777777">
      <w:pPr>
        <w:jc w:val="both"/>
        <w:rPr>
          <w:rFonts w:ascii="Times New Roman" w:hAnsi="Times New Roman"/>
          <w:sz w:val="24"/>
          <w:szCs w:val="24"/>
          <w:lang w:val="es-ES"/>
        </w:rPr>
      </w:pPr>
      <w:r w:rsidRPr="00023B32">
        <w:rPr>
          <w:rFonts w:ascii="Times New Roman" w:hAnsi="Times New Roman"/>
          <w:b/>
          <w:bCs/>
          <w:sz w:val="24"/>
          <w:szCs w:val="24"/>
          <w:u w:val="single"/>
          <w:lang w:val="es-ES"/>
        </w:rPr>
        <w:t>QUINTO</w:t>
      </w:r>
      <w:r w:rsidRPr="00023B32">
        <w:rPr>
          <w:rFonts w:ascii="Times New Roman" w:hAnsi="Times New Roman"/>
          <w:b/>
          <w:bCs/>
          <w:sz w:val="24"/>
          <w:szCs w:val="24"/>
          <w:lang w:val="es-ES"/>
        </w:rPr>
        <w:t xml:space="preserve">: </w:t>
      </w:r>
      <w:r w:rsidRPr="00023B32">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023B32" w:rsidR="00023B32" w:rsidP="00023B32" w:rsidRDefault="00023B32" w14:paraId="68DCC10F" w14:textId="77777777">
      <w:pPr>
        <w:jc w:val="both"/>
        <w:rPr>
          <w:rFonts w:ascii="Times New Roman" w:hAnsi="Times New Roman"/>
          <w:b/>
          <w:sz w:val="24"/>
          <w:szCs w:val="24"/>
          <w:u w:val="single"/>
          <w:lang w:val="es-ES"/>
        </w:rPr>
      </w:pPr>
    </w:p>
    <w:p w:rsidRPr="00023B32" w:rsidR="00023B32" w:rsidP="00023B32" w:rsidRDefault="00023B32" w14:paraId="00397719" w14:textId="4119E7EA">
      <w:pPr>
        <w:jc w:val="both"/>
        <w:rPr>
          <w:rFonts w:ascii="Times New Roman" w:hAnsi="Times New Roman"/>
          <w:sz w:val="24"/>
          <w:szCs w:val="24"/>
        </w:rPr>
      </w:pPr>
      <w:r w:rsidRPr="72D40933" w:rsidR="00023B32">
        <w:rPr>
          <w:rFonts w:ascii="Times New Roman" w:hAnsi="Times New Roman"/>
          <w:b w:val="1"/>
          <w:bCs w:val="1"/>
          <w:sz w:val="24"/>
          <w:szCs w:val="24"/>
          <w:u w:val="single"/>
          <w:lang w:val="es-ES"/>
        </w:rPr>
        <w:t>SEXTO</w:t>
      </w:r>
      <w:r w:rsidRPr="72D40933" w:rsidR="00023B32">
        <w:rPr>
          <w:rFonts w:ascii="Times New Roman" w:hAnsi="Times New Roman"/>
          <w:b w:val="1"/>
          <w:bCs w:val="1"/>
          <w:sz w:val="24"/>
          <w:szCs w:val="24"/>
          <w:lang w:val="es-ES"/>
        </w:rPr>
        <w:t>:</w:t>
      </w:r>
      <w:r w:rsidRPr="72D40933" w:rsidR="00023B32">
        <w:rPr>
          <w:rFonts w:ascii="Times New Roman" w:hAnsi="Times New Roman"/>
          <w:sz w:val="24"/>
          <w:szCs w:val="24"/>
          <w:lang w:val="es-ES"/>
        </w:rPr>
        <w:t xml:space="preserve"> </w:t>
      </w:r>
      <w:r w:rsidRPr="72D40933" w:rsidR="00023B32">
        <w:rPr>
          <w:rFonts w:ascii="Times New Roman" w:hAnsi="Times New Roman"/>
          <w:sz w:val="24"/>
          <w:szCs w:val="24"/>
          <w:lang w:val="es-ES"/>
        </w:rPr>
        <w:t>De acuerdo a</w:t>
      </w:r>
      <w:r w:rsidRPr="72D40933" w:rsidR="00023B32">
        <w:rPr>
          <w:rFonts w:ascii="Times New Roman" w:hAnsi="Times New Roman"/>
          <w:sz w:val="24"/>
          <w:szCs w:val="24"/>
          <w:lang w:val="es-ES"/>
        </w:rPr>
        <w:t xml:space="preserve"> los términos contenidos en el rechazo, la reclamación y en la respectiva absolución, </w:t>
      </w:r>
      <w:r w:rsidRPr="72D40933" w:rsidR="00023B32">
        <w:rPr>
          <w:rFonts w:ascii="Times New Roman" w:hAnsi="Times New Roman"/>
          <w:sz w:val="24"/>
          <w:szCs w:val="24"/>
        </w:rPr>
        <w:t xml:space="preserve">la cuestión es determinar si el rechazo de cobertura, contenido en la Carta </w:t>
      </w:r>
      <w:r w:rsidRPr="72D40933" w:rsidR="00023B32">
        <w:rPr>
          <w:rFonts w:ascii="Times New Roman" w:hAnsi="Times New Roman"/>
          <w:sz w:val="24"/>
          <w:szCs w:val="24"/>
        </w:rPr>
        <w:t>N°</w:t>
      </w:r>
      <w:r w:rsidRPr="72D40933" w:rsidR="00023B32">
        <w:rPr>
          <w:rFonts w:ascii="Times New Roman" w:hAnsi="Times New Roman"/>
          <w:sz w:val="24"/>
          <w:szCs w:val="24"/>
        </w:rPr>
        <w:t xml:space="preserve"> </w:t>
      </w:r>
      <w:r w:rsidRPr="72D40933" w:rsidR="3CB781F9">
        <w:rPr>
          <w:rFonts w:ascii="Times New Roman" w:hAnsi="Times New Roman"/>
          <w:sz w:val="24"/>
          <w:szCs w:val="24"/>
          <w:lang w:val="es-ES"/>
        </w:rPr>
        <w:t>.................................</w:t>
      </w:r>
      <w:r w:rsidRPr="72D40933" w:rsidR="00023B32">
        <w:rPr>
          <w:rFonts w:ascii="Times New Roman" w:hAnsi="Times New Roman"/>
          <w:sz w:val="24"/>
          <w:szCs w:val="24"/>
        </w:rPr>
        <w:t xml:space="preserve"> de fecha 20 junio de 2024 es justificado o no.</w:t>
      </w:r>
    </w:p>
    <w:p w:rsidRPr="00023B32" w:rsidR="00023B32" w:rsidP="00023B32" w:rsidRDefault="00023B32" w14:paraId="379A9CED" w14:textId="77777777">
      <w:pPr>
        <w:jc w:val="both"/>
        <w:rPr>
          <w:rFonts w:ascii="Times New Roman" w:hAnsi="Times New Roman"/>
          <w:sz w:val="24"/>
          <w:szCs w:val="24"/>
        </w:rPr>
      </w:pPr>
      <w:r w:rsidRPr="00023B32">
        <w:rPr>
          <w:rFonts w:ascii="Times New Roman" w:hAnsi="Times New Roman"/>
          <w:sz w:val="24"/>
          <w:szCs w:val="24"/>
        </w:rPr>
        <w:t xml:space="preserve">La cuestión controvertida se limita, por consiguiente, en determinar si el evento ocurrido, se encuentra dentro de las coberturas contratadas. </w:t>
      </w:r>
    </w:p>
    <w:p w:rsidRPr="00023B32" w:rsidR="00023B32" w:rsidP="00023B32" w:rsidRDefault="00023B32" w14:paraId="2AA1B18D" w14:textId="08F2D1D0">
      <w:pPr>
        <w:jc w:val="both"/>
        <w:rPr>
          <w:rFonts w:ascii="Times New Roman" w:hAnsi="Times New Roman"/>
          <w:sz w:val="24"/>
          <w:szCs w:val="24"/>
          <w:lang w:val="es-ES"/>
        </w:rPr>
      </w:pPr>
      <w:r w:rsidRPr="00023B32">
        <w:rPr>
          <w:rFonts w:ascii="Times New Roman" w:hAnsi="Times New Roman"/>
          <w:b/>
          <w:sz w:val="24"/>
          <w:szCs w:val="24"/>
          <w:u w:val="single"/>
          <w:lang w:val="es-ES"/>
        </w:rPr>
        <w:t>SÉPTIMO</w:t>
      </w:r>
      <w:r w:rsidRPr="00023B32">
        <w:rPr>
          <w:rFonts w:ascii="Times New Roman" w:hAnsi="Times New Roman"/>
          <w:b/>
          <w:bCs/>
          <w:sz w:val="24"/>
          <w:szCs w:val="24"/>
        </w:rPr>
        <w:t>:</w:t>
      </w:r>
      <w:r w:rsidRPr="00023B32">
        <w:rPr>
          <w:rFonts w:ascii="Times New Roman" w:hAnsi="Times New Roman"/>
          <w:sz w:val="24"/>
          <w:szCs w:val="24"/>
        </w:rPr>
        <w:t xml:space="preserve"> </w:t>
      </w:r>
      <w:r w:rsidRPr="00023B32">
        <w:rPr>
          <w:rFonts w:ascii="Times New Roman" w:hAnsi="Times New Roman"/>
          <w:sz w:val="24"/>
          <w:szCs w:val="24"/>
          <w:lang w:val="es-ES"/>
        </w:rPr>
        <w:t xml:space="preserve">Asimismo, es importante señalar que el criterio uniforme de esta Defensoría, según se desprende de sus diversas resoluciones expedidas sobre la materia y que constan publicadas en su sitio web, radica en que el artículo 137 de la Ley Nro. 29946 presupone que, en caso de un siniestro, el hecho ocurrido corresponda a un riesgo aceptado por la aseguradora.  En consecuencia, se aplica el mismo concepto que el desarrollado en materia de “siniestro consentido” (artículo 74 de la Ley del Contrato de Seguro), esto es, que el siniestro debe provenir de un riesgo que se encuentre cubierto o que ha sido aceptado; de lo contrario, se estará ante un evento ajeno a la póliza contratada, lo que va más allá que el asegurado haya sido informado en el plazo oportuno del rechazo de cobertura. </w:t>
      </w:r>
    </w:p>
    <w:p w:rsidRPr="00023B32" w:rsidR="00023B32" w:rsidP="00023B32" w:rsidRDefault="00023B32" w14:paraId="65C3C817" w14:textId="10A4A56D">
      <w:pPr>
        <w:jc w:val="both"/>
        <w:rPr>
          <w:rFonts w:ascii="Times New Roman" w:hAnsi="Times New Roman"/>
          <w:sz w:val="24"/>
          <w:szCs w:val="24"/>
          <w:lang w:val="es-ES"/>
        </w:rPr>
      </w:pPr>
      <w:r w:rsidRPr="72D40933" w:rsidR="00023B32">
        <w:rPr>
          <w:rFonts w:ascii="Times New Roman" w:hAnsi="Times New Roman"/>
          <w:b w:val="1"/>
          <w:bCs w:val="1"/>
          <w:sz w:val="24"/>
          <w:szCs w:val="24"/>
          <w:u w:val="single"/>
          <w:lang w:val="es-ES"/>
        </w:rPr>
        <w:t>OCTAVO</w:t>
      </w:r>
      <w:r w:rsidRPr="72D40933" w:rsidR="00023B32">
        <w:rPr>
          <w:rFonts w:ascii="Times New Roman" w:hAnsi="Times New Roman"/>
          <w:b w:val="1"/>
          <w:bCs w:val="1"/>
          <w:sz w:val="24"/>
          <w:szCs w:val="24"/>
          <w:lang w:val="es-ES"/>
        </w:rPr>
        <w:t>:</w:t>
      </w:r>
      <w:r w:rsidRPr="72D40933" w:rsidR="00023B32">
        <w:rPr>
          <w:rFonts w:ascii="Times New Roman" w:hAnsi="Times New Roman"/>
          <w:sz w:val="24"/>
          <w:szCs w:val="24"/>
          <w:lang w:val="es-ES"/>
        </w:rPr>
        <w:t xml:space="preserve"> En este caso, conforme a lo manifestado en la denuncia policial, con fecha 28 de abril de 2024, el señor </w:t>
      </w:r>
      <w:r w:rsidRPr="72D40933" w:rsidR="0CBF1873">
        <w:rPr>
          <w:rFonts w:ascii="Times New Roman" w:hAnsi="Times New Roman"/>
          <w:sz w:val="24"/>
          <w:szCs w:val="24"/>
          <w:lang w:val="es-ES"/>
        </w:rPr>
        <w:t>.............</w:t>
      </w:r>
      <w:r w:rsidRPr="72D40933" w:rsidR="00023B32">
        <w:rPr>
          <w:rFonts w:ascii="Times New Roman" w:hAnsi="Times New Roman"/>
          <w:sz w:val="24"/>
          <w:szCs w:val="24"/>
          <w:lang w:val="es-ES"/>
        </w:rPr>
        <w:t xml:space="preserve"> fue víctima de hurto de sus </w:t>
      </w:r>
      <w:r w:rsidRPr="72D40933" w:rsidR="00023B32">
        <w:rPr>
          <w:rFonts w:ascii="Times New Roman" w:hAnsi="Times New Roman"/>
          <w:sz w:val="24"/>
          <w:szCs w:val="24"/>
          <w:lang w:val="es-ES"/>
        </w:rPr>
        <w:t>sus</w:t>
      </w:r>
      <w:r w:rsidRPr="72D40933" w:rsidR="00023B32">
        <w:rPr>
          <w:rFonts w:ascii="Times New Roman" w:hAnsi="Times New Roman"/>
          <w:sz w:val="24"/>
          <w:szCs w:val="24"/>
          <w:lang w:val="es-ES"/>
        </w:rPr>
        <w:t xml:space="preserve"> tarjetas de </w:t>
      </w:r>
      <w:r w:rsidRPr="72D40933" w:rsidR="00023B32">
        <w:rPr>
          <w:rFonts w:ascii="Times New Roman" w:hAnsi="Times New Roman"/>
          <w:sz w:val="24"/>
          <w:szCs w:val="24"/>
          <w:lang w:val="es-ES"/>
        </w:rPr>
        <w:t>débio</w:t>
      </w:r>
      <w:r w:rsidRPr="72D40933" w:rsidR="00023B32">
        <w:rPr>
          <w:rFonts w:ascii="Times New Roman" w:hAnsi="Times New Roman"/>
          <w:sz w:val="24"/>
          <w:szCs w:val="24"/>
          <w:lang w:val="es-ES"/>
        </w:rPr>
        <w:t xml:space="preserve"> y crédito del BCP y de débito del Scotiabank, así como de su celular. El hecho ocurrido tras quedarse dormido en un taxi </w:t>
      </w:r>
      <w:r w:rsidRPr="72D40933" w:rsidR="00023B32">
        <w:rPr>
          <w:rFonts w:ascii="Times New Roman" w:hAnsi="Times New Roman"/>
          <w:sz w:val="24"/>
          <w:szCs w:val="24"/>
          <w:lang w:val="es-ES"/>
        </w:rPr>
        <w:t>despues</w:t>
      </w:r>
      <w:r w:rsidRPr="72D40933" w:rsidR="00023B32">
        <w:rPr>
          <w:rFonts w:ascii="Times New Roman" w:hAnsi="Times New Roman"/>
          <w:sz w:val="24"/>
          <w:szCs w:val="24"/>
          <w:lang w:val="es-ES"/>
        </w:rPr>
        <w:t xml:space="preserve"> de salir de una </w:t>
      </w:r>
      <w:r w:rsidRPr="72D40933" w:rsidR="00023B32">
        <w:rPr>
          <w:rFonts w:ascii="Times New Roman" w:hAnsi="Times New Roman"/>
          <w:sz w:val="24"/>
          <w:szCs w:val="24"/>
          <w:lang w:val="es-ES"/>
        </w:rPr>
        <w:t>discota</w:t>
      </w:r>
      <w:r w:rsidRPr="72D40933" w:rsidR="00023B32">
        <w:rPr>
          <w:rFonts w:ascii="Times New Roman" w:hAnsi="Times New Roman"/>
          <w:sz w:val="24"/>
          <w:szCs w:val="24"/>
          <w:lang w:val="es-ES"/>
        </w:rPr>
        <w:t xml:space="preserve"> en el distrito de Barranco.</w:t>
      </w:r>
    </w:p>
    <w:p w:rsidRPr="00023B32" w:rsidR="00023B32" w:rsidP="00023B32" w:rsidRDefault="00023B32" w14:paraId="22E00FC5" w14:textId="6BC292A9">
      <w:pPr>
        <w:jc w:val="both"/>
      </w:pPr>
      <w:r w:rsidR="5E1D0D35">
        <w:rPr/>
        <w:t>................................................................................................................................................</w:t>
      </w:r>
    </w:p>
    <w:p w:rsidR="72D40933" w:rsidP="72D40933" w:rsidRDefault="72D40933" w14:paraId="0ED12AE4" w14:textId="6E1867FA">
      <w:pPr>
        <w:jc w:val="both"/>
      </w:pPr>
    </w:p>
    <w:p w:rsidRPr="00023B32" w:rsidR="00023B32" w:rsidP="00023B32" w:rsidRDefault="00C438E1" w14:paraId="3F7A69E5" w14:textId="0DDFE2E1">
      <w:pPr>
        <w:jc w:val="both"/>
        <w:rPr>
          <w:rFonts w:ascii="Times New Roman" w:hAnsi="Times New Roman"/>
          <w:sz w:val="24"/>
          <w:szCs w:val="24"/>
          <w:lang w:val="es-ES"/>
        </w:rPr>
      </w:pPr>
      <w:r w:rsidRPr="00023B32">
        <w:rPr>
          <w:rFonts w:ascii="Times New Roman" w:hAnsi="Times New Roman"/>
          <w:sz w:val="24"/>
          <w:szCs w:val="24"/>
          <w:lang w:val="es-ES"/>
        </w:rPr>
        <w:t>A consecuencia</w:t>
      </w:r>
      <w:r w:rsidRPr="00023B32" w:rsidR="00023B32">
        <w:rPr>
          <w:rFonts w:ascii="Times New Roman" w:hAnsi="Times New Roman"/>
          <w:sz w:val="24"/>
          <w:szCs w:val="24"/>
          <w:lang w:val="es-ES"/>
        </w:rPr>
        <w:t xml:space="preserve"> de ello, se </w:t>
      </w:r>
      <w:r w:rsidRPr="00023B32" w:rsidR="00017438">
        <w:rPr>
          <w:rFonts w:ascii="Times New Roman" w:hAnsi="Times New Roman"/>
          <w:sz w:val="24"/>
          <w:szCs w:val="24"/>
          <w:lang w:val="es-ES"/>
        </w:rPr>
        <w:t>realiza</w:t>
      </w:r>
      <w:r w:rsidR="00017438">
        <w:rPr>
          <w:rFonts w:ascii="Times New Roman" w:hAnsi="Times New Roman"/>
          <w:sz w:val="24"/>
          <w:szCs w:val="24"/>
          <w:lang w:val="es-ES"/>
        </w:rPr>
        <w:t xml:space="preserve">ron </w:t>
      </w:r>
      <w:r w:rsidRPr="00023B32" w:rsidR="00023B32">
        <w:rPr>
          <w:rFonts w:ascii="Times New Roman" w:hAnsi="Times New Roman"/>
          <w:sz w:val="24"/>
          <w:szCs w:val="24"/>
          <w:lang w:val="es-ES"/>
        </w:rPr>
        <w:t xml:space="preserve">tres operaciones que el reclamante no reconoce: </w:t>
      </w:r>
    </w:p>
    <w:p w:rsidRPr="00023B32" w:rsidR="00023B32" w:rsidP="00023B32" w:rsidRDefault="00023B32" w14:paraId="563D5B32" w14:textId="798E36E5">
      <w:pPr>
        <w:jc w:val="both"/>
        <w:rPr>
          <w:rFonts w:ascii="Times New Roman" w:hAnsi="Times New Roman"/>
          <w:sz w:val="24"/>
          <w:szCs w:val="24"/>
          <w:lang w:val="es-ES"/>
        </w:rPr>
      </w:pPr>
      <w:r w:rsidRPr="00023B32">
        <w:rPr>
          <w:rFonts w:ascii="Times New Roman" w:hAnsi="Times New Roman"/>
          <w:sz w:val="24"/>
          <w:szCs w:val="24"/>
          <w:lang w:val="es-ES"/>
        </w:rPr>
        <w:drawing>
          <wp:inline distT="0" distB="0" distL="0" distR="0" wp14:anchorId="3F36D8AF" wp14:editId="5409A10D">
            <wp:extent cx="5581650" cy="1647825"/>
            <wp:effectExtent l="0" t="0" r="0" b="9525"/>
            <wp:docPr id="1889294253" name="Imagen 1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294253" name="Imagen 17" descr="Gráfic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1647825"/>
                    </a:xfrm>
                    <a:prstGeom prst="rect">
                      <a:avLst/>
                    </a:prstGeom>
                    <a:noFill/>
                    <a:ln>
                      <a:noFill/>
                    </a:ln>
                  </pic:spPr>
                </pic:pic>
              </a:graphicData>
            </a:graphic>
          </wp:inline>
        </w:drawing>
      </w:r>
    </w:p>
    <w:p w:rsidRPr="00023B32" w:rsidR="00023B32" w:rsidP="00023B32" w:rsidRDefault="00023B32" w14:paraId="0AE06150" w14:textId="0809B516">
      <w:pPr>
        <w:jc w:val="both"/>
        <w:rPr>
          <w:rFonts w:ascii="Times New Roman" w:hAnsi="Times New Roman"/>
          <w:sz w:val="24"/>
          <w:szCs w:val="24"/>
        </w:rPr>
      </w:pPr>
      <w:r w:rsidRPr="72D40933" w:rsidR="00023B32">
        <w:rPr>
          <w:rFonts w:ascii="Times New Roman" w:hAnsi="Times New Roman"/>
          <w:sz w:val="24"/>
          <w:szCs w:val="24"/>
          <w:lang w:val="es-ES"/>
        </w:rPr>
        <w:t xml:space="preserve">Ahora bien, en su escrito de reclamo el señor </w:t>
      </w:r>
      <w:r w:rsidRPr="72D40933" w:rsidR="0CBF1873">
        <w:rPr>
          <w:rFonts w:ascii="Times New Roman" w:hAnsi="Times New Roman"/>
          <w:sz w:val="24"/>
          <w:szCs w:val="24"/>
          <w:lang w:val="es-ES"/>
        </w:rPr>
        <w:t>.............</w:t>
      </w:r>
      <w:r w:rsidRPr="72D40933" w:rsidR="00023B32">
        <w:rPr>
          <w:rFonts w:ascii="Times New Roman" w:hAnsi="Times New Roman"/>
          <w:sz w:val="24"/>
          <w:szCs w:val="24"/>
          <w:lang w:val="es-ES"/>
        </w:rPr>
        <w:t xml:space="preserve"> afirma que no sufrió un </w:t>
      </w:r>
      <w:r w:rsidRPr="72D40933" w:rsidR="00023B32">
        <w:rPr>
          <w:rFonts w:ascii="Times New Roman" w:hAnsi="Times New Roman"/>
          <w:sz w:val="24"/>
          <w:szCs w:val="24"/>
          <w:lang w:val="es-ES"/>
        </w:rPr>
        <w:t>hurto</w:t>
      </w:r>
      <w:r w:rsidRPr="72D40933" w:rsidR="00023B32">
        <w:rPr>
          <w:rFonts w:ascii="Times New Roman" w:hAnsi="Times New Roman"/>
          <w:sz w:val="24"/>
          <w:szCs w:val="24"/>
          <w:lang w:val="es-ES"/>
        </w:rPr>
        <w:t xml:space="preserve"> sino </w:t>
      </w:r>
      <w:r w:rsidRPr="72D40933" w:rsidR="00023B32">
        <w:rPr>
          <w:rFonts w:ascii="Times New Roman" w:hAnsi="Times New Roman"/>
          <w:sz w:val="24"/>
          <w:szCs w:val="24"/>
          <w:lang w:val="es-ES"/>
        </w:rPr>
        <w:t>que  fue</w:t>
      </w:r>
      <w:r w:rsidRPr="72D40933" w:rsidR="00023B32">
        <w:rPr>
          <w:rFonts w:ascii="Times New Roman" w:hAnsi="Times New Roman"/>
          <w:sz w:val="24"/>
          <w:szCs w:val="24"/>
          <w:lang w:val="es-ES"/>
        </w:rPr>
        <w:t xml:space="preserve"> víctima de robo agravado, en la medida el </w:t>
      </w:r>
      <w:r w:rsidRPr="72D40933" w:rsidR="00023B32">
        <w:rPr>
          <w:rFonts w:ascii="Times New Roman" w:hAnsi="Times New Roman"/>
          <w:sz w:val="24"/>
          <w:szCs w:val="24"/>
        </w:rPr>
        <w:t>taxista habría rociado con sustancias tóxicas la parte de atrás del vehículo, induciéndolo al sueño con drogas.</w:t>
      </w:r>
    </w:p>
    <w:p w:rsidRPr="00023B32" w:rsidR="00023B32" w:rsidP="00023B32" w:rsidRDefault="00023B32" w14:paraId="5D01ECDD" w14:textId="77777777">
      <w:pPr>
        <w:jc w:val="both"/>
        <w:rPr>
          <w:rFonts w:ascii="Times New Roman" w:hAnsi="Times New Roman"/>
          <w:sz w:val="24"/>
          <w:szCs w:val="24"/>
        </w:rPr>
      </w:pPr>
    </w:p>
    <w:p w:rsidRPr="00023B32" w:rsidR="00023B32" w:rsidP="00023B32" w:rsidRDefault="00023B32" w14:paraId="54333735" w14:textId="130021CF">
      <w:pPr>
        <w:jc w:val="both"/>
        <w:rPr>
          <w:rFonts w:ascii="Times New Roman" w:hAnsi="Times New Roman"/>
          <w:sz w:val="24"/>
          <w:szCs w:val="24"/>
        </w:rPr>
      </w:pPr>
      <w:r w:rsidRPr="00023B32">
        <w:rPr>
          <w:rFonts w:ascii="Times New Roman" w:hAnsi="Times New Roman"/>
          <w:sz w:val="24"/>
          <w:szCs w:val="24"/>
        </w:rPr>
        <w:t>Al respecto, se debe tener presente que el reclamante no ha presentado algún medio probatorio que acredite su afirmación, solo sustenta posición en simples dichos. Esta entidad resuelve de acuerdo a derecho analizando para ello, los documentos presentados por las partes.</w:t>
      </w:r>
    </w:p>
    <w:p w:rsidRPr="00023B32" w:rsidR="00023B32" w:rsidP="00023B32" w:rsidRDefault="00023B32" w14:paraId="0012300C" w14:textId="1A8C7E6C">
      <w:pPr>
        <w:jc w:val="both"/>
        <w:rPr>
          <w:rFonts w:ascii="Times New Roman" w:hAnsi="Times New Roman"/>
          <w:sz w:val="24"/>
          <w:szCs w:val="24"/>
          <w:lang w:val="es-ES"/>
        </w:rPr>
      </w:pPr>
      <w:r w:rsidRPr="00023B32">
        <w:rPr>
          <w:rFonts w:ascii="Times New Roman" w:hAnsi="Times New Roman"/>
          <w:b/>
          <w:sz w:val="24"/>
          <w:szCs w:val="24"/>
          <w:u w:val="single"/>
          <w:lang w:val="es-ES"/>
        </w:rPr>
        <w:t>NOVENO</w:t>
      </w:r>
      <w:r w:rsidRPr="00023B32">
        <w:rPr>
          <w:rFonts w:ascii="Times New Roman" w:hAnsi="Times New Roman"/>
          <w:b/>
          <w:sz w:val="24"/>
          <w:szCs w:val="24"/>
          <w:lang w:val="es-ES"/>
        </w:rPr>
        <w:t>:</w:t>
      </w:r>
      <w:r w:rsidRPr="00023B32">
        <w:rPr>
          <w:rFonts w:ascii="Times New Roman" w:hAnsi="Times New Roman"/>
          <w:sz w:val="24"/>
          <w:szCs w:val="24"/>
          <w:lang w:val="es-ES"/>
        </w:rPr>
        <w:t xml:space="preserve"> En autos obra copia de la póliza, documento mediante </w:t>
      </w:r>
      <w:r w:rsidRPr="00023B32">
        <w:rPr>
          <w:rFonts w:ascii="Times New Roman" w:hAnsi="Times New Roman"/>
          <w:sz w:val="24"/>
          <w:szCs w:val="24"/>
        </w:rPr>
        <w:t>el cual se</w:t>
      </w:r>
      <w:r w:rsidRPr="00023B32">
        <w:rPr>
          <w:rFonts w:ascii="Times New Roman" w:hAnsi="Times New Roman"/>
          <w:sz w:val="24"/>
          <w:szCs w:val="24"/>
          <w:lang w:val="es-ES"/>
        </w:rPr>
        <w:t xml:space="preserve"> detallan las siguientes coberturas contratadas:</w:t>
      </w:r>
    </w:p>
    <w:p w:rsidRPr="00023B32" w:rsidR="00023B32" w:rsidP="00023B32" w:rsidRDefault="00023B32" w14:paraId="5EFA9955" w14:textId="04849741">
      <w:pPr>
        <w:jc w:val="both"/>
        <w:rPr>
          <w:rFonts w:ascii="Times New Roman" w:hAnsi="Times New Roman"/>
          <w:sz w:val="24"/>
          <w:szCs w:val="24"/>
          <w:lang w:val="es-ES"/>
        </w:rPr>
      </w:pPr>
      <w:r w:rsidRPr="00023B32">
        <w:rPr>
          <w:rFonts w:ascii="Times New Roman" w:hAnsi="Times New Roman"/>
          <w:sz w:val="24"/>
          <w:szCs w:val="24"/>
          <w:lang w:val="es-ES"/>
        </w:rPr>
        <w:drawing>
          <wp:inline distT="0" distB="0" distL="0" distR="0" wp14:anchorId="36238C2A" wp14:editId="1C286078">
            <wp:extent cx="5581650" cy="3333750"/>
            <wp:effectExtent l="0" t="0" r="0" b="0"/>
            <wp:docPr id="2086541848" name="Imagen 16" descr="Tab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541848" name="Imagen 16" descr="Tabla&#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3333750"/>
                    </a:xfrm>
                    <a:prstGeom prst="rect">
                      <a:avLst/>
                    </a:prstGeom>
                    <a:noFill/>
                    <a:ln>
                      <a:noFill/>
                    </a:ln>
                  </pic:spPr>
                </pic:pic>
              </a:graphicData>
            </a:graphic>
          </wp:inline>
        </w:drawing>
      </w:r>
    </w:p>
    <w:p w:rsidRPr="00023B32" w:rsidR="00023B32" w:rsidP="00023B32" w:rsidRDefault="00023B32" w14:paraId="7E6EAC7E" w14:textId="71ADA44C">
      <w:pPr>
        <w:jc w:val="both"/>
        <w:rPr>
          <w:rFonts w:ascii="Times New Roman" w:hAnsi="Times New Roman"/>
          <w:sz w:val="24"/>
          <w:szCs w:val="24"/>
          <w:lang w:val="es-MX"/>
        </w:rPr>
      </w:pPr>
      <w:r w:rsidRPr="00023B32">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023B32" w:rsidR="00023B32" w:rsidP="00023B32" w:rsidRDefault="00023B32" w14:paraId="7E4A9A5C" w14:textId="1F3BA971">
      <w:pPr>
        <w:jc w:val="both"/>
        <w:rPr>
          <w:rFonts w:ascii="Times New Roman" w:hAnsi="Times New Roman"/>
          <w:sz w:val="24"/>
          <w:szCs w:val="24"/>
          <w:lang w:val="es-ES"/>
        </w:rPr>
      </w:pPr>
      <w:r w:rsidRPr="00023B32">
        <w:rPr>
          <w:rFonts w:ascii="Times New Roman" w:hAnsi="Times New Roman"/>
          <w:sz w:val="24"/>
          <w:szCs w:val="24"/>
          <w:lang w:val="es-MX"/>
        </w:rPr>
        <w:t>Que, de la descripción de la cobertura contratada “</w:t>
      </w:r>
      <w:r w:rsidRPr="00023B32">
        <w:rPr>
          <w:rFonts w:ascii="Times New Roman" w:hAnsi="Times New Roman"/>
          <w:i/>
          <w:iCs/>
          <w:sz w:val="24"/>
          <w:szCs w:val="24"/>
          <w:lang w:val="es-MX"/>
        </w:rPr>
        <w:t>Uso Indebido de la Tarjeta en establecimientos comerciales por robo asalto o secuestro</w:t>
      </w:r>
      <w:r w:rsidRPr="00023B32">
        <w:rPr>
          <w:rFonts w:ascii="Times New Roman" w:hAnsi="Times New Roman"/>
          <w:sz w:val="24"/>
          <w:szCs w:val="24"/>
          <w:lang w:val="es-MX"/>
        </w:rPr>
        <w:t>”</w:t>
      </w:r>
      <w:r w:rsidRPr="00023B32">
        <w:rPr>
          <w:rFonts w:ascii="Times New Roman" w:hAnsi="Times New Roman"/>
          <w:sz w:val="24"/>
          <w:szCs w:val="24"/>
          <w:lang w:val="es-ES"/>
        </w:rPr>
        <w:t xml:space="preserve">, se advierte que la póliza sólo asegura ante </w:t>
      </w:r>
      <w:r w:rsidRPr="00023B32">
        <w:rPr>
          <w:rFonts w:ascii="Times New Roman" w:hAnsi="Times New Roman"/>
          <w:b/>
          <w:bCs/>
          <w:sz w:val="24"/>
          <w:szCs w:val="24"/>
          <w:u w:val="single"/>
          <w:lang w:val="es-ES"/>
        </w:rPr>
        <w:t>el robo por asalto y/ secuestro</w:t>
      </w:r>
      <w:r w:rsidRPr="00023B32">
        <w:rPr>
          <w:rFonts w:ascii="Times New Roman" w:hAnsi="Times New Roman"/>
          <w:sz w:val="24"/>
          <w:szCs w:val="24"/>
          <w:lang w:val="es-ES"/>
        </w:rPr>
        <w:t xml:space="preserve"> haciendo uso de la misma en establecimientos comerciales. Por tanto, no forma parte de las coberturas de dicho seguro el hurto del plástico ni el retiro de dinero en cajetos automáticos o solicitud de préstamos (supuesto 1).</w:t>
      </w:r>
    </w:p>
    <w:p w:rsidRPr="00023B32" w:rsidR="00023B32" w:rsidP="00023B32" w:rsidRDefault="00023B32" w14:paraId="0CF85D89" w14:textId="442E6E34">
      <w:pPr>
        <w:jc w:val="both"/>
        <w:rPr>
          <w:rFonts w:ascii="Times New Roman" w:hAnsi="Times New Roman"/>
          <w:sz w:val="24"/>
          <w:szCs w:val="24"/>
          <w:lang w:val="es-ES"/>
        </w:rPr>
      </w:pPr>
      <w:r w:rsidRPr="00023B32">
        <w:rPr>
          <w:rFonts w:ascii="Times New Roman" w:hAnsi="Times New Roman"/>
          <w:sz w:val="24"/>
          <w:szCs w:val="24"/>
          <w:lang w:val="es-MX"/>
        </w:rPr>
        <w:t xml:space="preserve">Que, de conformidad con el Código Penal </w:t>
      </w:r>
      <w:r w:rsidRPr="00023B32">
        <w:rPr>
          <w:rFonts w:ascii="Times New Roman" w:hAnsi="Times New Roman"/>
          <w:sz w:val="24"/>
          <w:szCs w:val="24"/>
          <w:lang w:val="es-ES"/>
        </w:rPr>
        <w:t>se deben tener presente los siguientes conceptos:</w:t>
      </w:r>
    </w:p>
    <w:p w:rsidRPr="00023B32" w:rsidR="00023B32" w:rsidP="00F27004" w:rsidRDefault="00023B32" w14:paraId="53585946" w14:textId="19A2EEC4">
      <w:pPr>
        <w:numPr>
          <w:ilvl w:val="0"/>
          <w:numId w:val="17"/>
        </w:numPr>
        <w:ind w:left="2136"/>
        <w:jc w:val="both"/>
        <w:rPr>
          <w:rFonts w:ascii="Times New Roman" w:hAnsi="Times New Roman"/>
          <w:b/>
          <w:bCs/>
          <w:sz w:val="24"/>
          <w:szCs w:val="24"/>
          <w:lang w:val="es-ES"/>
        </w:rPr>
      </w:pPr>
      <w:r w:rsidRPr="00023B32">
        <w:rPr>
          <w:rFonts w:ascii="Times New Roman" w:hAnsi="Times New Roman"/>
          <w:b/>
          <w:bCs/>
          <w:sz w:val="24"/>
          <w:szCs w:val="24"/>
          <w:lang w:val="es-ES"/>
        </w:rPr>
        <w:t>Hurto:</w:t>
      </w:r>
    </w:p>
    <w:p w:rsidRPr="00023B32" w:rsidR="00023B32" w:rsidP="00017438" w:rsidRDefault="00023B32" w14:paraId="7F65B5A2" w14:textId="77777777">
      <w:pPr>
        <w:ind w:left="1356"/>
        <w:jc w:val="both"/>
        <w:rPr>
          <w:rFonts w:ascii="Times New Roman" w:hAnsi="Times New Roman"/>
          <w:i/>
          <w:iCs/>
          <w:sz w:val="24"/>
          <w:szCs w:val="24"/>
          <w:lang w:val="es-ES"/>
        </w:rPr>
      </w:pPr>
      <w:r w:rsidRPr="00023B32">
        <w:rPr>
          <w:rFonts w:ascii="Times New Roman" w:hAnsi="Times New Roman"/>
          <w:b/>
          <w:bCs/>
          <w:i/>
          <w:iCs/>
          <w:sz w:val="24"/>
          <w:szCs w:val="24"/>
          <w:lang w:val="es-ES"/>
        </w:rPr>
        <w:t>“</w:t>
      </w:r>
      <w:bookmarkStart w:name="JD_o185.-Hurtos" w:id="2"/>
      <w:bookmarkEnd w:id="2"/>
      <w:r w:rsidRPr="00023B32">
        <w:rPr>
          <w:rFonts w:ascii="Times New Roman" w:hAnsi="Times New Roman"/>
          <w:b/>
          <w:bCs/>
          <w:i/>
          <w:iCs/>
          <w:sz w:val="24"/>
          <w:szCs w:val="24"/>
          <w:lang w:val="es-ES"/>
        </w:rPr>
        <w:t>Artículo 185.- Hurto simple</w:t>
      </w:r>
      <w:r w:rsidRPr="00023B32">
        <w:rPr>
          <w:rFonts w:ascii="Times New Roman" w:hAnsi="Times New Roman"/>
          <w:i/>
          <w:iCs/>
          <w:sz w:val="24"/>
          <w:szCs w:val="24"/>
          <w:lang w:val="es-ES"/>
        </w:rPr>
        <w:t> </w:t>
      </w:r>
    </w:p>
    <w:p w:rsidRPr="00023B32" w:rsidR="00023B32" w:rsidP="00017438" w:rsidRDefault="00023B32" w14:paraId="7BF5F492" w14:textId="77777777">
      <w:pPr>
        <w:ind w:left="1356"/>
        <w:jc w:val="both"/>
        <w:rPr>
          <w:rFonts w:ascii="Times New Roman" w:hAnsi="Times New Roman"/>
          <w:i/>
          <w:iCs/>
          <w:sz w:val="24"/>
          <w:szCs w:val="24"/>
          <w:lang w:val="es-ES"/>
        </w:rPr>
      </w:pPr>
    </w:p>
    <w:p w:rsidRPr="00023B32" w:rsidR="00023B32" w:rsidP="00F27004" w:rsidRDefault="00023B32" w14:paraId="16E48A3E" w14:textId="0EA9F12A">
      <w:pPr>
        <w:ind w:left="1356"/>
        <w:jc w:val="both"/>
        <w:rPr>
          <w:rFonts w:ascii="Times New Roman" w:hAnsi="Times New Roman"/>
          <w:b/>
          <w:bCs/>
          <w:i/>
          <w:iCs/>
          <w:sz w:val="24"/>
          <w:szCs w:val="24"/>
          <w:lang w:val="es-ES"/>
        </w:rPr>
      </w:pPr>
      <w:r w:rsidRPr="00023B32">
        <w:rPr>
          <w:rFonts w:ascii="Times New Roman" w:hAnsi="Times New Roman"/>
          <w:i/>
          <w:iCs/>
          <w:sz w:val="24"/>
          <w:szCs w:val="24"/>
          <w:lang w:val="es-ES"/>
        </w:rPr>
        <w:lastRenderedPageBreak/>
        <w:t xml:space="preserve"> El que, para obtener provecho, </w:t>
      </w:r>
      <w:r w:rsidRPr="00023B32">
        <w:rPr>
          <w:rFonts w:ascii="Times New Roman" w:hAnsi="Times New Roman"/>
          <w:i/>
          <w:iCs/>
          <w:sz w:val="24"/>
          <w:szCs w:val="24"/>
          <w:u w:val="single"/>
          <w:lang w:val="es-ES"/>
        </w:rPr>
        <w:t>se apodera ilegítimamente de un bien mueble</w:t>
      </w:r>
      <w:r w:rsidRPr="00023B32">
        <w:rPr>
          <w:rFonts w:ascii="Times New Roman" w:hAnsi="Times New Roman"/>
          <w:i/>
          <w:iCs/>
          <w:sz w:val="24"/>
          <w:szCs w:val="24"/>
          <w:lang w:val="es-ES"/>
        </w:rPr>
        <w:t>, total o parcialmente ajeno, sustrayéndolo del lugar donde se encuentra, será reprimido con pena privativa de libertad no menor de uno ni mayor de tres años. Se equiparan a bien mueble la energía eléctrica, el gas, los hidrocarburos o sus productos derivados, el agua y cualquier otra energía o elemento que tenga valor económico, así como el espectro electromagnético y también los recursos pesqueros objeto de un mecanismo de asignación de Límites Máximos de Captura por Embarcación.</w:t>
      </w:r>
      <w:r w:rsidRPr="00023B32">
        <w:rPr>
          <w:rFonts w:ascii="Times New Roman" w:hAnsi="Times New Roman"/>
          <w:b/>
          <w:bCs/>
          <w:i/>
          <w:iCs/>
          <w:sz w:val="24"/>
          <w:szCs w:val="24"/>
          <w:lang w:val="es-ES"/>
        </w:rPr>
        <w:t xml:space="preserve">” </w:t>
      </w:r>
      <w:r w:rsidRPr="00023B32">
        <w:rPr>
          <w:rFonts w:ascii="Times New Roman" w:hAnsi="Times New Roman"/>
          <w:i/>
          <w:iCs/>
          <w:sz w:val="24"/>
          <w:szCs w:val="24"/>
          <w:lang w:val="es-ES"/>
        </w:rPr>
        <w:t> </w:t>
      </w:r>
    </w:p>
    <w:p w:rsidRPr="00023B32" w:rsidR="00023B32" w:rsidP="00F27004" w:rsidRDefault="00023B32" w14:paraId="60668248" w14:textId="5CF408B8">
      <w:pPr>
        <w:numPr>
          <w:ilvl w:val="0"/>
          <w:numId w:val="17"/>
        </w:numPr>
        <w:ind w:left="2136"/>
        <w:jc w:val="both"/>
        <w:rPr>
          <w:rFonts w:ascii="Times New Roman" w:hAnsi="Times New Roman"/>
          <w:b/>
          <w:bCs/>
          <w:sz w:val="24"/>
          <w:szCs w:val="24"/>
          <w:lang w:val="es-ES"/>
        </w:rPr>
      </w:pPr>
      <w:r w:rsidRPr="00023B32">
        <w:rPr>
          <w:rFonts w:ascii="Times New Roman" w:hAnsi="Times New Roman"/>
          <w:b/>
          <w:bCs/>
          <w:sz w:val="24"/>
          <w:szCs w:val="24"/>
          <w:lang w:val="es-ES"/>
        </w:rPr>
        <w:t>Robo:</w:t>
      </w:r>
    </w:p>
    <w:p w:rsidRPr="00023B32" w:rsidR="00023B32" w:rsidP="00F27004" w:rsidRDefault="00023B32" w14:paraId="529F23BB" w14:textId="78228624">
      <w:pPr>
        <w:ind w:left="1356"/>
        <w:jc w:val="both"/>
        <w:rPr>
          <w:rFonts w:ascii="Times New Roman" w:hAnsi="Times New Roman"/>
          <w:i/>
          <w:iCs/>
          <w:sz w:val="24"/>
          <w:szCs w:val="24"/>
          <w:lang w:val="es-ES"/>
        </w:rPr>
      </w:pPr>
      <w:r w:rsidRPr="00023B32">
        <w:rPr>
          <w:rFonts w:ascii="Times New Roman" w:hAnsi="Times New Roman"/>
          <w:b/>
          <w:bCs/>
          <w:i/>
          <w:iCs/>
          <w:sz w:val="24"/>
          <w:szCs w:val="24"/>
          <w:lang w:val="es-ES"/>
        </w:rPr>
        <w:t>"Artículo 188.- Robo</w:t>
      </w:r>
      <w:r w:rsidRPr="00023B32">
        <w:rPr>
          <w:rFonts w:ascii="Times New Roman" w:hAnsi="Times New Roman"/>
          <w:i/>
          <w:iCs/>
          <w:sz w:val="24"/>
          <w:szCs w:val="24"/>
          <w:lang w:val="es-ES"/>
        </w:rPr>
        <w:t> </w:t>
      </w:r>
    </w:p>
    <w:p w:rsidRPr="00023B32" w:rsidR="00023B32" w:rsidP="00F94436" w:rsidRDefault="00023B32" w14:paraId="013AAEE0" w14:textId="69EE4551">
      <w:pPr>
        <w:ind w:left="1356"/>
        <w:jc w:val="both"/>
        <w:rPr>
          <w:rFonts w:ascii="Times New Roman" w:hAnsi="Times New Roman"/>
          <w:sz w:val="24"/>
          <w:szCs w:val="24"/>
          <w:lang w:val="es-ES"/>
        </w:rPr>
      </w:pPr>
      <w:r w:rsidRPr="00023B32">
        <w:rPr>
          <w:rFonts w:ascii="Times New Roman" w:hAnsi="Times New Roman"/>
          <w:i/>
          <w:iCs/>
          <w:sz w:val="24"/>
          <w:szCs w:val="24"/>
          <w:lang w:val="es-ES"/>
        </w:rPr>
        <w:t xml:space="preserve">El que se apodera ilegítimamente de un bien mueble total o parcialmente ajeno, para aprovecharse de él, sustrayéndolo del lugar en que se encuentra, </w:t>
      </w:r>
      <w:r w:rsidRPr="00023B32">
        <w:rPr>
          <w:rFonts w:ascii="Times New Roman" w:hAnsi="Times New Roman"/>
          <w:i/>
          <w:iCs/>
          <w:sz w:val="24"/>
          <w:szCs w:val="24"/>
          <w:u w:val="single"/>
          <w:lang w:val="es-ES"/>
        </w:rPr>
        <w:t>empleando violencia contra la persona o amenazándola con un peligro inminente para su vida o integridad física</w:t>
      </w:r>
      <w:r w:rsidRPr="00023B32">
        <w:rPr>
          <w:rFonts w:ascii="Times New Roman" w:hAnsi="Times New Roman"/>
          <w:i/>
          <w:iCs/>
          <w:sz w:val="24"/>
          <w:szCs w:val="24"/>
          <w:lang w:val="es-ES"/>
        </w:rPr>
        <w:t xml:space="preserve"> será reprimido con pena privativa de libertad no menor de tres ni mayor de ocho años." (</w:t>
      </w:r>
      <w:r w:rsidRPr="00023B32">
        <w:rPr>
          <w:rFonts w:ascii="Times New Roman" w:hAnsi="Times New Roman"/>
          <w:sz w:val="24"/>
          <w:szCs w:val="24"/>
          <w:lang w:val="es-ES"/>
        </w:rPr>
        <w:t>el subrayado es nuestro).</w:t>
      </w:r>
    </w:p>
    <w:p w:rsidRPr="00023B32" w:rsidR="00023B32" w:rsidP="00F94436" w:rsidRDefault="00023B32" w14:paraId="74942F41" w14:textId="3CF7EF71">
      <w:pPr>
        <w:jc w:val="both"/>
        <w:rPr>
          <w:rFonts w:ascii="Times New Roman" w:hAnsi="Times New Roman"/>
          <w:b/>
          <w:bCs/>
          <w:sz w:val="24"/>
          <w:szCs w:val="24"/>
          <w:lang w:val="es-ES"/>
        </w:rPr>
      </w:pPr>
      <w:r w:rsidRPr="00023B32">
        <w:rPr>
          <w:rFonts w:ascii="Times New Roman" w:hAnsi="Times New Roman"/>
          <w:sz w:val="24"/>
          <w:szCs w:val="24"/>
          <w:lang w:val="es-ES"/>
        </w:rPr>
        <w:t xml:space="preserve">Así, en la medida que no se ha acreditado que para la sustracción de las pertenencias haya existo uso de la violencia, </w:t>
      </w:r>
      <w:r w:rsidRPr="00023B32" w:rsidR="00F94436">
        <w:rPr>
          <w:rFonts w:ascii="Times New Roman" w:hAnsi="Times New Roman"/>
          <w:sz w:val="24"/>
          <w:szCs w:val="24"/>
          <w:lang w:val="es-ES"/>
        </w:rPr>
        <w:t>estaríamos</w:t>
      </w:r>
      <w:r w:rsidRPr="00023B32">
        <w:rPr>
          <w:rFonts w:ascii="Times New Roman" w:hAnsi="Times New Roman"/>
          <w:sz w:val="24"/>
          <w:szCs w:val="24"/>
          <w:lang w:val="es-ES"/>
        </w:rPr>
        <w:t xml:space="preserve"> ante un hurto, lo cual no es un evento </w:t>
      </w:r>
      <w:proofErr w:type="spellStart"/>
      <w:r w:rsidRPr="00023B32">
        <w:rPr>
          <w:rFonts w:ascii="Times New Roman" w:hAnsi="Times New Roman"/>
          <w:sz w:val="24"/>
          <w:szCs w:val="24"/>
          <w:lang w:val="es-ES"/>
        </w:rPr>
        <w:t>coberturado</w:t>
      </w:r>
      <w:proofErr w:type="spellEnd"/>
      <w:r w:rsidRPr="00023B32">
        <w:rPr>
          <w:rFonts w:ascii="Times New Roman" w:hAnsi="Times New Roman"/>
          <w:sz w:val="24"/>
          <w:szCs w:val="24"/>
          <w:lang w:val="es-ES"/>
        </w:rPr>
        <w:t xml:space="preserve"> por la póliza contrada.</w:t>
      </w:r>
    </w:p>
    <w:p w:rsidRPr="00023B32" w:rsidR="00023B32" w:rsidP="00023B32" w:rsidRDefault="00023B32" w14:paraId="5049CD89" w14:textId="3E7F9885">
      <w:pPr>
        <w:jc w:val="both"/>
        <w:rPr>
          <w:rFonts w:ascii="Times New Roman" w:hAnsi="Times New Roman"/>
          <w:sz w:val="24"/>
          <w:szCs w:val="24"/>
          <w:lang w:val="es-ES"/>
        </w:rPr>
      </w:pPr>
      <w:r w:rsidRPr="00023B32">
        <w:rPr>
          <w:rFonts w:ascii="Times New Roman" w:hAnsi="Times New Roman"/>
          <w:sz w:val="24"/>
          <w:szCs w:val="24"/>
          <w:lang w:val="es-ES"/>
        </w:rPr>
        <w:t>Tampoco estamos ante el robo de compras realizas mediante la tarjeta (supuesto 2), ni se sustrajo dinero tras retirarlo del cajero (supuesto 3).</w:t>
      </w:r>
    </w:p>
    <w:p w:rsidRPr="00023B32" w:rsidR="00023B32" w:rsidP="00023B32" w:rsidRDefault="00023B32" w14:paraId="67BB38E3" w14:textId="32F3653D">
      <w:pPr>
        <w:jc w:val="both"/>
        <w:rPr>
          <w:rFonts w:ascii="Times New Roman" w:hAnsi="Times New Roman"/>
          <w:sz w:val="24"/>
          <w:szCs w:val="24"/>
          <w:lang w:val="es-ES"/>
        </w:rPr>
      </w:pPr>
      <w:r w:rsidRPr="00023B32">
        <w:rPr>
          <w:rFonts w:ascii="Times New Roman" w:hAnsi="Times New Roman"/>
          <w:sz w:val="24"/>
          <w:szCs w:val="24"/>
          <w:lang w:val="es-ES"/>
        </w:rPr>
        <w:t xml:space="preserve">Finalmente, dichos consumos no encajarían en los supuestos 4, 5, 6 y 7que contempla la póliza. </w:t>
      </w:r>
    </w:p>
    <w:p w:rsidRPr="00023B32" w:rsidR="00023B32" w:rsidP="00023B32" w:rsidRDefault="00023B32" w14:paraId="678EA4C6" w14:textId="2EF5A9C6">
      <w:pPr>
        <w:jc w:val="both"/>
        <w:rPr>
          <w:rFonts w:ascii="Times New Roman" w:hAnsi="Times New Roman"/>
          <w:sz w:val="24"/>
          <w:szCs w:val="24"/>
          <w:lang w:val="es-ES"/>
        </w:rPr>
      </w:pPr>
      <w:r w:rsidRPr="00023B32">
        <w:rPr>
          <w:rFonts w:ascii="Times New Roman" w:hAnsi="Times New Roman"/>
          <w:sz w:val="24"/>
          <w:szCs w:val="24"/>
          <w:lang w:val="es-ES"/>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023B32" w:rsidR="00023B32" w:rsidP="00023B32" w:rsidRDefault="00023B32" w14:paraId="6654380A" w14:textId="77777777">
      <w:pPr>
        <w:jc w:val="both"/>
        <w:rPr>
          <w:rFonts w:ascii="Times New Roman" w:hAnsi="Times New Roman"/>
          <w:sz w:val="24"/>
          <w:szCs w:val="24"/>
          <w:lang w:val="es-ES"/>
        </w:rPr>
      </w:pPr>
      <w:r w:rsidRPr="00023B32">
        <w:rPr>
          <w:rFonts w:ascii="Times New Roman" w:hAnsi="Times New Roman"/>
          <w:sz w:val="24"/>
          <w:szCs w:val="24"/>
          <w:lang w:val="es-ES"/>
        </w:rPr>
        <w:t xml:space="preserve">Al respecto, es aplicable lo sancionado en la sétima regla interpretativa contenida en el artículo IV de la Ley Nro. 29946 – Ley del Contrato de Seguro: </w:t>
      </w:r>
      <w:r w:rsidRPr="00023B32">
        <w:rPr>
          <w:rFonts w:ascii="Times New Roman" w:hAnsi="Times New Roman"/>
          <w:b/>
          <w:bCs/>
          <w:i/>
          <w:iCs/>
          <w:sz w:val="24"/>
          <w:szCs w:val="24"/>
          <w:lang w:val="es-ES"/>
        </w:rPr>
        <w:t>“La cobertura,</w:t>
      </w:r>
      <w:r w:rsidRPr="00023B32">
        <w:rPr>
          <w:rFonts w:ascii="Times New Roman" w:hAnsi="Times New Roman"/>
          <w:i/>
          <w:iCs/>
          <w:sz w:val="24"/>
          <w:szCs w:val="24"/>
          <w:lang w:val="es-ES"/>
        </w:rPr>
        <w:t xml:space="preserve"> exclusiones </w:t>
      </w:r>
      <w:r w:rsidRPr="00023B32">
        <w:rPr>
          <w:rFonts w:ascii="Times New Roman" w:hAnsi="Times New Roman"/>
          <w:b/>
          <w:bCs/>
          <w:i/>
          <w:iCs/>
          <w:sz w:val="24"/>
          <w:szCs w:val="24"/>
          <w:lang w:val="es-ES"/>
        </w:rPr>
        <w:t xml:space="preserve">y, en general, la extensión del riesgo, </w:t>
      </w:r>
      <w:r w:rsidRPr="00023B32">
        <w:rPr>
          <w:rFonts w:ascii="Times New Roman" w:hAnsi="Times New Roman"/>
          <w:i/>
          <w:iCs/>
          <w:sz w:val="24"/>
          <w:szCs w:val="24"/>
          <w:lang w:val="es-ES"/>
        </w:rPr>
        <w:t xml:space="preserve">así como los derechos de los beneficiarios, previstos en el contrato de seguro, </w:t>
      </w:r>
      <w:r w:rsidRPr="00023B32">
        <w:rPr>
          <w:rFonts w:ascii="Times New Roman" w:hAnsi="Times New Roman"/>
          <w:b/>
          <w:bCs/>
          <w:i/>
          <w:iCs/>
          <w:sz w:val="24"/>
          <w:szCs w:val="24"/>
          <w:lang w:val="es-ES"/>
        </w:rPr>
        <w:t xml:space="preserve">deben interpretarse literalmente” </w:t>
      </w:r>
      <w:r w:rsidRPr="00023B32">
        <w:rPr>
          <w:rFonts w:ascii="Times New Roman" w:hAnsi="Times New Roman"/>
          <w:sz w:val="24"/>
          <w:szCs w:val="24"/>
          <w:lang w:val="es-ES"/>
        </w:rPr>
        <w:t>(lo destacado es nuestro); y, en este sentido, carece de sustento pretender que la aseguradora deba otorgar cobertura a riesgos que no han sido aceptados.</w:t>
      </w:r>
    </w:p>
    <w:p w:rsidRPr="00023B32" w:rsidR="00023B32" w:rsidP="00023B32" w:rsidRDefault="00023B32" w14:paraId="47F6B7FE" w14:textId="77777777">
      <w:pPr>
        <w:jc w:val="both"/>
        <w:rPr>
          <w:rFonts w:ascii="Times New Roman" w:hAnsi="Times New Roman"/>
          <w:sz w:val="24"/>
          <w:szCs w:val="24"/>
          <w:lang w:val="es-ES"/>
        </w:rPr>
      </w:pPr>
    </w:p>
    <w:p w:rsidRPr="00023B32" w:rsidR="00023B32" w:rsidP="00023B32" w:rsidRDefault="00023B32" w14:paraId="37C1365E" w14:textId="1D553947">
      <w:pPr>
        <w:jc w:val="both"/>
        <w:rPr>
          <w:rFonts w:ascii="Times New Roman" w:hAnsi="Times New Roman"/>
          <w:sz w:val="24"/>
          <w:szCs w:val="24"/>
          <w:lang w:val="es-MX"/>
        </w:rPr>
      </w:pPr>
      <w:r w:rsidRPr="00023B32">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023B32">
        <w:rPr>
          <w:rFonts w:ascii="Times New Roman" w:hAnsi="Times New Roman"/>
          <w:bCs/>
          <w:sz w:val="24"/>
          <w:szCs w:val="24"/>
          <w:lang w:val="es-MX"/>
        </w:rPr>
        <w:t>.</w:t>
      </w:r>
    </w:p>
    <w:p w:rsidRPr="00023B32" w:rsidR="00023B32" w:rsidP="00023B32" w:rsidRDefault="00023B32" w14:paraId="266C1296" w14:textId="63C7C2E0">
      <w:pPr>
        <w:jc w:val="both"/>
        <w:rPr>
          <w:rFonts w:ascii="Times New Roman" w:hAnsi="Times New Roman"/>
          <w:sz w:val="24"/>
          <w:szCs w:val="24"/>
          <w:lang w:val="es-ES"/>
        </w:rPr>
      </w:pPr>
      <w:r w:rsidRPr="00023B32">
        <w:rPr>
          <w:rFonts w:ascii="Times New Roman" w:hAnsi="Times New Roman"/>
          <w:sz w:val="24"/>
          <w:szCs w:val="24"/>
          <w:lang w:val="es-ES"/>
        </w:rPr>
        <w:lastRenderedPageBreak/>
        <w:t>Consecuentemente, en el presente caso no se ha probado ninguno de los supuestos de hecho que materializarían la cobertura</w:t>
      </w:r>
      <w:r w:rsidRPr="00023B32">
        <w:rPr>
          <w:rFonts w:ascii="Times New Roman" w:hAnsi="Times New Roman"/>
          <w:sz w:val="24"/>
          <w:szCs w:val="24"/>
          <w:lang w:val="es-MX"/>
        </w:rPr>
        <w:t xml:space="preserve"> del seguro contratado</w:t>
      </w:r>
      <w:r w:rsidRPr="00023B32">
        <w:rPr>
          <w:rFonts w:ascii="Times New Roman" w:hAnsi="Times New Roman"/>
          <w:sz w:val="24"/>
          <w:szCs w:val="24"/>
          <w:lang w:val="es-ES"/>
        </w:rPr>
        <w:t>, esto es, no se ha demostrado la existencia de un siniestro que deba ser indemnizado bajo el seguro contratado.</w:t>
      </w:r>
    </w:p>
    <w:p w:rsidRPr="00023B32" w:rsidR="00023B32" w:rsidP="00023B32" w:rsidRDefault="00023B32" w14:paraId="1706FA81" w14:textId="4C67D913">
      <w:pPr>
        <w:jc w:val="both"/>
        <w:rPr>
          <w:rFonts w:ascii="Times New Roman" w:hAnsi="Times New Roman"/>
          <w:b/>
          <w:sz w:val="24"/>
          <w:szCs w:val="24"/>
          <w:lang w:val="es-ES"/>
        </w:rPr>
      </w:pPr>
      <w:r w:rsidRPr="00023B32">
        <w:rPr>
          <w:rFonts w:ascii="Times New Roman" w:hAnsi="Times New Roman"/>
          <w:b/>
          <w:sz w:val="24"/>
          <w:szCs w:val="24"/>
          <w:lang w:val="es-ES"/>
        </w:rPr>
        <w:t>ATENDIENDO A LO EXPRESADO, ESTE ÓRGANO RESOLUTIVO UNIPERSONAL CONCLUYE SU APRECIACIÓN RAZONADA Y CONJUNTA AL AMPARO DE LO ESTABLECIDO EN EL REGLAMENTO DE LA DEFASEG, POR LO QUE:</w:t>
      </w:r>
    </w:p>
    <w:p w:rsidRPr="00023B32" w:rsidR="00023B32" w:rsidP="00023B32" w:rsidRDefault="00023B32" w14:paraId="779191EE" w14:textId="2C899A3F">
      <w:pPr>
        <w:jc w:val="both"/>
        <w:rPr>
          <w:rFonts w:ascii="Times New Roman" w:hAnsi="Times New Roman"/>
          <w:b/>
          <w:sz w:val="24"/>
          <w:szCs w:val="24"/>
          <w:lang w:val="es-ES"/>
        </w:rPr>
      </w:pPr>
      <w:r w:rsidRPr="00023B32">
        <w:rPr>
          <w:rFonts w:ascii="Times New Roman" w:hAnsi="Times New Roman"/>
          <w:b/>
          <w:sz w:val="24"/>
          <w:szCs w:val="24"/>
          <w:lang w:val="es-ES"/>
        </w:rPr>
        <w:t>RESUELVE:</w:t>
      </w:r>
    </w:p>
    <w:p w:rsidRPr="00023B32" w:rsidR="00023B32" w:rsidP="00023B32" w:rsidRDefault="00023B32" w14:paraId="2698521F" w14:textId="3EA29D07">
      <w:pPr>
        <w:jc w:val="both"/>
        <w:rPr>
          <w:rFonts w:ascii="Times New Roman" w:hAnsi="Times New Roman"/>
          <w:sz w:val="24"/>
          <w:szCs w:val="24"/>
          <w:lang w:val="es-MX"/>
        </w:rPr>
      </w:pPr>
      <w:r w:rsidRPr="72D40933" w:rsidR="00023B32">
        <w:rPr>
          <w:rFonts w:ascii="Times New Roman" w:hAnsi="Times New Roman"/>
          <w:sz w:val="24"/>
          <w:szCs w:val="24"/>
          <w:lang w:val="es-ES"/>
        </w:rPr>
        <w:t>Declarar</w:t>
      </w:r>
      <w:r w:rsidRPr="72D40933" w:rsidR="00023B32">
        <w:rPr>
          <w:rFonts w:ascii="Times New Roman" w:hAnsi="Times New Roman"/>
          <w:b w:val="1"/>
          <w:bCs w:val="1"/>
          <w:sz w:val="24"/>
          <w:szCs w:val="24"/>
          <w:lang w:val="es-ES"/>
        </w:rPr>
        <w:t xml:space="preserve"> INFUNDADA </w:t>
      </w:r>
      <w:r w:rsidRPr="72D40933" w:rsidR="00023B32">
        <w:rPr>
          <w:rFonts w:ascii="Times New Roman" w:hAnsi="Times New Roman"/>
          <w:sz w:val="24"/>
          <w:szCs w:val="24"/>
          <w:lang w:val="es-ES"/>
        </w:rPr>
        <w:t>la reclamación</w:t>
      </w:r>
      <w:r w:rsidRPr="72D40933" w:rsidR="00023B32">
        <w:rPr>
          <w:rFonts w:ascii="Times New Roman" w:hAnsi="Times New Roman"/>
          <w:b w:val="1"/>
          <w:bCs w:val="1"/>
          <w:sz w:val="24"/>
          <w:szCs w:val="24"/>
          <w:lang w:val="es-ES"/>
        </w:rPr>
        <w:t xml:space="preserve"> </w:t>
      </w:r>
      <w:r w:rsidRPr="72D40933" w:rsidR="00023B32">
        <w:rPr>
          <w:rFonts w:ascii="Times New Roman" w:hAnsi="Times New Roman"/>
          <w:sz w:val="24"/>
          <w:szCs w:val="24"/>
          <w:lang w:val="es-ES"/>
        </w:rPr>
        <w:t>interpuesta</w:t>
      </w:r>
      <w:r w:rsidRPr="72D40933" w:rsidR="00023B32">
        <w:rPr>
          <w:rFonts w:ascii="Times New Roman" w:hAnsi="Times New Roman"/>
          <w:sz w:val="24"/>
          <w:szCs w:val="24"/>
          <w:lang w:val="es-MX"/>
        </w:rPr>
        <w:t xml:space="preserve"> por</w:t>
      </w:r>
      <w:r w:rsidRPr="72D40933" w:rsidR="00023B32">
        <w:rPr>
          <w:rFonts w:ascii="Times New Roman" w:hAnsi="Times New Roman"/>
          <w:b w:val="1"/>
          <w:bCs w:val="1"/>
          <w:sz w:val="24"/>
          <w:szCs w:val="24"/>
          <w:lang w:val="es-MX"/>
        </w:rPr>
        <w:t xml:space="preserve"> </w:t>
      </w:r>
      <w:r w:rsidRPr="72D40933" w:rsidR="177B9D1D">
        <w:rPr>
          <w:rFonts w:ascii="Times New Roman" w:hAnsi="Times New Roman"/>
          <w:b w:val="1"/>
          <w:bCs w:val="1"/>
          <w:sz w:val="24"/>
          <w:szCs w:val="24"/>
          <w:lang w:val="es-ES"/>
        </w:rPr>
        <w:t>...................................................................</w:t>
      </w:r>
      <w:r w:rsidRPr="72D40933" w:rsidR="00023B32">
        <w:rPr>
          <w:rFonts w:ascii="Times New Roman" w:hAnsi="Times New Roman"/>
          <w:sz w:val="24"/>
          <w:szCs w:val="24"/>
          <w:lang w:val="es-MX"/>
        </w:rPr>
        <w:t xml:space="preserve"> </w:t>
      </w:r>
      <w:r w:rsidRPr="72D40933" w:rsidR="00023B32">
        <w:rPr>
          <w:rFonts w:ascii="Times New Roman" w:hAnsi="Times New Roman"/>
          <w:sz w:val="24"/>
          <w:szCs w:val="24"/>
          <w:lang w:val="es-ES"/>
        </w:rPr>
        <w:t xml:space="preserve">contra </w:t>
      </w:r>
      <w:r w:rsidRPr="72D40933" w:rsidR="230AC6A0">
        <w:rPr>
          <w:rFonts w:ascii="Times New Roman" w:hAnsi="Times New Roman"/>
          <w:b w:val="1"/>
          <w:bCs w:val="1"/>
          <w:sz w:val="24"/>
          <w:szCs w:val="24"/>
          <w:lang w:val="es-ES"/>
        </w:rPr>
        <w:t>..............................</w:t>
      </w:r>
      <w:r w:rsidRPr="72D40933" w:rsidR="00023B32">
        <w:rPr>
          <w:rFonts w:ascii="Times New Roman" w:hAnsi="Times New Roman"/>
          <w:b w:val="1"/>
          <w:bCs w:val="1"/>
          <w:sz w:val="24"/>
          <w:szCs w:val="24"/>
          <w:lang w:val="es-MX"/>
        </w:rPr>
        <w:t xml:space="preserve"> </w:t>
      </w:r>
      <w:r w:rsidRPr="72D40933" w:rsidR="00023B32">
        <w:rPr>
          <w:rFonts w:ascii="Times New Roman" w:hAnsi="Times New Roman"/>
          <w:sz w:val="24"/>
          <w:szCs w:val="24"/>
          <w:lang w:val="es-ES"/>
        </w:rPr>
        <w:t>correspondiente al</w:t>
      </w:r>
      <w:r w:rsidRPr="72D40933" w:rsidR="00023B32">
        <w:rPr>
          <w:rFonts w:ascii="Times New Roman" w:hAnsi="Times New Roman"/>
          <w:b w:val="1"/>
          <w:bCs w:val="1"/>
          <w:sz w:val="24"/>
          <w:szCs w:val="24"/>
          <w:lang w:val="es-MX"/>
        </w:rPr>
        <w:t xml:space="preserve"> </w:t>
      </w:r>
      <w:r w:rsidRPr="72D40933" w:rsidR="00023B32">
        <w:rPr>
          <w:rFonts w:ascii="Times New Roman" w:hAnsi="Times New Roman"/>
          <w:b w:val="1"/>
          <w:bCs w:val="1"/>
          <w:sz w:val="24"/>
          <w:szCs w:val="24"/>
          <w:lang w:val="es-ES"/>
        </w:rPr>
        <w:t xml:space="preserve">POLIZA DE SEGURO DE PROTECCION DE TARJETAS </w:t>
      </w:r>
      <w:r w:rsidRPr="72D40933" w:rsidR="00023B32">
        <w:rPr>
          <w:rFonts w:ascii="Times New Roman" w:hAnsi="Times New Roman"/>
          <w:b w:val="1"/>
          <w:bCs w:val="1"/>
          <w:sz w:val="24"/>
          <w:szCs w:val="24"/>
          <w:lang w:val="es-MX"/>
        </w:rPr>
        <w:t xml:space="preserve">CON PÓLIZA </w:t>
      </w:r>
      <w:r w:rsidRPr="72D40933" w:rsidR="00023B32">
        <w:rPr>
          <w:rFonts w:ascii="Times New Roman" w:hAnsi="Times New Roman"/>
          <w:b w:val="1"/>
          <w:bCs w:val="1"/>
          <w:sz w:val="24"/>
          <w:szCs w:val="24"/>
          <w:lang w:val="es-MX"/>
        </w:rPr>
        <w:t>N°</w:t>
      </w:r>
      <w:r w:rsidRPr="72D40933" w:rsidR="00023B32">
        <w:rPr>
          <w:rFonts w:ascii="Times New Roman" w:hAnsi="Times New Roman"/>
          <w:b w:val="1"/>
          <w:bCs w:val="1"/>
          <w:sz w:val="24"/>
          <w:szCs w:val="24"/>
          <w:lang w:val="es-MX"/>
        </w:rPr>
        <w:t xml:space="preserve"> </w:t>
      </w:r>
      <w:r w:rsidRPr="72D40933" w:rsidR="55D2A7A5">
        <w:rPr>
          <w:rFonts w:ascii="Times New Roman" w:hAnsi="Times New Roman"/>
          <w:b w:val="1"/>
          <w:bCs w:val="1"/>
          <w:sz w:val="24"/>
          <w:szCs w:val="24"/>
          <w:lang w:val="es-ES"/>
        </w:rPr>
        <w:t>.............</w:t>
      </w:r>
      <w:r w:rsidRPr="72D40933" w:rsidR="00023B32">
        <w:rPr>
          <w:rFonts w:ascii="Times New Roman" w:hAnsi="Times New Roman"/>
          <w:sz w:val="24"/>
          <w:szCs w:val="24"/>
          <w:lang w:val="es-MX"/>
        </w:rPr>
        <w:t>, quedando a salvo el derecho de la reclamante para recurrir ante las instancias que consideren pertinentes.</w:t>
      </w:r>
    </w:p>
    <w:p w:rsidRPr="00792BF2" w:rsidR="007E21A6" w:rsidP="002073F3" w:rsidRDefault="002073F3" w14:paraId="2DE1D337" w14:textId="5B196EFA">
      <w:pPr>
        <w:jc w:val="right"/>
        <w:rPr>
          <w:rFonts w:ascii="Times New Roman" w:hAnsi="Times New Roman"/>
          <w:sz w:val="24"/>
          <w:szCs w:val="24"/>
        </w:rPr>
      </w:pPr>
      <w:r w:rsidRPr="002073F3">
        <w:rPr>
          <w:rFonts w:ascii="Times New Roman" w:hAnsi="Times New Roman"/>
          <w:sz w:val="24"/>
          <w:szCs w:val="24"/>
        </w:rPr>
        <w:t xml:space="preserve">Lima, </w:t>
      </w:r>
      <w:r w:rsidR="00E62F40">
        <w:rPr>
          <w:rFonts w:ascii="Times New Roman" w:hAnsi="Times New Roman"/>
          <w:sz w:val="24"/>
          <w:szCs w:val="24"/>
        </w:rPr>
        <w:t>13</w:t>
      </w:r>
      <w:r w:rsidRPr="00792BF2" w:rsidR="00621292">
        <w:rPr>
          <w:rFonts w:ascii="Times New Roman" w:hAnsi="Times New Roman"/>
          <w:sz w:val="24"/>
          <w:szCs w:val="24"/>
        </w:rPr>
        <w:t xml:space="preserve"> </w:t>
      </w:r>
      <w:r w:rsidRPr="00792BF2" w:rsidR="00D00142">
        <w:rPr>
          <w:rFonts w:ascii="Times New Roman" w:hAnsi="Times New Roman"/>
          <w:sz w:val="24"/>
          <w:szCs w:val="24"/>
        </w:rPr>
        <w:t>de</w:t>
      </w:r>
      <w:r w:rsidR="00D874A8">
        <w:rPr>
          <w:rFonts w:ascii="Times New Roman" w:hAnsi="Times New Roman"/>
          <w:sz w:val="24"/>
          <w:szCs w:val="24"/>
        </w:rPr>
        <w:t xml:space="preserve"> </w:t>
      </w:r>
      <w:r w:rsidR="00CB0454">
        <w:rPr>
          <w:rFonts w:ascii="Times New Roman" w:hAnsi="Times New Roman"/>
          <w:sz w:val="24"/>
          <w:szCs w:val="24"/>
        </w:rPr>
        <w:t>noviembre</w:t>
      </w:r>
      <w:r w:rsidRPr="00792BF2" w:rsidR="000A7BCF">
        <w:rPr>
          <w:rFonts w:ascii="Times New Roman" w:hAnsi="Times New Roman"/>
          <w:sz w:val="24"/>
          <w:szCs w:val="24"/>
        </w:rPr>
        <w:t xml:space="preserve"> </w:t>
      </w:r>
      <w:r w:rsidRPr="00792BF2" w:rsidR="00D0014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La Secretaria</w:t>
      </w:r>
      <w:r w:rsidRPr="00792BF2" w:rsidR="006C07C2">
        <w:rPr>
          <w:rFonts w:ascii="Times New Roman" w:hAnsi="Times New Roman"/>
          <w:b/>
          <w:bCs/>
          <w:i/>
          <w:iCs/>
        </w:rPr>
        <w:t xml:space="preserve"> </w:t>
      </w:r>
      <w:r w:rsidRPr="00792BF2">
        <w:rPr>
          <w:rFonts w:ascii="Times New Roman" w:hAnsi="Times New Roman"/>
          <w:b/>
          <w:bCs/>
          <w:i/>
          <w:iCs/>
        </w:rPr>
        <w:t>Técnica,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Alicia Martín López – 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0550" w:rsidP="00722F1A" w:rsidRDefault="00120550" w14:paraId="29C95254" w14:textId="77777777">
      <w:pPr>
        <w:spacing w:after="0" w:line="240" w:lineRule="auto"/>
      </w:pPr>
      <w:r>
        <w:separator/>
      </w:r>
    </w:p>
  </w:endnote>
  <w:endnote w:type="continuationSeparator" w:id="0">
    <w:p w:rsidR="00120550" w:rsidP="00722F1A" w:rsidRDefault="00120550" w14:paraId="535AE2DE" w14:textId="77777777">
      <w:pPr>
        <w:spacing w:after="0" w:line="240" w:lineRule="auto"/>
      </w:pPr>
      <w:r>
        <w:continuationSeparator/>
      </w:r>
    </w:p>
  </w:endnote>
  <w:endnote w:type="continuationNotice" w:id="1">
    <w:p w:rsidR="00120550" w:rsidRDefault="00120550" w14:paraId="7C30C9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0550" w:rsidP="00722F1A" w:rsidRDefault="00120550" w14:paraId="7D40F980" w14:textId="77777777">
      <w:pPr>
        <w:spacing w:after="0" w:line="240" w:lineRule="auto"/>
      </w:pPr>
      <w:r>
        <w:separator/>
      </w:r>
    </w:p>
  </w:footnote>
  <w:footnote w:type="continuationSeparator" w:id="0">
    <w:p w:rsidR="00120550" w:rsidP="00722F1A" w:rsidRDefault="00120550" w14:paraId="54E0D26A" w14:textId="77777777">
      <w:pPr>
        <w:spacing w:after="0" w:line="240" w:lineRule="auto"/>
      </w:pPr>
      <w:r>
        <w:continuationSeparator/>
      </w:r>
    </w:p>
  </w:footnote>
  <w:footnote w:type="continuationNotice" w:id="1">
    <w:p w:rsidR="00120550" w:rsidRDefault="00120550" w14:paraId="05F2F6A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3859"/>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9036D"/>
    <w:rsid w:val="00690868"/>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38E1"/>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2F40"/>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AA4"/>
    <w:rsid w:val="00FB5418"/>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255C52F"/>
    <w:rsid w:val="060AF62F"/>
    <w:rsid w:val="0C97360A"/>
    <w:rsid w:val="0CBF1873"/>
    <w:rsid w:val="0FEC8016"/>
    <w:rsid w:val="177B9D1D"/>
    <w:rsid w:val="230AC6A0"/>
    <w:rsid w:val="2465C58A"/>
    <w:rsid w:val="3CB781F9"/>
    <w:rsid w:val="5046C6D9"/>
    <w:rsid w:val="55D2A7A5"/>
    <w:rsid w:val="5E1D0D35"/>
    <w:rsid w:val="6553216D"/>
    <w:rsid w:val="6F68E58D"/>
    <w:rsid w:val="72D40933"/>
    <w:rsid w:val="7445E4F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9DD86B1-7242-4438-9553-E5D805581411}"/>
</file>

<file path=customXml/itemProps3.xml><?xml version="1.0" encoding="utf-8"?>
<ds:datastoreItem xmlns:ds="http://schemas.openxmlformats.org/officeDocument/2006/customXml" ds:itemID="{D850B1CD-24C5-4D92-8A9C-C7EFF5BC67C9}"/>
</file>

<file path=customXml/itemProps4.xml><?xml version="1.0" encoding="utf-8"?>
<ds:datastoreItem xmlns:ds="http://schemas.openxmlformats.org/officeDocument/2006/customXml" ds:itemID="{57257A93-590C-476B-B3CC-AF7E9583725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921</cp:revision>
  <cp:lastPrinted>2024-11-08T15:24:00Z</cp:lastPrinted>
  <dcterms:created xsi:type="dcterms:W3CDTF">2022-12-22T22:59:00Z</dcterms:created>
  <dcterms:modified xsi:type="dcterms:W3CDTF">2025-11-10T19:19:39Z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