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A7580" w:rsidR="000341A4" w:rsidP="00EA7580" w:rsidRDefault="000341A4" w14:paraId="6752CB7C" w14:textId="77777777">
      <w:pPr>
        <w:pStyle w:val="Puesto"/>
        <w:tabs>
          <w:tab w:val="left" w:pos="2730"/>
          <w:tab w:val="center" w:pos="4419"/>
        </w:tabs>
        <w:jc w:val="both"/>
        <w:outlineLvl w:val="0"/>
        <w:rPr>
          <w:rStyle w:val="Textoennegrita"/>
          <w:lang w:val="es-ES"/>
        </w:rPr>
      </w:pPr>
    </w:p>
    <w:p w:rsidRPr="00EA7580" w:rsidR="000341A4" w:rsidP="00EA7580" w:rsidRDefault="000341A4" w14:paraId="56329F19" w14:textId="77777777">
      <w:pPr>
        <w:pStyle w:val="Puesto"/>
        <w:tabs>
          <w:tab w:val="left" w:pos="2730"/>
          <w:tab w:val="center" w:pos="4419"/>
        </w:tabs>
        <w:jc w:val="both"/>
        <w:outlineLvl w:val="0"/>
        <w:rPr>
          <w:rStyle w:val="Textoennegrita"/>
          <w:lang w:val="es-ES"/>
        </w:rPr>
      </w:pPr>
    </w:p>
    <w:p w:rsidRPr="00EA7580" w:rsidR="001A4E48" w:rsidP="00EA7580" w:rsidRDefault="00D00142" w14:paraId="783043A4" w14:textId="1D369C50">
      <w:pPr>
        <w:pStyle w:val="Puesto"/>
        <w:tabs>
          <w:tab w:val="left" w:pos="2730"/>
          <w:tab w:val="center" w:pos="4419"/>
        </w:tabs>
        <w:outlineLvl w:val="0"/>
        <w:rPr>
          <w:rStyle w:val="Textoennegrita"/>
          <w:b/>
          <w:bCs/>
          <w:lang w:val="es-ES"/>
        </w:rPr>
      </w:pPr>
      <w:r w:rsidRPr="00EA7580">
        <w:rPr>
          <w:rStyle w:val="Textoennegrita"/>
          <w:b/>
          <w:bCs/>
          <w:lang w:val="es-ES"/>
        </w:rPr>
        <w:t xml:space="preserve">RESOLUCION </w:t>
      </w:r>
      <w:proofErr w:type="spellStart"/>
      <w:r w:rsidRPr="00EA7580">
        <w:rPr>
          <w:rStyle w:val="Textoennegrita"/>
          <w:b/>
          <w:bCs/>
          <w:lang w:val="es-ES"/>
        </w:rPr>
        <w:t>N°</w:t>
      </w:r>
      <w:proofErr w:type="spellEnd"/>
      <w:r w:rsidRPr="00EA7580" w:rsidR="000341A4">
        <w:rPr>
          <w:rStyle w:val="Textoennegrita"/>
          <w:b/>
          <w:bCs/>
          <w:lang w:val="es-ES"/>
        </w:rPr>
        <w:t xml:space="preserve"> </w:t>
      </w:r>
      <w:r w:rsidRPr="00EA7580" w:rsidR="005E0729">
        <w:rPr>
          <w:rStyle w:val="Textoennegrita"/>
          <w:b/>
          <w:bCs/>
          <w:lang w:val="es-ES"/>
        </w:rPr>
        <w:t>2</w:t>
      </w:r>
      <w:r w:rsidRPr="00EA7580" w:rsidR="001F0BCC">
        <w:rPr>
          <w:rStyle w:val="Textoennegrita"/>
          <w:b/>
          <w:bCs/>
          <w:lang w:val="es-ES"/>
        </w:rPr>
        <w:t>1</w:t>
      </w:r>
      <w:r w:rsidR="00EC7C42">
        <w:rPr>
          <w:rStyle w:val="Textoennegrita"/>
          <w:b/>
          <w:bCs/>
          <w:lang w:val="es-ES"/>
        </w:rPr>
        <w:t>9</w:t>
      </w:r>
      <w:r w:rsidRPr="00EA7580">
        <w:rPr>
          <w:rStyle w:val="Textoennegrita"/>
          <w:b/>
          <w:bCs/>
          <w:lang w:val="es-ES"/>
        </w:rPr>
        <w:t>/2</w:t>
      </w:r>
      <w:r w:rsidRPr="00EA7580" w:rsidR="004B168E">
        <w:rPr>
          <w:rStyle w:val="Textoennegrita"/>
          <w:b/>
          <w:bCs/>
          <w:lang w:val="es-ES"/>
        </w:rPr>
        <w:t>4</w:t>
      </w:r>
    </w:p>
    <w:p w:rsidRPr="00EA7580" w:rsidR="00882170" w:rsidP="00EA7580" w:rsidRDefault="00882170" w14:paraId="491EC63C" w14:textId="77777777">
      <w:pPr>
        <w:spacing w:after="0"/>
        <w:jc w:val="both"/>
        <w:rPr>
          <w:rFonts w:ascii="Times New Roman" w:hAnsi="Times New Roman"/>
          <w:b/>
          <w:sz w:val="24"/>
          <w:szCs w:val="24"/>
        </w:rPr>
      </w:pPr>
    </w:p>
    <w:p w:rsidRPr="00D04DD6" w:rsidR="00D04DD6" w:rsidP="00D04DD6" w:rsidRDefault="00D04DD6" w14:paraId="50AEED7C" w14:textId="77777777">
      <w:pPr>
        <w:jc w:val="both"/>
        <w:rPr>
          <w:rFonts w:ascii="Times New Roman" w:hAnsi="Times New Roman"/>
          <w:b/>
          <w:sz w:val="24"/>
          <w:szCs w:val="24"/>
        </w:rPr>
      </w:pPr>
      <w:r w:rsidRPr="00D04DD6">
        <w:rPr>
          <w:rFonts w:ascii="Times New Roman" w:hAnsi="Times New Roman"/>
          <w:b/>
          <w:sz w:val="24"/>
          <w:szCs w:val="24"/>
        </w:rPr>
        <w:t>VISTOS:</w:t>
      </w:r>
    </w:p>
    <w:p w:rsidRPr="00D04DD6" w:rsidR="00D04DD6" w:rsidP="50E2B9CE" w:rsidRDefault="00D04DD6" w14:paraId="72A3681A" w14:textId="05A9D250">
      <w:pPr>
        <w:jc w:val="both"/>
        <w:rPr>
          <w:rFonts w:ascii="Times New Roman" w:hAnsi="Times New Roman"/>
          <w:sz w:val="24"/>
          <w:szCs w:val="24"/>
          <w:lang w:val="es-MX"/>
        </w:rPr>
      </w:pPr>
      <w:r w:rsidRPr="50E2B9CE" w:rsidR="0C5A7A45">
        <w:rPr>
          <w:rFonts w:ascii="Times New Roman" w:hAnsi="Times New Roman"/>
          <w:sz w:val="24"/>
          <w:szCs w:val="24"/>
        </w:rPr>
        <w:t xml:space="preserve">Que, </w:t>
      </w:r>
      <w:bookmarkStart w:name="_Hlk26782072" w:id="0"/>
      <w:bookmarkStart w:name="_Hlk107662905" w:id="1"/>
      <w:r w:rsidRPr="50E2B9CE" w:rsidR="0FDC703E">
        <w:rPr>
          <w:rFonts w:ascii="Times New Roman" w:hAnsi="Times New Roman"/>
          <w:b w:val="1"/>
          <w:bCs w:val="1"/>
          <w:sz w:val="24"/>
          <w:szCs w:val="24"/>
          <w:lang w:val="es-MX"/>
        </w:rPr>
        <w:t>.....................................................................</w:t>
      </w:r>
      <w:bookmarkEnd w:id="0"/>
      <w:bookmarkEnd w:id="1"/>
      <w:r w:rsidRPr="50E2B9CE" w:rsidR="0C5A7A45">
        <w:rPr>
          <w:rFonts w:ascii="Times New Roman" w:hAnsi="Times New Roman"/>
          <w:b w:val="1"/>
          <w:bCs w:val="1"/>
          <w:sz w:val="24"/>
          <w:szCs w:val="24"/>
          <w:lang w:val="es-MX"/>
        </w:rPr>
        <w:t xml:space="preserve"> </w:t>
      </w:r>
      <w:r w:rsidRPr="50E2B9CE" w:rsidR="0C5A7A45">
        <w:rPr>
          <w:rFonts w:ascii="Times New Roman" w:hAnsi="Times New Roman"/>
          <w:sz w:val="24"/>
          <w:szCs w:val="24"/>
        </w:rPr>
        <w:t xml:space="preserve">interpone reclamación ante esta Defensoría del Asegurado (DEFASEG) solicitando que </w:t>
      </w:r>
      <w:bookmarkStart w:name="_Hlk26782102" w:id="2"/>
      <w:r w:rsidRPr="50E2B9CE" w:rsidR="13A111AF">
        <w:rPr>
          <w:rFonts w:ascii="Times New Roman" w:hAnsi="Times New Roman"/>
          <w:b w:val="1"/>
          <w:bCs w:val="1"/>
          <w:sz w:val="24"/>
          <w:szCs w:val="24"/>
          <w:lang w:val="es-MX"/>
        </w:rPr>
        <w:t>.....................................</w:t>
      </w:r>
      <w:r w:rsidRPr="50E2B9CE" w:rsidR="0C5A7A45">
        <w:rPr>
          <w:rFonts w:ascii="Times New Roman" w:hAnsi="Times New Roman"/>
          <w:b w:val="1"/>
          <w:bCs w:val="1"/>
          <w:sz w:val="24"/>
          <w:szCs w:val="24"/>
          <w:lang w:val="es-MX"/>
        </w:rPr>
        <w:t xml:space="preserve"> </w:t>
      </w:r>
      <w:r w:rsidRPr="50E2B9CE" w:rsidR="0C5A7A45">
        <w:rPr>
          <w:rFonts w:ascii="Times New Roman" w:hAnsi="Times New Roman"/>
          <w:sz w:val="24"/>
          <w:szCs w:val="24"/>
        </w:rPr>
        <w:t>otorgue el beneficio de indemnización por cirugía</w:t>
      </w:r>
      <w:r w:rsidRPr="50E2B9CE" w:rsidR="0C5A7A45">
        <w:rPr>
          <w:rFonts w:ascii="Times New Roman" w:hAnsi="Times New Roman"/>
          <w:sz w:val="24"/>
          <w:szCs w:val="24"/>
          <w:lang w:val="es-MX"/>
        </w:rPr>
        <w:t>,</w:t>
      </w:r>
      <w:r w:rsidRPr="50E2B9CE" w:rsidR="0C5A7A45">
        <w:rPr>
          <w:rFonts w:ascii="Times New Roman" w:hAnsi="Times New Roman"/>
          <w:b w:val="1"/>
          <w:bCs w:val="1"/>
          <w:sz w:val="24"/>
          <w:szCs w:val="24"/>
          <w:lang w:val="es-MX"/>
        </w:rPr>
        <w:t xml:space="preserve"> </w:t>
      </w:r>
      <w:r w:rsidRPr="50E2B9CE" w:rsidR="0C5A7A45">
        <w:rPr>
          <w:rFonts w:ascii="Times New Roman" w:hAnsi="Times New Roman"/>
          <w:sz w:val="24"/>
          <w:szCs w:val="24"/>
        </w:rPr>
        <w:t>conforme al</w:t>
      </w:r>
      <w:r w:rsidRPr="50E2B9CE" w:rsidR="0C5A7A45">
        <w:rPr>
          <w:rFonts w:ascii="Times New Roman" w:hAnsi="Times New Roman"/>
          <w:b w:val="1"/>
          <w:bCs w:val="1"/>
          <w:sz w:val="24"/>
          <w:szCs w:val="24"/>
          <w:lang w:val="es-MX"/>
        </w:rPr>
        <w:t xml:space="preserve"> SEGURO DE PROTECCIÓN FAMILIAR – PÓLIZA No </w:t>
      </w:r>
      <w:r w:rsidRPr="50E2B9CE" w:rsidR="5BA0B86D">
        <w:rPr>
          <w:rFonts w:ascii="Times New Roman" w:hAnsi="Times New Roman"/>
          <w:b w:val="1"/>
          <w:bCs w:val="1"/>
          <w:sz w:val="24"/>
          <w:szCs w:val="24"/>
        </w:rPr>
        <w:t>.........................</w:t>
      </w:r>
      <w:bookmarkStart w:name="OLE_LINK2" w:id="3"/>
      <w:bookmarkEnd w:id="2"/>
      <w:r w:rsidRPr="50E2B9CE" w:rsidR="0C5A7A45">
        <w:rPr>
          <w:rFonts w:ascii="Times New Roman" w:hAnsi="Times New Roman"/>
          <w:sz w:val="24"/>
          <w:szCs w:val="24"/>
        </w:rPr>
        <w:t>;</w:t>
      </w:r>
    </w:p>
    <w:bookmarkEnd w:id="3"/>
    <w:p w:rsidRPr="00D04DD6" w:rsidR="00D04DD6" w:rsidP="00D04DD6" w:rsidRDefault="00D04DD6" w14:paraId="01DD97D9" w14:textId="77777777">
      <w:pPr>
        <w:jc w:val="both"/>
        <w:rPr>
          <w:rFonts w:ascii="Times New Roman" w:hAnsi="Times New Roman"/>
          <w:sz w:val="24"/>
          <w:szCs w:val="24"/>
        </w:rPr>
      </w:pPr>
      <w:r w:rsidRPr="00D04DD6">
        <w:rPr>
          <w:rFonts w:ascii="Times New Roman" w:hAnsi="Times New Roman"/>
          <w:sz w:val="24"/>
          <w:szCs w:val="24"/>
        </w:rPr>
        <w:t>Que, la señalada reclamación cumple con los requisitos de materia, cuantía y oportunidad establecidos en el Reglamento de la DEFASEG (http://www.defaseg.com.pe/reglamento);</w:t>
      </w:r>
    </w:p>
    <w:p w:rsidRPr="00D04DD6" w:rsidR="00D04DD6" w:rsidP="00D04DD6" w:rsidRDefault="00D04DD6" w14:paraId="68E51407" w14:textId="329B667F">
      <w:pPr>
        <w:jc w:val="both"/>
        <w:rPr>
          <w:rFonts w:ascii="Times New Roman" w:hAnsi="Times New Roman"/>
          <w:sz w:val="24"/>
          <w:szCs w:val="24"/>
        </w:rPr>
      </w:pPr>
      <w:r w:rsidRPr="50E2B9CE" w:rsidR="0C5A7A45">
        <w:rPr>
          <w:rFonts w:ascii="Times New Roman" w:hAnsi="Times New Roman"/>
          <w:sz w:val="24"/>
          <w:szCs w:val="24"/>
        </w:rPr>
        <w:t xml:space="preserve">Que, habiéndosele corrido traslado de la respectiva reclamación, </w:t>
      </w:r>
      <w:r w:rsidRPr="50E2B9CE" w:rsidR="10B57738">
        <w:rPr>
          <w:rFonts w:ascii="Times New Roman" w:hAnsi="Times New Roman"/>
          <w:sz w:val="24"/>
          <w:szCs w:val="24"/>
        </w:rPr>
        <w:t>..............</w:t>
      </w:r>
      <w:r w:rsidRPr="50E2B9CE" w:rsidR="0C5A7A45">
        <w:rPr>
          <w:rFonts w:ascii="Times New Roman" w:hAnsi="Times New Roman"/>
          <w:sz w:val="24"/>
          <w:szCs w:val="24"/>
        </w:rPr>
        <w:t xml:space="preserve"> presentó sus descargos;</w:t>
      </w:r>
    </w:p>
    <w:p w:rsidRPr="00D04DD6" w:rsidR="00D04DD6" w:rsidP="00D04DD6" w:rsidRDefault="00D04DD6" w14:paraId="698A8523" w14:textId="77777777">
      <w:pPr>
        <w:jc w:val="both"/>
        <w:rPr>
          <w:rFonts w:ascii="Times New Roman" w:hAnsi="Times New Roman"/>
          <w:sz w:val="24"/>
          <w:szCs w:val="24"/>
        </w:rPr>
      </w:pPr>
      <w:r w:rsidRPr="00D04DD6">
        <w:rPr>
          <w:rFonts w:ascii="Times New Roman" w:hAnsi="Times New Roman"/>
          <w:sz w:val="24"/>
          <w:szCs w:val="24"/>
        </w:rPr>
        <w:t>Que, 30 de septiembre de 2024 se realizó la audiencia de vista virtual con la participación de las partes, quienes sustentaron sus posiciones, absolviendo las diversas preguntas formuladas por este colegiado, con lo que el proceso quedó en condiciones para que esta Defensoría expida su pronunciamiento;</w:t>
      </w:r>
    </w:p>
    <w:p w:rsidRPr="00D04DD6" w:rsidR="00D04DD6" w:rsidP="00D04DD6" w:rsidRDefault="00D04DD6" w14:paraId="02BB9EC3" w14:textId="77777777">
      <w:pPr>
        <w:jc w:val="both"/>
        <w:rPr>
          <w:rFonts w:ascii="Times New Roman" w:hAnsi="Times New Roman"/>
          <w:sz w:val="24"/>
          <w:szCs w:val="24"/>
        </w:rPr>
      </w:pPr>
      <w:r w:rsidRPr="00D04DD6">
        <w:rPr>
          <w:rFonts w:ascii="Times New Roman" w:hAnsi="Times New Roman"/>
          <w:sz w:val="24"/>
          <w:szCs w:val="24"/>
        </w:rPr>
        <w:t>Que, la reclamación se sustenta resumidamente en lo siguiente: (1)</w:t>
      </w:r>
      <w:bookmarkStart w:name="_Hlk26782453" w:id="4"/>
      <w:r w:rsidRPr="00D04DD6">
        <w:rPr>
          <w:rFonts w:ascii="Times New Roman" w:hAnsi="Times New Roman"/>
          <w:sz w:val="24"/>
          <w:szCs w:val="24"/>
          <w:lang w:val="es-MX"/>
        </w:rPr>
        <w:t xml:space="preserve"> </w:t>
      </w:r>
      <w:r w:rsidRPr="00D04DD6">
        <w:rPr>
          <w:rFonts w:ascii="Times New Roman" w:hAnsi="Times New Roman"/>
          <w:sz w:val="24"/>
          <w:szCs w:val="24"/>
        </w:rPr>
        <w:t>fue sometido a una cirugía laparoscópica de colecistitis aguda calculosa, por lo que solicita la indemnización por cinco mil soles, por cirugía; (2) la cirugía que le practicaron forma parte del género cirugía hepática, debido que afectaba a su salud del hígado como su salud digestiva.</w:t>
      </w:r>
    </w:p>
    <w:bookmarkEnd w:id="4"/>
    <w:p w:rsidRPr="00D04DD6" w:rsidR="00D04DD6" w:rsidP="00D04DD6" w:rsidRDefault="00D04DD6" w14:paraId="72C65BAE" w14:textId="77777777">
      <w:pPr>
        <w:jc w:val="both"/>
        <w:rPr>
          <w:rFonts w:ascii="Times New Roman" w:hAnsi="Times New Roman"/>
          <w:sz w:val="24"/>
          <w:szCs w:val="24"/>
        </w:rPr>
      </w:pPr>
      <w:r w:rsidRPr="00D04DD6">
        <w:rPr>
          <w:rFonts w:ascii="Times New Roman" w:hAnsi="Times New Roman"/>
          <w:sz w:val="24"/>
          <w:szCs w:val="24"/>
        </w:rPr>
        <w:t>Que, por su parte, la aseguradora expresa resumidamente lo siguiente: (1)</w:t>
      </w:r>
      <w:r w:rsidRPr="00D04DD6">
        <w:rPr>
          <w:rFonts w:ascii="Times New Roman" w:hAnsi="Times New Roman"/>
          <w:sz w:val="24"/>
          <w:szCs w:val="24"/>
          <w:lang w:val="es-MX"/>
        </w:rPr>
        <w:t xml:space="preserve"> </w:t>
      </w:r>
      <w:r w:rsidRPr="00D04DD6">
        <w:rPr>
          <w:rFonts w:ascii="Times New Roman" w:hAnsi="Times New Roman"/>
          <w:sz w:val="24"/>
          <w:szCs w:val="24"/>
        </w:rPr>
        <w:t>no procede la indemnización por cirugías, debido a que la cirugía colecistitis aguda calculosa no se encuentra cubierta por la Póliza; (2) las únicas cirugías cubiertas son las que afectan los siguientes órganos: cerebro-corazón-pulmones-estómago-hígado-bazo, conforme a lo indicado en la cláusula de Indemnización por Cirugías; (3) según la revisión de su Historia Médico del Centro Médico Quirúrgico, se verifica en el Reporte Operatorio que el asegurado ingresa para la siguiente cirugía el día 11.03.2024: - colecistitis aguda calculosa, por tener cálculos en el interior de la vesícula biliar; (4) la colecistitis aguda se produce cuando la bilis queda atrapada en la vesícula biliar. A menudo esto sucede porque un cálculo biliar bloquea el conducto cístico, a través del cual la bilis viaja dentro y fuera de la vesícula biliar.</w:t>
      </w:r>
      <w:r w:rsidRPr="00D04DD6">
        <w:rPr>
          <w:rFonts w:ascii="Times New Roman" w:hAnsi="Times New Roman"/>
          <w:b/>
          <w:bCs/>
          <w:sz w:val="24"/>
          <w:szCs w:val="24"/>
        </w:rPr>
        <w:t xml:space="preserve"> </w:t>
      </w:r>
      <w:r w:rsidRPr="00D04DD6">
        <w:rPr>
          <w:rFonts w:ascii="Times New Roman" w:hAnsi="Times New Roman"/>
          <w:sz w:val="24"/>
          <w:szCs w:val="24"/>
        </w:rPr>
        <w:t xml:space="preserve">Cuando un cálculo bloquea este conducto, la bilis se acumula, causando irritación y presión en la vesícula biliar; lo que puede producir hinchazón e infección; (5) la cirugía hepática es una intervención quirúrgica que se realiza para extirpar las partes del hígado; (6) el tratamiento quirúrgico que se realice debe requerir como mínimo 5 días de hospitalización y debe estar comprendido dentro de la lista taxativa adjunta; (7) la cirugía del asegurado no cumple con los presupuestos establecidos en la póliza, pues:  -este estuvo hospitalizado por 2 días y, conforme a lo establecido en el condicionado de la Póliza, se requieren mínimo 5 días de hospitalización para activar la cobertura; y - la Cirugía por el diagnóstico de Colecistitis Aguda Calculosa, no se encuentra comprendida en la Cirugía “Hepática”. </w:t>
      </w:r>
    </w:p>
    <w:p w:rsidRPr="00D04DD6" w:rsidR="00D04DD6" w:rsidP="00D04DD6" w:rsidRDefault="00D04DD6" w14:paraId="3EB825EE" w14:textId="77777777">
      <w:pPr>
        <w:jc w:val="both"/>
        <w:rPr>
          <w:rFonts w:ascii="Times New Roman" w:hAnsi="Times New Roman"/>
          <w:b/>
          <w:sz w:val="24"/>
          <w:szCs w:val="24"/>
        </w:rPr>
      </w:pPr>
      <w:r w:rsidRPr="00D04DD6">
        <w:rPr>
          <w:rFonts w:ascii="Times New Roman" w:hAnsi="Times New Roman"/>
          <w:b/>
          <w:sz w:val="24"/>
          <w:szCs w:val="24"/>
        </w:rPr>
        <w:lastRenderedPageBreak/>
        <w:t xml:space="preserve">CONSIDERANDO: </w:t>
      </w:r>
    </w:p>
    <w:p w:rsidRPr="00D04DD6" w:rsidR="00D04DD6" w:rsidP="00D04DD6" w:rsidRDefault="00D04DD6" w14:paraId="3993FA3F" w14:textId="77777777">
      <w:pPr>
        <w:jc w:val="both"/>
        <w:rPr>
          <w:rFonts w:ascii="Times New Roman" w:hAnsi="Times New Roman"/>
          <w:sz w:val="24"/>
          <w:szCs w:val="24"/>
        </w:rPr>
      </w:pPr>
      <w:r w:rsidRPr="00D04DD6">
        <w:rPr>
          <w:rFonts w:ascii="Times New Roman" w:hAnsi="Times New Roman"/>
          <w:b/>
          <w:sz w:val="24"/>
          <w:szCs w:val="24"/>
          <w:u w:val="single"/>
        </w:rPr>
        <w:t>PRIMERO</w:t>
      </w:r>
      <w:r w:rsidRPr="00D04DD6">
        <w:rPr>
          <w:rFonts w:ascii="Times New Roman" w:hAnsi="Times New Roman"/>
          <w:b/>
          <w:sz w:val="24"/>
          <w:szCs w:val="24"/>
        </w:rPr>
        <w:t xml:space="preserve">: </w:t>
      </w:r>
      <w:r w:rsidRPr="00D04DD6">
        <w:rPr>
          <w:rFonts w:ascii="Times New Roman" w:hAnsi="Times New Roman"/>
          <w:sz w:val="24"/>
          <w:szCs w:val="24"/>
        </w:rPr>
        <w:t>Conforme a su Reglamento, la</w:t>
      </w:r>
      <w:r w:rsidRPr="00D04DD6">
        <w:rPr>
          <w:rFonts w:ascii="Times New Roman" w:hAnsi="Times New Roman"/>
          <w:b/>
          <w:bCs/>
          <w:sz w:val="24"/>
          <w:szCs w:val="24"/>
        </w:rPr>
        <w:t xml:space="preserve"> </w:t>
      </w:r>
      <w:r w:rsidRPr="00D04DD6">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D04DD6" w:rsidR="00D04DD6" w:rsidP="00D04DD6" w:rsidRDefault="00D04DD6" w14:paraId="3AB44C1E" w14:textId="77777777">
      <w:pPr>
        <w:jc w:val="both"/>
        <w:rPr>
          <w:rFonts w:ascii="Times New Roman" w:hAnsi="Times New Roman"/>
          <w:bCs/>
          <w:sz w:val="24"/>
          <w:szCs w:val="24"/>
        </w:rPr>
      </w:pPr>
      <w:r w:rsidRPr="00D04DD6">
        <w:rPr>
          <w:rFonts w:ascii="Times New Roman" w:hAnsi="Times New Roman"/>
          <w:b/>
          <w:bCs/>
          <w:sz w:val="24"/>
          <w:szCs w:val="24"/>
          <w:u w:val="single"/>
        </w:rPr>
        <w:t>SEGUNDO</w:t>
      </w:r>
      <w:r w:rsidRPr="00D04DD6">
        <w:rPr>
          <w:rFonts w:ascii="Times New Roman" w:hAnsi="Times New Roman"/>
          <w:b/>
          <w:bCs/>
          <w:sz w:val="24"/>
          <w:szCs w:val="24"/>
        </w:rPr>
        <w:t>:</w:t>
      </w:r>
      <w:r w:rsidRPr="00D04DD6">
        <w:rPr>
          <w:rFonts w:ascii="Times New Roman" w:hAnsi="Times New Roman"/>
          <w:bCs/>
          <w:sz w:val="24"/>
          <w:szCs w:val="24"/>
        </w:rPr>
        <w:t xml:space="preserve"> </w:t>
      </w:r>
      <w:r w:rsidRPr="00D04DD6">
        <w:rPr>
          <w:rFonts w:ascii="Times New Roman" w:hAnsi="Times New Roman"/>
          <w:sz w:val="24"/>
          <w:szCs w:val="24"/>
        </w:rPr>
        <w:t xml:space="preserve">Asimismo, de acuerdo a </w:t>
      </w:r>
      <w:r w:rsidRPr="00D04DD6">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04DD6" w:rsidR="00D04DD6" w:rsidP="00D04DD6" w:rsidRDefault="00D04DD6" w14:paraId="676BF3C9" w14:textId="77777777">
      <w:pPr>
        <w:jc w:val="both"/>
        <w:rPr>
          <w:rFonts w:ascii="Times New Roman" w:hAnsi="Times New Roman"/>
          <w:sz w:val="24"/>
          <w:szCs w:val="24"/>
        </w:rPr>
      </w:pPr>
      <w:r w:rsidRPr="00D04DD6">
        <w:rPr>
          <w:rFonts w:ascii="Times New Roman" w:hAnsi="Times New Roman"/>
          <w:b/>
          <w:bCs/>
          <w:sz w:val="24"/>
          <w:szCs w:val="24"/>
          <w:u w:val="single"/>
        </w:rPr>
        <w:t>TERCERO</w:t>
      </w:r>
      <w:r w:rsidRPr="00D04DD6">
        <w:rPr>
          <w:rFonts w:ascii="Times New Roman" w:hAnsi="Times New Roman"/>
          <w:b/>
          <w:bCs/>
          <w:sz w:val="24"/>
          <w:szCs w:val="24"/>
        </w:rPr>
        <w:t>:</w:t>
      </w:r>
      <w:r w:rsidRPr="00D04DD6">
        <w:rPr>
          <w:rFonts w:ascii="Times New Roman" w:hAnsi="Times New Roman"/>
          <w:sz w:val="24"/>
          <w:szCs w:val="24"/>
        </w:rPr>
        <w:t xml:space="preserve"> De acuerdo a la Ley Nro. </w:t>
      </w:r>
      <w:r w:rsidRPr="00D04DD6">
        <w:rPr>
          <w:rFonts w:ascii="Times New Roman" w:hAnsi="Times New Roman"/>
          <w:sz w:val="24"/>
          <w:szCs w:val="24"/>
          <w:lang w:val="es-ES"/>
        </w:rPr>
        <w:t>29946 – Ley del Contrato de Seguro</w:t>
      </w:r>
      <w:r w:rsidRPr="00D04DD6">
        <w:rPr>
          <w:rFonts w:ascii="Times New Roman" w:hAnsi="Times New Roman"/>
          <w:sz w:val="24"/>
          <w:szCs w:val="24"/>
        </w:rPr>
        <w:t xml:space="preserve"> (LCS)</w:t>
      </w:r>
      <w:r w:rsidRPr="00D04DD6">
        <w:rPr>
          <w:rFonts w:ascii="Times New Roman" w:hAnsi="Times New Roman"/>
          <w:sz w:val="24"/>
          <w:szCs w:val="24"/>
          <w:lang w:val="es-ES"/>
        </w:rPr>
        <w:t xml:space="preserve">, norma legal vigente con ocasión de la celebración del contrato al cual se contrae el presente caso, </w:t>
      </w:r>
      <w:r w:rsidRPr="00D04DD6">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04DD6" w:rsidR="00D04DD6" w:rsidP="00D04DD6" w:rsidRDefault="00D04DD6" w14:paraId="0E3B672A" w14:textId="77777777">
      <w:pPr>
        <w:jc w:val="both"/>
        <w:rPr>
          <w:rFonts w:ascii="Times New Roman" w:hAnsi="Times New Roman"/>
          <w:sz w:val="24"/>
          <w:szCs w:val="24"/>
        </w:rPr>
      </w:pPr>
      <w:r w:rsidRPr="00D04DD6">
        <w:rPr>
          <w:rFonts w:ascii="Times New Roman" w:hAnsi="Times New Roman"/>
          <w:b/>
          <w:sz w:val="24"/>
          <w:szCs w:val="24"/>
          <w:u w:val="single"/>
        </w:rPr>
        <w:t>CUARTO</w:t>
      </w:r>
      <w:r w:rsidRPr="00D04DD6">
        <w:rPr>
          <w:rFonts w:ascii="Times New Roman" w:hAnsi="Times New Roman"/>
          <w:b/>
          <w:sz w:val="24"/>
          <w:szCs w:val="24"/>
        </w:rPr>
        <w:t>:</w:t>
      </w:r>
      <w:r w:rsidRPr="00D04DD6">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04DD6" w:rsidR="00D04DD6" w:rsidP="00D04DD6" w:rsidRDefault="00D04DD6" w14:paraId="262F836A" w14:textId="77777777">
      <w:pPr>
        <w:jc w:val="both"/>
        <w:rPr>
          <w:rFonts w:ascii="Times New Roman" w:hAnsi="Times New Roman"/>
          <w:bCs/>
          <w:sz w:val="24"/>
          <w:szCs w:val="24"/>
        </w:rPr>
      </w:pPr>
      <w:r w:rsidRPr="00D04DD6">
        <w:rPr>
          <w:rFonts w:ascii="Times New Roman" w:hAnsi="Times New Roman"/>
          <w:b/>
          <w:bCs/>
          <w:sz w:val="24"/>
          <w:szCs w:val="24"/>
          <w:u w:val="single"/>
        </w:rPr>
        <w:t>QUINTO</w:t>
      </w:r>
      <w:r w:rsidRPr="00D04DD6">
        <w:rPr>
          <w:rFonts w:ascii="Times New Roman" w:hAnsi="Times New Roman"/>
          <w:b/>
          <w:bCs/>
          <w:sz w:val="24"/>
          <w:szCs w:val="24"/>
        </w:rPr>
        <w:t>:</w:t>
      </w:r>
      <w:r w:rsidRPr="00D04DD6">
        <w:rPr>
          <w:rFonts w:ascii="Times New Roman" w:hAnsi="Times New Roman"/>
          <w:bCs/>
          <w:sz w:val="24"/>
          <w:szCs w:val="24"/>
        </w:rPr>
        <w:t xml:space="preserve"> Conforme al </w:t>
      </w:r>
      <w:r w:rsidRPr="00D04DD6">
        <w:rPr>
          <w:rFonts w:ascii="Times New Roman" w:hAnsi="Times New Roman"/>
          <w:sz w:val="24"/>
          <w:szCs w:val="24"/>
        </w:rPr>
        <w:t>artículo 196 del Código Procesal Civil, corresponde a quien invoca hechos probar su existencia, así como a quien los contradice invocando nuevos hechos; sin perjuicio de aplicarse las presunciones legales correspondientes.</w:t>
      </w:r>
    </w:p>
    <w:p w:rsidRPr="00D04DD6" w:rsidR="00D04DD6" w:rsidP="00D04DD6" w:rsidRDefault="00D04DD6" w14:paraId="032F9DC0" w14:textId="77777777">
      <w:pPr>
        <w:jc w:val="both"/>
        <w:rPr>
          <w:rFonts w:ascii="Times New Roman" w:hAnsi="Times New Roman"/>
          <w:sz w:val="24"/>
          <w:szCs w:val="24"/>
        </w:rPr>
      </w:pPr>
      <w:r w:rsidRPr="00D04DD6">
        <w:rPr>
          <w:rFonts w:ascii="Times New Roman" w:hAnsi="Times New Roman"/>
          <w:b/>
          <w:sz w:val="24"/>
          <w:szCs w:val="24"/>
          <w:u w:val="single"/>
        </w:rPr>
        <w:t>SEXTO</w:t>
      </w:r>
      <w:r w:rsidRPr="00D04DD6">
        <w:rPr>
          <w:rFonts w:ascii="Times New Roman" w:hAnsi="Times New Roman"/>
          <w:b/>
          <w:sz w:val="24"/>
          <w:szCs w:val="24"/>
        </w:rPr>
        <w:t>:</w:t>
      </w:r>
      <w:r w:rsidRPr="00D04DD6">
        <w:rPr>
          <w:rFonts w:ascii="Times New Roman" w:hAnsi="Times New Roman"/>
          <w:sz w:val="24"/>
          <w:szCs w:val="24"/>
        </w:rPr>
        <w:t xml:space="preserve"> Sobre la base de los términos contenidos en el rechazo de cobertura, así como los de la reclamación, su absolución, y a lo tratado en la audiencia de vista virtual, se determina que la solución de la presente controversia radica en establecer si se cumplen los presupuestos establecidos en el contrato de seguro para la otorgar el beneficio por cirugía, como consecuencia de la cirugía de colecistitis aguda calculosa.</w:t>
      </w:r>
    </w:p>
    <w:p w:rsidRPr="00D04DD6" w:rsidR="00D04DD6" w:rsidP="00D04DD6" w:rsidRDefault="00D04DD6" w14:paraId="6CC0AD39" w14:textId="09B578FA">
      <w:pPr>
        <w:jc w:val="both"/>
        <w:rPr>
          <w:rFonts w:ascii="Times New Roman" w:hAnsi="Times New Roman"/>
          <w:sz w:val="24"/>
          <w:szCs w:val="24"/>
        </w:rPr>
      </w:pPr>
      <w:r w:rsidRPr="00D04DD6">
        <w:rPr>
          <w:rFonts w:ascii="Times New Roman" w:hAnsi="Times New Roman"/>
          <w:b/>
          <w:sz w:val="24"/>
          <w:szCs w:val="24"/>
          <w:u w:val="single"/>
        </w:rPr>
        <w:t>S</w:t>
      </w:r>
      <w:r w:rsidR="00C339A3">
        <w:rPr>
          <w:rFonts w:ascii="Times New Roman" w:hAnsi="Times New Roman"/>
          <w:b/>
          <w:sz w:val="24"/>
          <w:szCs w:val="24"/>
          <w:u w:val="single"/>
        </w:rPr>
        <w:t>ÉPTIMO</w:t>
      </w:r>
      <w:r w:rsidRPr="00D04DD6">
        <w:rPr>
          <w:rFonts w:ascii="Times New Roman" w:hAnsi="Times New Roman"/>
          <w:sz w:val="24"/>
          <w:szCs w:val="24"/>
        </w:rPr>
        <w:t xml:space="preserve">: De acuerdo </w:t>
      </w:r>
      <w:bookmarkStart w:name="0_4" w:id="5"/>
      <w:bookmarkStart w:name="0_5" w:id="6"/>
      <w:bookmarkEnd w:id="5"/>
      <w:bookmarkEnd w:id="6"/>
      <w:r w:rsidRPr="00D04DD6">
        <w:rPr>
          <w:rFonts w:ascii="Times New Roman" w:hAnsi="Times New Roman"/>
          <w:sz w:val="24"/>
          <w:szCs w:val="24"/>
        </w:rPr>
        <w:t>con los términos y condiciones del Seguro de Protección Familiar contratado, la cobertura bajo disputa está pactada en los siguientes términos:</w:t>
      </w:r>
    </w:p>
    <w:p w:rsidRPr="00D04DD6" w:rsidR="00D04DD6" w:rsidP="00D04DD6" w:rsidRDefault="00D04DD6" w14:paraId="58C2275C" w14:textId="016162D3">
      <w:pPr>
        <w:jc w:val="both"/>
        <w:rPr>
          <w:rFonts w:ascii="Times New Roman" w:hAnsi="Times New Roman"/>
          <w:sz w:val="24"/>
          <w:szCs w:val="24"/>
        </w:rPr>
      </w:pPr>
      <w:r w:rsidRPr="00D04DD6">
        <w:rPr>
          <w:rFonts w:ascii="Times New Roman" w:hAnsi="Times New Roman"/>
          <w:sz w:val="24"/>
          <w:szCs w:val="24"/>
        </w:rPr>
        <w:lastRenderedPageBreak/>
        <w:drawing>
          <wp:inline distT="0" distB="0" distL="0" distR="0" wp14:anchorId="0343876C" wp14:editId="49DD851C">
            <wp:extent cx="5610225" cy="2809875"/>
            <wp:effectExtent l="0" t="0" r="9525" b="9525"/>
            <wp:docPr id="450928543"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28543" name="Imagen 4"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2809875"/>
                    </a:xfrm>
                    <a:prstGeom prst="rect">
                      <a:avLst/>
                    </a:prstGeom>
                    <a:noFill/>
                    <a:ln>
                      <a:noFill/>
                    </a:ln>
                  </pic:spPr>
                </pic:pic>
              </a:graphicData>
            </a:graphic>
          </wp:inline>
        </w:drawing>
      </w:r>
    </w:p>
    <w:p w:rsidRPr="00D04DD6" w:rsidR="00D04DD6" w:rsidP="00D04DD6" w:rsidRDefault="00D04DD6" w14:paraId="0BDDA7BA" w14:textId="610FABA2">
      <w:pPr>
        <w:jc w:val="both"/>
        <w:rPr>
          <w:rFonts w:ascii="Times New Roman" w:hAnsi="Times New Roman"/>
          <w:sz w:val="24"/>
          <w:szCs w:val="24"/>
          <w:lang w:val="es-ES"/>
        </w:rPr>
      </w:pPr>
      <w:r w:rsidRPr="00D04DD6">
        <w:rPr>
          <w:rFonts w:ascii="Times New Roman" w:hAnsi="Times New Roman"/>
          <w:sz w:val="24"/>
          <w:szCs w:val="24"/>
          <w:lang w:val="es-ES"/>
        </w:rPr>
        <w:t xml:space="preserve">Queda claro que en el presente caso no se ha cumplido con la condición de cobertura exigida en los términos contractuales, puesto que no se ha acreditado una hospitalización de por lo menos cinco días. </w:t>
      </w:r>
    </w:p>
    <w:p w:rsidRPr="00D04DD6" w:rsidR="00D04DD6" w:rsidP="00D04DD6" w:rsidRDefault="00D04DD6" w14:paraId="517838BA" w14:textId="77777777">
      <w:pPr>
        <w:jc w:val="both"/>
        <w:rPr>
          <w:rFonts w:ascii="Times New Roman" w:hAnsi="Times New Roman"/>
          <w:sz w:val="24"/>
          <w:szCs w:val="24"/>
          <w:lang w:val="es-ES"/>
        </w:rPr>
      </w:pPr>
      <w:r w:rsidRPr="00D04DD6">
        <w:rPr>
          <w:rFonts w:ascii="Times New Roman" w:hAnsi="Times New Roman"/>
          <w:sz w:val="24"/>
          <w:szCs w:val="24"/>
          <w:lang w:val="es-ES"/>
        </w:rPr>
        <w:t>En el presente caso el asegurado estuvo hospitalizado dos días.</w:t>
      </w:r>
    </w:p>
    <w:p w:rsidRPr="00D04DD6" w:rsidR="00D04DD6" w:rsidP="00D04DD6" w:rsidRDefault="00D04DD6" w14:paraId="0478C210" w14:textId="77777777">
      <w:pPr>
        <w:jc w:val="both"/>
        <w:rPr>
          <w:rFonts w:ascii="Times New Roman" w:hAnsi="Times New Roman"/>
          <w:sz w:val="24"/>
          <w:szCs w:val="24"/>
          <w:lang w:val="es-ES"/>
        </w:rPr>
      </w:pPr>
      <w:r w:rsidRPr="00D04DD6">
        <w:rPr>
          <w:rFonts w:ascii="Times New Roman" w:hAnsi="Times New Roman"/>
          <w:sz w:val="24"/>
          <w:szCs w:val="24"/>
          <w:lang w:val="es-ES"/>
        </w:rPr>
        <w:t>Asimismo, se aprecia que la cirugía a la cual fue sometida el asegurado no corresponde a una cerebral, cardíaca, pulmonar, gástrica, hepática ni de bazo.</w:t>
      </w:r>
    </w:p>
    <w:p w:rsidRPr="00D04DD6" w:rsidR="00D04DD6" w:rsidP="00D04DD6" w:rsidRDefault="00D04DD6" w14:paraId="155A0F4D" w14:textId="77777777">
      <w:pPr>
        <w:jc w:val="both"/>
        <w:rPr>
          <w:rFonts w:ascii="Times New Roman" w:hAnsi="Times New Roman"/>
          <w:sz w:val="24"/>
          <w:szCs w:val="24"/>
        </w:rPr>
      </w:pPr>
      <w:r w:rsidRPr="00D04DD6">
        <w:rPr>
          <w:rFonts w:ascii="Times New Roman" w:hAnsi="Times New Roman"/>
          <w:sz w:val="24"/>
          <w:szCs w:val="24"/>
          <w:lang w:val="es-ES"/>
        </w:rPr>
        <w:t xml:space="preserve">En efecto, </w:t>
      </w:r>
      <w:r w:rsidRPr="00D04DD6">
        <w:rPr>
          <w:rFonts w:ascii="Times New Roman" w:hAnsi="Times New Roman"/>
          <w:sz w:val="24"/>
          <w:szCs w:val="24"/>
        </w:rPr>
        <w:t>el procedimiento quirúrgico de Colecistectomía Laparoscópica por Colecistitis Aguda Calculosa como consecuencia de presencia de cálculos a la vesícula no califica como una Cirugía Hepática ni Gástrica.</w:t>
      </w:r>
    </w:p>
    <w:p w:rsidRPr="00D04DD6" w:rsidR="00D04DD6" w:rsidP="00D04DD6" w:rsidRDefault="00D04DD6" w14:paraId="7C758C73" w14:textId="77777777">
      <w:pPr>
        <w:jc w:val="both"/>
        <w:rPr>
          <w:rFonts w:ascii="Times New Roman" w:hAnsi="Times New Roman"/>
          <w:sz w:val="24"/>
          <w:szCs w:val="24"/>
        </w:rPr>
      </w:pPr>
      <w:r w:rsidRPr="00D04DD6">
        <w:rPr>
          <w:rFonts w:ascii="Times New Roman" w:hAnsi="Times New Roman"/>
          <w:sz w:val="24"/>
          <w:szCs w:val="24"/>
        </w:rPr>
        <w:t>La cirugía hepática es una intervención quirúrgica que actúa sobre el hígado, mientras que la cirugía gástrica es en el estómago.</w:t>
      </w:r>
    </w:p>
    <w:p w:rsidRPr="00D04DD6" w:rsidR="00D04DD6" w:rsidP="00D04DD6" w:rsidRDefault="00D04DD6" w14:paraId="636C2E66" w14:textId="31D48641">
      <w:pPr>
        <w:jc w:val="both"/>
        <w:rPr>
          <w:rFonts w:ascii="Times New Roman" w:hAnsi="Times New Roman"/>
          <w:sz w:val="24"/>
          <w:szCs w:val="24"/>
        </w:rPr>
      </w:pPr>
      <w:r w:rsidRPr="50E2B9CE" w:rsidR="0C5A7A45">
        <w:rPr>
          <w:rFonts w:ascii="Times New Roman" w:hAnsi="Times New Roman"/>
          <w:sz w:val="24"/>
          <w:szCs w:val="24"/>
          <w:lang w:val="es-ES"/>
        </w:rPr>
        <w:t xml:space="preserve">Siendo que </w:t>
      </w:r>
      <w:r w:rsidRPr="50E2B9CE" w:rsidR="13A111AF">
        <w:rPr>
          <w:rFonts w:ascii="Times New Roman" w:hAnsi="Times New Roman"/>
          <w:sz w:val="24"/>
          <w:szCs w:val="24"/>
          <w:lang w:val="es-ES"/>
        </w:rPr>
        <w:t>.....................................</w:t>
      </w:r>
      <w:r w:rsidRPr="50E2B9CE" w:rsidR="0C5A7A45">
        <w:rPr>
          <w:rFonts w:ascii="Times New Roman" w:hAnsi="Times New Roman"/>
          <w:sz w:val="24"/>
          <w:szCs w:val="24"/>
          <w:lang w:val="es-ES"/>
        </w:rPr>
        <w:t xml:space="preserve"> sostiene que la cirugía a la cual se sometió el asegurado no es una cirugía hepática o gástrica, corresponde al reclamante demostrarlo.  De acuerdo con lo establecido en el artículo 77 de la Ley Nro. 29946 – Ley del Contrato de Seguro, corresponde al asegurado demostrar la ocurrencia del siniestro y su cuantía, de ser esto último pertinente.  El reclamante no ha presentado documentación médica que refrende que la </w:t>
      </w:r>
      <w:r w:rsidRPr="50E2B9CE" w:rsidR="0C5A7A45">
        <w:rPr>
          <w:rFonts w:ascii="Times New Roman" w:hAnsi="Times New Roman"/>
          <w:sz w:val="24"/>
          <w:szCs w:val="24"/>
        </w:rPr>
        <w:t xml:space="preserve">Colecistectomía Laparoscópica por Colecistitis Aguda Calculosa </w:t>
      </w:r>
      <w:r w:rsidRPr="50E2B9CE" w:rsidR="0C5A7A45">
        <w:rPr>
          <w:rFonts w:ascii="Times New Roman" w:hAnsi="Times New Roman"/>
          <w:sz w:val="24"/>
          <w:szCs w:val="24"/>
          <w:lang w:val="es-ES"/>
        </w:rPr>
        <w:t>se trata de una cirugía hepática o gástrica.</w:t>
      </w:r>
    </w:p>
    <w:p w:rsidRPr="00D04DD6" w:rsidR="00D04DD6" w:rsidP="00D04DD6" w:rsidRDefault="00D04DD6" w14:paraId="6402DC36" w14:textId="77777777">
      <w:pPr>
        <w:jc w:val="both"/>
        <w:rPr>
          <w:rFonts w:ascii="Times New Roman" w:hAnsi="Times New Roman"/>
          <w:b/>
          <w:bCs/>
          <w:sz w:val="24"/>
          <w:szCs w:val="24"/>
        </w:rPr>
      </w:pPr>
      <w:r w:rsidRPr="00D04DD6">
        <w:rPr>
          <w:rFonts w:ascii="Times New Roman" w:hAnsi="Times New Roman"/>
          <w:b/>
          <w:bCs/>
          <w:sz w:val="24"/>
          <w:szCs w:val="24"/>
        </w:rPr>
        <w:t xml:space="preserve">ATENDIENDO A LO EXPRESADO, ESTE COLEGIADO </w:t>
      </w:r>
      <w:r w:rsidRPr="00D04DD6">
        <w:rPr>
          <w:rFonts w:ascii="Times New Roman" w:hAnsi="Times New Roman"/>
          <w:b/>
          <w:bCs/>
          <w:sz w:val="24"/>
          <w:szCs w:val="24"/>
          <w:lang w:val="es-ES"/>
        </w:rPr>
        <w:t>CONCLUYE SU APRECIACIÓN RAZONADA Y CONJUNTA AL AMPARO DE LO ESTABLECIDO EN SU REGLAMENTO, POR LO QUE</w:t>
      </w:r>
    </w:p>
    <w:p w:rsidRPr="00D04DD6" w:rsidR="00D04DD6" w:rsidP="00D04DD6" w:rsidRDefault="00D04DD6" w14:paraId="5735A021" w14:textId="77777777">
      <w:pPr>
        <w:jc w:val="both"/>
        <w:rPr>
          <w:rFonts w:ascii="Times New Roman" w:hAnsi="Times New Roman"/>
          <w:b/>
          <w:sz w:val="24"/>
          <w:szCs w:val="24"/>
        </w:rPr>
      </w:pPr>
      <w:r w:rsidRPr="00D04DD6">
        <w:rPr>
          <w:rFonts w:ascii="Times New Roman" w:hAnsi="Times New Roman"/>
          <w:b/>
          <w:sz w:val="24"/>
          <w:szCs w:val="24"/>
        </w:rPr>
        <w:t>RESUELVE:</w:t>
      </w:r>
    </w:p>
    <w:p w:rsidRPr="00D04DD6" w:rsidR="00D04DD6" w:rsidP="00D04DD6" w:rsidRDefault="00D04DD6" w14:paraId="3F4CE71B" w14:textId="5C1A586E">
      <w:pPr>
        <w:jc w:val="both"/>
        <w:rPr>
          <w:rFonts w:ascii="Times New Roman" w:hAnsi="Times New Roman"/>
          <w:sz w:val="24"/>
          <w:szCs w:val="24"/>
        </w:rPr>
      </w:pPr>
      <w:r w:rsidRPr="50E2B9CE" w:rsidR="0C5A7A45">
        <w:rPr>
          <w:rFonts w:ascii="Times New Roman" w:hAnsi="Times New Roman"/>
          <w:sz w:val="24"/>
          <w:szCs w:val="24"/>
          <w:lang w:val="es-MX"/>
        </w:rPr>
        <w:t xml:space="preserve">Declarar </w:t>
      </w:r>
      <w:r w:rsidRPr="50E2B9CE" w:rsidR="0C5A7A45">
        <w:rPr>
          <w:rFonts w:ascii="Times New Roman" w:hAnsi="Times New Roman"/>
          <w:b w:val="1"/>
          <w:bCs w:val="1"/>
          <w:sz w:val="24"/>
          <w:szCs w:val="24"/>
          <w:lang w:val="es-MX"/>
        </w:rPr>
        <w:t>INFUNDADA</w:t>
      </w:r>
      <w:r w:rsidRPr="50E2B9CE" w:rsidR="0C5A7A45">
        <w:rPr>
          <w:rFonts w:ascii="Times New Roman" w:hAnsi="Times New Roman"/>
          <w:sz w:val="24"/>
          <w:szCs w:val="24"/>
          <w:lang w:val="es-MX"/>
        </w:rPr>
        <w:t xml:space="preserve"> la reclamación presentada por</w:t>
      </w:r>
      <w:r w:rsidRPr="50E2B9CE" w:rsidR="0C5A7A45">
        <w:rPr>
          <w:rFonts w:ascii="Times New Roman" w:hAnsi="Times New Roman"/>
          <w:b w:val="1"/>
          <w:bCs w:val="1"/>
          <w:sz w:val="24"/>
          <w:szCs w:val="24"/>
          <w:lang w:val="es-MX"/>
        </w:rPr>
        <w:t xml:space="preserve"> </w:t>
      </w:r>
      <w:r w:rsidRPr="50E2B9CE" w:rsidR="0C5A7A45">
        <w:rPr>
          <w:rFonts w:ascii="Times New Roman" w:hAnsi="Times New Roman"/>
          <w:sz w:val="24"/>
          <w:szCs w:val="24"/>
          <w:lang w:val="es-MX"/>
        </w:rPr>
        <w:t xml:space="preserve">el señor </w:t>
      </w:r>
      <w:r w:rsidRPr="50E2B9CE" w:rsidR="0FDC703E">
        <w:rPr>
          <w:rFonts w:ascii="Times New Roman" w:hAnsi="Times New Roman"/>
          <w:b w:val="1"/>
          <w:bCs w:val="1"/>
          <w:sz w:val="24"/>
          <w:szCs w:val="24"/>
          <w:lang w:val="es-MX"/>
        </w:rPr>
        <w:t>.....................................................................</w:t>
      </w:r>
      <w:r w:rsidRPr="50E2B9CE" w:rsidR="0C5A7A45">
        <w:rPr>
          <w:rFonts w:ascii="Times New Roman" w:hAnsi="Times New Roman"/>
          <w:b w:val="1"/>
          <w:bCs w:val="1"/>
          <w:sz w:val="24"/>
          <w:szCs w:val="24"/>
          <w:lang w:val="es-MX"/>
        </w:rPr>
        <w:t xml:space="preserve"> </w:t>
      </w:r>
      <w:r w:rsidRPr="50E2B9CE" w:rsidR="0C5A7A45">
        <w:rPr>
          <w:rFonts w:ascii="Times New Roman" w:hAnsi="Times New Roman"/>
          <w:sz w:val="24"/>
          <w:szCs w:val="24"/>
        </w:rPr>
        <w:t xml:space="preserve">contra </w:t>
      </w:r>
      <w:r w:rsidRPr="50E2B9CE" w:rsidR="13A111AF">
        <w:rPr>
          <w:rFonts w:ascii="Times New Roman" w:hAnsi="Times New Roman"/>
          <w:b w:val="1"/>
          <w:bCs w:val="1"/>
          <w:sz w:val="24"/>
          <w:szCs w:val="24"/>
          <w:lang w:val="es-MX"/>
        </w:rPr>
        <w:t>.....................................</w:t>
      </w:r>
      <w:r w:rsidRPr="50E2B9CE" w:rsidR="0C5A7A45">
        <w:rPr>
          <w:rFonts w:ascii="Times New Roman" w:hAnsi="Times New Roman"/>
          <w:b w:val="1"/>
          <w:bCs w:val="1"/>
          <w:sz w:val="24"/>
          <w:szCs w:val="24"/>
          <w:lang w:val="es-MX"/>
        </w:rPr>
        <w:t xml:space="preserve"> </w:t>
      </w:r>
      <w:r w:rsidRPr="50E2B9CE" w:rsidR="0C5A7A45">
        <w:rPr>
          <w:rFonts w:ascii="Times New Roman" w:hAnsi="Times New Roman"/>
          <w:sz w:val="24"/>
          <w:szCs w:val="24"/>
          <w:lang w:val="es-MX"/>
        </w:rPr>
        <w:t xml:space="preserve">para que se le </w:t>
      </w:r>
      <w:r w:rsidRPr="50E2B9CE" w:rsidR="0C5A7A45">
        <w:rPr>
          <w:rFonts w:ascii="Times New Roman" w:hAnsi="Times New Roman"/>
          <w:sz w:val="24"/>
          <w:szCs w:val="24"/>
        </w:rPr>
        <w:t>otorgue el beneficio de indemnización por cirugía</w:t>
      </w:r>
      <w:r w:rsidRPr="50E2B9CE" w:rsidR="0C5A7A45">
        <w:rPr>
          <w:rFonts w:ascii="Times New Roman" w:hAnsi="Times New Roman"/>
          <w:sz w:val="24"/>
          <w:szCs w:val="24"/>
          <w:lang w:val="es-MX"/>
        </w:rPr>
        <w:t>,</w:t>
      </w:r>
      <w:r w:rsidRPr="50E2B9CE" w:rsidR="0C5A7A45">
        <w:rPr>
          <w:rFonts w:ascii="Times New Roman" w:hAnsi="Times New Roman"/>
          <w:b w:val="1"/>
          <w:bCs w:val="1"/>
          <w:sz w:val="24"/>
          <w:szCs w:val="24"/>
          <w:lang w:val="es-MX"/>
        </w:rPr>
        <w:t xml:space="preserve"> </w:t>
      </w:r>
      <w:r w:rsidRPr="50E2B9CE" w:rsidR="0C5A7A45">
        <w:rPr>
          <w:rFonts w:ascii="Times New Roman" w:hAnsi="Times New Roman"/>
          <w:sz w:val="24"/>
          <w:szCs w:val="24"/>
        </w:rPr>
        <w:t>conforme al</w:t>
      </w:r>
      <w:r w:rsidRPr="50E2B9CE" w:rsidR="0C5A7A45">
        <w:rPr>
          <w:rFonts w:ascii="Times New Roman" w:hAnsi="Times New Roman"/>
          <w:b w:val="1"/>
          <w:bCs w:val="1"/>
          <w:sz w:val="24"/>
          <w:szCs w:val="24"/>
          <w:lang w:val="es-MX"/>
        </w:rPr>
        <w:t xml:space="preserve"> SEGURO DE PROTECCIÓN FAMILIAR – PÓLIZA No </w:t>
      </w:r>
      <w:r w:rsidRPr="50E2B9CE" w:rsidR="5BA0B86D">
        <w:rPr>
          <w:rFonts w:ascii="Times New Roman" w:hAnsi="Times New Roman"/>
          <w:b w:val="1"/>
          <w:bCs w:val="1"/>
          <w:sz w:val="24"/>
          <w:szCs w:val="24"/>
        </w:rPr>
        <w:t>.........................</w:t>
      </w:r>
      <w:r w:rsidRPr="50E2B9CE" w:rsidR="0C5A7A45">
        <w:rPr>
          <w:rFonts w:ascii="Times New Roman" w:hAnsi="Times New Roman"/>
          <w:sz w:val="24"/>
          <w:szCs w:val="24"/>
        </w:rPr>
        <w:t xml:space="preserve">, quedando a salvo el derecho del reclamante de recurrir a las instancias que considere pertinentes.                                                                            </w:t>
      </w:r>
    </w:p>
    <w:p w:rsidRPr="0064025F" w:rsidR="007E21A6" w:rsidP="00F3482B" w:rsidRDefault="00D00142" w14:paraId="2DE1D337" w14:textId="09022972">
      <w:pPr>
        <w:jc w:val="right"/>
        <w:rPr>
          <w:rFonts w:ascii="Times New Roman" w:hAnsi="Times New Roman"/>
          <w:sz w:val="24"/>
          <w:szCs w:val="24"/>
        </w:rPr>
      </w:pPr>
      <w:r w:rsidRPr="0064025F">
        <w:rPr>
          <w:rFonts w:ascii="Times New Roman" w:hAnsi="Times New Roman"/>
          <w:sz w:val="24"/>
          <w:szCs w:val="24"/>
        </w:rPr>
        <w:t>Lima,</w:t>
      </w:r>
      <w:r w:rsidRPr="0064025F" w:rsidR="0034229F">
        <w:rPr>
          <w:rFonts w:ascii="Times New Roman" w:hAnsi="Times New Roman"/>
          <w:sz w:val="24"/>
          <w:szCs w:val="24"/>
        </w:rPr>
        <w:t xml:space="preserve"> </w:t>
      </w:r>
      <w:r w:rsidR="008774B2">
        <w:rPr>
          <w:rFonts w:ascii="Times New Roman" w:hAnsi="Times New Roman"/>
          <w:sz w:val="24"/>
          <w:szCs w:val="24"/>
        </w:rPr>
        <w:t>11</w:t>
      </w:r>
      <w:r w:rsidRPr="0064025F" w:rsidR="008B7675">
        <w:rPr>
          <w:rFonts w:ascii="Times New Roman" w:hAnsi="Times New Roman"/>
          <w:sz w:val="24"/>
          <w:szCs w:val="24"/>
        </w:rPr>
        <w:t xml:space="preserve"> </w:t>
      </w:r>
      <w:r w:rsidRPr="0064025F">
        <w:rPr>
          <w:rFonts w:ascii="Times New Roman" w:hAnsi="Times New Roman"/>
          <w:sz w:val="24"/>
          <w:szCs w:val="24"/>
        </w:rPr>
        <w:t>de</w:t>
      </w:r>
      <w:r w:rsidRPr="0064025F" w:rsidR="00D874A8">
        <w:rPr>
          <w:rFonts w:ascii="Times New Roman" w:hAnsi="Times New Roman"/>
          <w:sz w:val="24"/>
          <w:szCs w:val="24"/>
        </w:rPr>
        <w:t xml:space="preserve"> </w:t>
      </w:r>
      <w:r w:rsidRPr="0064025F" w:rsidR="008B7675">
        <w:rPr>
          <w:rFonts w:ascii="Times New Roman" w:hAnsi="Times New Roman"/>
          <w:sz w:val="24"/>
          <w:szCs w:val="24"/>
        </w:rPr>
        <w:t>noviembre</w:t>
      </w:r>
      <w:r w:rsidRPr="0064025F" w:rsidR="000A7BCF">
        <w:rPr>
          <w:rFonts w:ascii="Times New Roman" w:hAnsi="Times New Roman"/>
          <w:sz w:val="24"/>
          <w:szCs w:val="24"/>
        </w:rPr>
        <w:t xml:space="preserve"> </w:t>
      </w:r>
      <w:r w:rsidRPr="0064025F">
        <w:rPr>
          <w:rFonts w:ascii="Times New Roman" w:hAnsi="Times New Roman"/>
          <w:sz w:val="24"/>
          <w:szCs w:val="24"/>
        </w:rPr>
        <w:t>de 202</w:t>
      </w:r>
      <w:r w:rsidRPr="0064025F" w:rsidR="00BF08F9">
        <w:rPr>
          <w:rFonts w:ascii="Times New Roman" w:hAnsi="Times New Roman"/>
          <w:sz w:val="24"/>
          <w:szCs w:val="24"/>
        </w:rPr>
        <w:t>4</w:t>
      </w:r>
    </w:p>
    <w:p w:rsidRPr="0064025F" w:rsidR="00922F8A" w:rsidP="001A4E48" w:rsidRDefault="00922F8A" w14:paraId="370F6A9B" w14:textId="45F0A5A9">
      <w:pPr>
        <w:jc w:val="center"/>
        <w:rPr>
          <w:rFonts w:ascii="Times New Roman" w:hAnsi="Times New Roman"/>
          <w:b/>
          <w:bCs/>
          <w:i/>
          <w:iCs/>
          <w:sz w:val="24"/>
          <w:szCs w:val="24"/>
          <w:lang w:val="es-ES_tradnl"/>
        </w:rPr>
      </w:pPr>
      <w:r w:rsidRPr="0064025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64025F" w:rsidR="00922F8A" w:rsidP="00922F8A" w:rsidRDefault="00922F8A" w14:paraId="0EA87B5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 xml:space="preserve">Rolando Eyzaguirre </w:t>
      </w:r>
      <w:proofErr w:type="spellStart"/>
      <w:r w:rsidRPr="0064025F">
        <w:rPr>
          <w:rFonts w:ascii="Times New Roman" w:hAnsi="Times New Roman"/>
          <w:b/>
          <w:bCs/>
          <w:sz w:val="24"/>
          <w:szCs w:val="24"/>
        </w:rPr>
        <w:t>Maccan</w:t>
      </w:r>
      <w:proofErr w:type="spellEnd"/>
      <w:r w:rsidRPr="0064025F">
        <w:rPr>
          <w:rFonts w:ascii="Times New Roman" w:hAnsi="Times New Roman"/>
          <w:b/>
          <w:bCs/>
          <w:sz w:val="24"/>
          <w:szCs w:val="24"/>
        </w:rPr>
        <w:t xml:space="preserve"> – </w:t>
      </w:r>
      <w:proofErr w:type="gramStart"/>
      <w:r w:rsidRPr="0064025F">
        <w:rPr>
          <w:rFonts w:ascii="Times New Roman" w:hAnsi="Times New Roman"/>
          <w:b/>
          <w:bCs/>
          <w:sz w:val="24"/>
          <w:szCs w:val="24"/>
        </w:rPr>
        <w:t>Presidente</w:t>
      </w:r>
      <w:proofErr w:type="gramEnd"/>
    </w:p>
    <w:p w:rsidRPr="0064025F" w:rsidR="00922F8A" w:rsidP="00922F8A" w:rsidRDefault="00922F8A" w14:paraId="7090BA3B"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María Eugenia Valdez Fernández Baca – Vocal</w:t>
      </w:r>
    </w:p>
    <w:p w:rsidRPr="0064025F" w:rsidR="00922F8A" w:rsidP="00922F8A" w:rsidRDefault="00922F8A" w14:paraId="7B454C69" w14:textId="77777777">
      <w:pPr>
        <w:spacing w:line="240" w:lineRule="auto"/>
        <w:jc w:val="center"/>
        <w:rPr>
          <w:rFonts w:ascii="Times New Roman" w:hAnsi="Times New Roman"/>
          <w:b/>
          <w:bCs/>
          <w:sz w:val="24"/>
          <w:szCs w:val="24"/>
        </w:rPr>
      </w:pPr>
      <w:r w:rsidRPr="0064025F">
        <w:rPr>
          <w:rFonts w:ascii="Times New Roman" w:hAnsi="Times New Roman"/>
          <w:b/>
          <w:bCs/>
          <w:sz w:val="24"/>
          <w:szCs w:val="24"/>
        </w:rPr>
        <w:t>Omar Alfaro Villanueva – Vocal</w:t>
      </w:r>
    </w:p>
    <w:p w:rsidRPr="0064025F" w:rsidR="00922F8A" w:rsidP="00922F8A" w:rsidRDefault="00922F8A" w14:paraId="2C915666" w14:textId="77777777">
      <w:pPr>
        <w:spacing w:line="240" w:lineRule="auto"/>
        <w:jc w:val="center"/>
        <w:rPr>
          <w:rFonts w:ascii="Times New Roman" w:hAnsi="Times New Roman"/>
          <w:sz w:val="24"/>
          <w:szCs w:val="24"/>
          <w:lang w:val="es-MX"/>
        </w:rPr>
      </w:pPr>
      <w:r w:rsidRPr="0064025F">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4BDC" w:rsidP="00722F1A" w:rsidRDefault="00A94BDC" w14:paraId="43010B25" w14:textId="77777777">
      <w:pPr>
        <w:spacing w:after="0" w:line="240" w:lineRule="auto"/>
      </w:pPr>
      <w:r>
        <w:separator/>
      </w:r>
    </w:p>
  </w:endnote>
  <w:endnote w:type="continuationSeparator" w:id="0">
    <w:p w:rsidR="00A94BDC" w:rsidP="00722F1A" w:rsidRDefault="00A94BDC" w14:paraId="3EC3D1B6" w14:textId="77777777">
      <w:pPr>
        <w:spacing w:after="0" w:line="240" w:lineRule="auto"/>
      </w:pPr>
      <w:r>
        <w:continuationSeparator/>
      </w:r>
    </w:p>
  </w:endnote>
  <w:endnote w:type="continuationNotice" w:id="1">
    <w:p w:rsidR="00A94BDC" w:rsidRDefault="00A94BDC" w14:paraId="362E5BE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4BDC" w:rsidP="00722F1A" w:rsidRDefault="00A94BDC" w14:paraId="6E6F882F" w14:textId="77777777">
      <w:pPr>
        <w:spacing w:after="0" w:line="240" w:lineRule="auto"/>
      </w:pPr>
      <w:r>
        <w:separator/>
      </w:r>
    </w:p>
  </w:footnote>
  <w:footnote w:type="continuationSeparator" w:id="0">
    <w:p w:rsidR="00A94BDC" w:rsidP="00722F1A" w:rsidRDefault="00A94BDC" w14:paraId="70A7B4C7" w14:textId="77777777">
      <w:pPr>
        <w:spacing w:after="0" w:line="240" w:lineRule="auto"/>
      </w:pPr>
      <w:r>
        <w:continuationSeparator/>
      </w:r>
    </w:p>
  </w:footnote>
  <w:footnote w:type="continuationNotice" w:id="1">
    <w:p w:rsidR="00A94BDC" w:rsidRDefault="00A94BDC" w14:paraId="62D52A3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3"/>
  </w:num>
  <w:num w:numId="3" w16cid:durableId="1340812648">
    <w:abstractNumId w:val="9"/>
  </w:num>
  <w:num w:numId="4" w16cid:durableId="4280408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1"/>
  </w:num>
  <w:num w:numId="8" w16cid:durableId="1157187982">
    <w:abstractNumId w:val="6"/>
  </w:num>
  <w:num w:numId="9" w16cid:durableId="1430198479">
    <w:abstractNumId w:val="4"/>
  </w:num>
  <w:num w:numId="10" w16cid:durableId="188868782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595E"/>
    <w:rsid w:val="00446F01"/>
    <w:rsid w:val="00454B7E"/>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D34"/>
    <w:rsid w:val="0066714F"/>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12B3"/>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39A3"/>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3CAF"/>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05DE"/>
    <w:rsid w:val="00FC50C5"/>
    <w:rsid w:val="00FC5226"/>
    <w:rsid w:val="00FC56D3"/>
    <w:rsid w:val="00FC7596"/>
    <w:rsid w:val="00FC79F6"/>
    <w:rsid w:val="00FD25A1"/>
    <w:rsid w:val="00FD48FC"/>
    <w:rsid w:val="00FE0AE9"/>
    <w:rsid w:val="00FE0CCE"/>
    <w:rsid w:val="00FE4167"/>
    <w:rsid w:val="00FE4A2F"/>
    <w:rsid w:val="00FE50F9"/>
    <w:rsid w:val="00FE5CEA"/>
    <w:rsid w:val="00FE6BAE"/>
    <w:rsid w:val="00FF0137"/>
    <w:rsid w:val="00FF2E3D"/>
    <w:rsid w:val="0C5A7A45"/>
    <w:rsid w:val="0FDC703E"/>
    <w:rsid w:val="10B57738"/>
    <w:rsid w:val="13A111AF"/>
    <w:rsid w:val="1818C668"/>
    <w:rsid w:val="2992FDE6"/>
    <w:rsid w:val="50E2B9CE"/>
    <w:rsid w:val="5BA0B86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0A29DB2-AFEF-4B91-B42C-948026FE1A5B}"/>
</file>

<file path=customXml/itemProps3.xml><?xml version="1.0" encoding="utf-8"?>
<ds:datastoreItem xmlns:ds="http://schemas.openxmlformats.org/officeDocument/2006/customXml" ds:itemID="{16D9C2F3-F3B3-4282-98DF-B46EE28B31EB}"/>
</file>

<file path=customXml/itemProps4.xml><?xml version="1.0" encoding="utf-8"?>
<ds:datastoreItem xmlns:ds="http://schemas.openxmlformats.org/officeDocument/2006/customXml" ds:itemID="{4ADA0B1A-6685-4DC1-89B4-E4269866B9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970</cp:revision>
  <cp:lastPrinted>2024-11-14T16:51:00Z</cp:lastPrinted>
  <dcterms:created xsi:type="dcterms:W3CDTF">2022-12-22T22:59:00Z</dcterms:created>
  <dcterms:modified xsi:type="dcterms:W3CDTF">2025-11-11T17:12:44Z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