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19133F" w:rsidR="000341A4" w:rsidP="00EA7580" w:rsidRDefault="000341A4" w14:paraId="6752CB7C" w14:textId="77777777">
      <w:pPr>
        <w:pStyle w:val="Puesto"/>
        <w:tabs>
          <w:tab w:val="left" w:pos="2730"/>
          <w:tab w:val="center" w:pos="4419"/>
        </w:tabs>
        <w:jc w:val="both"/>
        <w:outlineLvl w:val="0"/>
        <w:rPr>
          <w:rStyle w:val="Textoennegrita"/>
          <w:lang w:val="es-ES"/>
        </w:rPr>
      </w:pPr>
    </w:p>
    <w:p w:rsidRPr="0019133F" w:rsidR="000341A4" w:rsidP="00EA7580" w:rsidRDefault="000341A4" w14:paraId="56329F19" w14:textId="77777777">
      <w:pPr>
        <w:pStyle w:val="Puesto"/>
        <w:tabs>
          <w:tab w:val="left" w:pos="2730"/>
          <w:tab w:val="center" w:pos="4419"/>
        </w:tabs>
        <w:jc w:val="both"/>
        <w:outlineLvl w:val="0"/>
        <w:rPr>
          <w:rStyle w:val="Textoennegrita"/>
          <w:lang w:val="es-ES"/>
        </w:rPr>
      </w:pPr>
    </w:p>
    <w:p w:rsidRPr="0019133F" w:rsidR="001A4E48" w:rsidP="00EA7580" w:rsidRDefault="00D00142" w14:paraId="783043A4" w14:textId="1821F619">
      <w:pPr>
        <w:pStyle w:val="Puesto"/>
        <w:tabs>
          <w:tab w:val="left" w:pos="2730"/>
          <w:tab w:val="center" w:pos="4419"/>
        </w:tabs>
        <w:outlineLvl w:val="0"/>
        <w:rPr>
          <w:rStyle w:val="Textoennegrita"/>
          <w:b/>
          <w:bCs/>
          <w:lang w:val="es-ES"/>
        </w:rPr>
      </w:pPr>
      <w:r w:rsidRPr="0019133F">
        <w:rPr>
          <w:rStyle w:val="Textoennegrita"/>
          <w:b/>
          <w:bCs/>
          <w:lang w:val="es-ES"/>
        </w:rPr>
        <w:t xml:space="preserve">RESOLUCION </w:t>
      </w:r>
      <w:proofErr w:type="spellStart"/>
      <w:r w:rsidRPr="0019133F">
        <w:rPr>
          <w:rStyle w:val="Textoennegrita"/>
          <w:b/>
          <w:bCs/>
          <w:lang w:val="es-ES"/>
        </w:rPr>
        <w:t>N°</w:t>
      </w:r>
      <w:proofErr w:type="spellEnd"/>
      <w:r w:rsidRPr="0019133F" w:rsidR="000341A4">
        <w:rPr>
          <w:rStyle w:val="Textoennegrita"/>
          <w:b/>
          <w:bCs/>
          <w:lang w:val="es-ES"/>
        </w:rPr>
        <w:t xml:space="preserve"> </w:t>
      </w:r>
      <w:r w:rsidRPr="0019133F" w:rsidR="005E0729">
        <w:rPr>
          <w:rStyle w:val="Textoennegrita"/>
          <w:b/>
          <w:bCs/>
          <w:lang w:val="es-ES"/>
        </w:rPr>
        <w:t>2</w:t>
      </w:r>
      <w:r w:rsidRPr="0019133F" w:rsidR="0066411D">
        <w:rPr>
          <w:rStyle w:val="Textoennegrita"/>
          <w:b/>
          <w:bCs/>
          <w:lang w:val="es-ES"/>
        </w:rPr>
        <w:t>2</w:t>
      </w:r>
      <w:r w:rsidR="00313B25">
        <w:rPr>
          <w:rStyle w:val="Textoennegrita"/>
          <w:b/>
          <w:bCs/>
          <w:lang w:val="es-ES"/>
        </w:rPr>
        <w:t>6</w:t>
      </w:r>
      <w:r w:rsidRPr="0019133F">
        <w:rPr>
          <w:rStyle w:val="Textoennegrita"/>
          <w:b/>
          <w:bCs/>
          <w:lang w:val="es-ES"/>
        </w:rPr>
        <w:t>/2</w:t>
      </w:r>
      <w:r w:rsidRPr="0019133F" w:rsidR="004B168E">
        <w:rPr>
          <w:rStyle w:val="Textoennegrita"/>
          <w:b/>
          <w:bCs/>
          <w:lang w:val="es-ES"/>
        </w:rPr>
        <w:t>4</w:t>
      </w:r>
    </w:p>
    <w:p w:rsidR="00313C03" w:rsidP="00313C03" w:rsidRDefault="00313C03" w14:paraId="4BFB2839" w14:textId="77777777">
      <w:pPr>
        <w:jc w:val="both"/>
        <w:rPr>
          <w:rFonts w:ascii="Times New Roman" w:hAnsi="Times New Roman"/>
          <w:b/>
          <w:bCs/>
          <w:sz w:val="24"/>
          <w:szCs w:val="24"/>
          <w:lang w:val="es-ES"/>
        </w:rPr>
      </w:pPr>
    </w:p>
    <w:p w:rsidRPr="00C9684D" w:rsidR="00C9684D" w:rsidP="00C9684D" w:rsidRDefault="00C9684D" w14:paraId="4348CAF9" w14:textId="77777777">
      <w:pPr>
        <w:jc w:val="both"/>
        <w:rPr>
          <w:rFonts w:ascii="Times New Roman" w:hAnsi="Times New Roman"/>
          <w:b/>
          <w:sz w:val="24"/>
          <w:szCs w:val="24"/>
        </w:rPr>
      </w:pPr>
      <w:r w:rsidRPr="00C9684D">
        <w:rPr>
          <w:rFonts w:ascii="Times New Roman" w:hAnsi="Times New Roman"/>
          <w:b/>
          <w:sz w:val="24"/>
          <w:szCs w:val="24"/>
        </w:rPr>
        <w:t>VISTOS</w:t>
      </w:r>
    </w:p>
    <w:p w:rsidRPr="00C9684D" w:rsidR="00C9684D" w:rsidP="00C9684D" w:rsidRDefault="00C9684D" w14:paraId="33BF6956" w14:textId="573D6655">
      <w:pPr>
        <w:jc w:val="both"/>
        <w:rPr>
          <w:rFonts w:ascii="Times New Roman" w:hAnsi="Times New Roman"/>
          <w:sz w:val="24"/>
          <w:szCs w:val="24"/>
        </w:rPr>
      </w:pPr>
      <w:r w:rsidRPr="418C3326" w:rsidR="00C9684D">
        <w:rPr>
          <w:rFonts w:ascii="Times New Roman" w:hAnsi="Times New Roman"/>
          <w:sz w:val="24"/>
          <w:szCs w:val="24"/>
        </w:rPr>
        <w:t xml:space="preserve">Que, </w:t>
      </w:r>
      <w:r w:rsidRPr="418C3326" w:rsidR="1DFF2C6B">
        <w:rPr>
          <w:rFonts w:ascii="Times New Roman" w:hAnsi="Times New Roman"/>
          <w:b w:val="1"/>
          <w:bCs w:val="1"/>
          <w:sz w:val="24"/>
          <w:szCs w:val="24"/>
        </w:rPr>
        <w:t>......................................................................</w:t>
      </w:r>
      <w:r w:rsidRPr="418C3326" w:rsidR="00C9684D">
        <w:rPr>
          <w:rFonts w:ascii="Times New Roman" w:hAnsi="Times New Roman"/>
          <w:sz w:val="24"/>
          <w:szCs w:val="24"/>
        </w:rPr>
        <w:t xml:space="preserve"> interpone reclamación ante esta Defensoría del Asegurado (DEFASEG) solicitando que </w:t>
      </w:r>
      <w:r w:rsidRPr="418C3326" w:rsidR="0E1AA517">
        <w:rPr>
          <w:rFonts w:ascii="Times New Roman" w:hAnsi="Times New Roman"/>
          <w:b w:val="1"/>
          <w:bCs w:val="1"/>
          <w:sz w:val="24"/>
          <w:szCs w:val="24"/>
        </w:rPr>
        <w:t>......................................</w:t>
      </w:r>
      <w:r w:rsidRPr="418C3326" w:rsidR="00C9684D">
        <w:rPr>
          <w:rFonts w:ascii="Times New Roman" w:hAnsi="Times New Roman"/>
          <w:sz w:val="24"/>
          <w:szCs w:val="24"/>
        </w:rPr>
        <w:t xml:space="preserve">, se restrinja a realizar el descuento del Deducible y proceda de acuerdo con las Condiciones Generales y Particulares de la Póliza de Seguro Vehicular </w:t>
      </w:r>
      <w:r w:rsidRPr="418C3326" w:rsidR="00C9684D">
        <w:rPr>
          <w:rFonts w:ascii="Times New Roman" w:hAnsi="Times New Roman"/>
          <w:sz w:val="24"/>
          <w:szCs w:val="24"/>
        </w:rPr>
        <w:t>N°</w:t>
      </w:r>
      <w:r w:rsidRPr="418C3326" w:rsidR="00C9684D">
        <w:rPr>
          <w:rFonts w:ascii="Times New Roman" w:hAnsi="Times New Roman"/>
          <w:sz w:val="24"/>
          <w:szCs w:val="24"/>
        </w:rPr>
        <w:t xml:space="preserve"> </w:t>
      </w:r>
      <w:r w:rsidRPr="418C3326" w:rsidR="56DB6694">
        <w:rPr>
          <w:rFonts w:ascii="Times New Roman" w:hAnsi="Times New Roman"/>
          <w:sz w:val="24"/>
          <w:szCs w:val="24"/>
        </w:rPr>
        <w:t>................................</w:t>
      </w:r>
      <w:r w:rsidRPr="418C3326" w:rsidR="00C9684D">
        <w:rPr>
          <w:rFonts w:ascii="Times New Roman" w:hAnsi="Times New Roman"/>
          <w:sz w:val="24"/>
          <w:szCs w:val="24"/>
        </w:rPr>
        <w:t>.</w:t>
      </w:r>
    </w:p>
    <w:p w:rsidRPr="00C9684D" w:rsidR="00C9684D" w:rsidP="00C9684D" w:rsidRDefault="00C9684D" w14:paraId="0E181360" w14:textId="77777777">
      <w:pPr>
        <w:jc w:val="both"/>
        <w:rPr>
          <w:rFonts w:ascii="Times New Roman" w:hAnsi="Times New Roman"/>
          <w:sz w:val="24"/>
          <w:szCs w:val="24"/>
        </w:rPr>
      </w:pPr>
      <w:r w:rsidRPr="00C9684D">
        <w:rPr>
          <w:rFonts w:ascii="Times New Roman" w:hAnsi="Times New Roman"/>
          <w:sz w:val="24"/>
          <w:szCs w:val="24"/>
        </w:rPr>
        <w:t xml:space="preserve">Que, la señalada reclamación cumple con las exigencias de materia, cuantía y oportunidad establecidas en el reglamento de la DEFASEG, habiéndose presentado dentro del plazo que corresponde </w:t>
      </w:r>
      <w:proofErr w:type="gramStart"/>
      <w:r w:rsidRPr="00C9684D">
        <w:rPr>
          <w:rFonts w:ascii="Times New Roman" w:hAnsi="Times New Roman"/>
          <w:sz w:val="24"/>
          <w:szCs w:val="24"/>
        </w:rPr>
        <w:t>de acuerdo a</w:t>
      </w:r>
      <w:proofErr w:type="gramEnd"/>
      <w:r w:rsidRPr="00C9684D">
        <w:rPr>
          <w:rFonts w:ascii="Times New Roman" w:hAnsi="Times New Roman"/>
          <w:sz w:val="24"/>
          <w:szCs w:val="24"/>
        </w:rPr>
        <w:t xml:space="preserve"> dicho reglamento. </w:t>
      </w:r>
    </w:p>
    <w:p w:rsidRPr="00C9684D" w:rsidR="00C9684D" w:rsidP="00C9684D" w:rsidRDefault="00C9684D" w14:paraId="7B740AC3" w14:textId="62CDBC28">
      <w:pPr>
        <w:jc w:val="both"/>
        <w:rPr>
          <w:rFonts w:ascii="Times New Roman" w:hAnsi="Times New Roman"/>
          <w:sz w:val="24"/>
          <w:szCs w:val="24"/>
        </w:rPr>
      </w:pPr>
      <w:r w:rsidRPr="418C3326" w:rsidR="00C9684D">
        <w:rPr>
          <w:rFonts w:ascii="Times New Roman" w:hAnsi="Times New Roman"/>
          <w:sz w:val="24"/>
          <w:szCs w:val="24"/>
        </w:rPr>
        <w:t xml:space="preserve">Que, habiéndose corrido traslado de la señalada reclamación, </w:t>
      </w:r>
      <w:r w:rsidRPr="418C3326" w:rsidR="0E1AA517">
        <w:rPr>
          <w:rFonts w:ascii="Times New Roman" w:hAnsi="Times New Roman"/>
          <w:sz w:val="24"/>
          <w:szCs w:val="24"/>
        </w:rPr>
        <w:t>......................................</w:t>
      </w:r>
      <w:r w:rsidRPr="418C3326" w:rsidR="00C9684D">
        <w:rPr>
          <w:rFonts w:ascii="Times New Roman" w:hAnsi="Times New Roman"/>
          <w:sz w:val="24"/>
          <w:szCs w:val="24"/>
        </w:rPr>
        <w:t xml:space="preserve"> ha presentado su contestación a la Reclamación adjuntando la Póliza y los documentos relativos al siniestro. </w:t>
      </w:r>
    </w:p>
    <w:p w:rsidRPr="00C9684D" w:rsidR="00C9684D" w:rsidP="00C9684D" w:rsidRDefault="00C9684D" w14:paraId="4DEE8004" w14:textId="77777777">
      <w:pPr>
        <w:jc w:val="both"/>
        <w:rPr>
          <w:rFonts w:ascii="Times New Roman" w:hAnsi="Times New Roman"/>
          <w:sz w:val="24"/>
          <w:szCs w:val="24"/>
        </w:rPr>
      </w:pPr>
      <w:r w:rsidRPr="00C9684D">
        <w:rPr>
          <w:rFonts w:ascii="Times New Roman" w:hAnsi="Times New Roman"/>
          <w:sz w:val="24"/>
          <w:szCs w:val="24"/>
        </w:rPr>
        <w:t>Que, con fecha 28 de octubre 2024, se realizó la correspondiente audiencia de vista con la asistencia de ambas partes, las mismas que sustentaron sus respectivas posiciones, absolviendo las diversas preguntas formuladas por este colegiado, quedando entonces el expediente a la fecha en condiciones para que este colegiado pueda analizar el caso y expedir su pronunciamiento.</w:t>
      </w:r>
    </w:p>
    <w:p w:rsidRPr="00C9684D" w:rsidR="00C9684D" w:rsidP="00C9684D" w:rsidRDefault="00C9684D" w14:paraId="235D9F12" w14:textId="1C6CDCEB">
      <w:pPr>
        <w:jc w:val="both"/>
        <w:rPr>
          <w:rFonts w:ascii="Times New Roman" w:hAnsi="Times New Roman"/>
          <w:sz w:val="24"/>
          <w:szCs w:val="24"/>
        </w:rPr>
      </w:pPr>
      <w:r w:rsidRPr="418C3326" w:rsidR="00C9684D">
        <w:rPr>
          <w:rFonts w:ascii="Times New Roman" w:hAnsi="Times New Roman"/>
          <w:sz w:val="24"/>
          <w:szCs w:val="24"/>
        </w:rPr>
        <w:t xml:space="preserve">Que, el asegurado solicita que </w:t>
      </w:r>
      <w:r w:rsidRPr="418C3326" w:rsidR="0E1AA517">
        <w:rPr>
          <w:rFonts w:ascii="Times New Roman" w:hAnsi="Times New Roman"/>
          <w:sz w:val="24"/>
          <w:szCs w:val="24"/>
        </w:rPr>
        <w:t>......................................</w:t>
      </w:r>
      <w:r w:rsidRPr="418C3326" w:rsidR="00C9684D">
        <w:rPr>
          <w:rFonts w:ascii="Times New Roman" w:hAnsi="Times New Roman"/>
          <w:sz w:val="24"/>
          <w:szCs w:val="24"/>
        </w:rPr>
        <w:t xml:space="preserve"> se restrinja a realizar el descuento y se aclare cuál es la modalidad exacta de suma asegurada para Pérdida Total por accidente del producto Full Cobertura Premium Autos, por las siguientes resumidas razones:</w:t>
      </w:r>
    </w:p>
    <w:p w:rsidRPr="00C9684D" w:rsidR="00C9684D" w:rsidP="00C9684D" w:rsidRDefault="00C9684D" w14:paraId="59AC40B1" w14:textId="77777777">
      <w:pPr>
        <w:numPr>
          <w:ilvl w:val="0"/>
          <w:numId w:val="11"/>
        </w:numPr>
        <w:jc w:val="both"/>
        <w:rPr>
          <w:rFonts w:ascii="Times New Roman" w:hAnsi="Times New Roman"/>
          <w:sz w:val="24"/>
          <w:szCs w:val="24"/>
        </w:rPr>
      </w:pPr>
      <w:r w:rsidRPr="00C9684D">
        <w:rPr>
          <w:rFonts w:ascii="Times New Roman" w:hAnsi="Times New Roman"/>
          <w:sz w:val="24"/>
          <w:szCs w:val="24"/>
        </w:rPr>
        <w:t>Que, respecto al cobro del deducible, el asegurado cuenta con póliza Full Cobertura Premium Autos.</w:t>
      </w:r>
    </w:p>
    <w:p w:rsidRPr="00C9684D" w:rsidR="00C9684D" w:rsidP="00C9684D" w:rsidRDefault="00C9684D" w14:paraId="403AA742" w14:textId="77777777">
      <w:pPr>
        <w:numPr>
          <w:ilvl w:val="0"/>
          <w:numId w:val="11"/>
        </w:numPr>
        <w:jc w:val="both"/>
        <w:rPr>
          <w:rFonts w:ascii="Times New Roman" w:hAnsi="Times New Roman"/>
          <w:sz w:val="24"/>
          <w:szCs w:val="24"/>
        </w:rPr>
      </w:pPr>
      <w:r w:rsidRPr="00C9684D">
        <w:rPr>
          <w:rFonts w:ascii="Times New Roman" w:hAnsi="Times New Roman"/>
          <w:sz w:val="24"/>
          <w:szCs w:val="24"/>
        </w:rPr>
        <w:t>Que, en la mencionada póliza, se indica un Deducible del 20% del monto indemnizable, no se ha encontrado deducibles especiales, pero si Condiciones Especiales en donde se indica que la cobertura para daño propio y Pérdida Total será hasta el límite de la suma asegurada.</w:t>
      </w:r>
    </w:p>
    <w:p w:rsidRPr="00C9684D" w:rsidR="00C9684D" w:rsidP="00C9684D" w:rsidRDefault="00C9684D" w14:paraId="252F6A77" w14:textId="77777777">
      <w:pPr>
        <w:numPr>
          <w:ilvl w:val="0"/>
          <w:numId w:val="11"/>
        </w:numPr>
        <w:jc w:val="both"/>
        <w:rPr>
          <w:rFonts w:ascii="Times New Roman" w:hAnsi="Times New Roman"/>
          <w:sz w:val="24"/>
          <w:szCs w:val="24"/>
        </w:rPr>
      </w:pPr>
      <w:r w:rsidRPr="00C9684D">
        <w:rPr>
          <w:rFonts w:ascii="Times New Roman" w:hAnsi="Times New Roman"/>
          <w:sz w:val="24"/>
          <w:szCs w:val="24"/>
        </w:rPr>
        <w:t>Que, es decir, en un seguro de autos, la suma asegurada es el valor comercial, entiéndese como tal el valor de mercado de un vehículo de similares características y condiciones del vehículo asegurado al momento del siniestro.</w:t>
      </w:r>
    </w:p>
    <w:p w:rsidRPr="00C9684D" w:rsidR="00C9684D" w:rsidP="00C9684D" w:rsidRDefault="00C9684D" w14:paraId="4B6C3F91" w14:textId="29375BA6">
      <w:pPr>
        <w:numPr>
          <w:ilvl w:val="0"/>
          <w:numId w:val="11"/>
        </w:numPr>
        <w:jc w:val="both"/>
        <w:rPr>
          <w:rFonts w:ascii="Times New Roman" w:hAnsi="Times New Roman"/>
          <w:sz w:val="24"/>
          <w:szCs w:val="24"/>
        </w:rPr>
      </w:pPr>
      <w:r w:rsidRPr="418C3326" w:rsidR="00C9684D">
        <w:rPr>
          <w:rFonts w:ascii="Times New Roman" w:hAnsi="Times New Roman"/>
          <w:sz w:val="24"/>
          <w:szCs w:val="24"/>
        </w:rPr>
        <w:t xml:space="preserve">Que, así mismo, se efectuó una búsqueda en la web de la SBS en donde se indica para </w:t>
      </w:r>
      <w:r w:rsidRPr="418C3326" w:rsidR="6A5B09BE">
        <w:rPr>
          <w:rFonts w:ascii="Times New Roman" w:hAnsi="Times New Roman"/>
          <w:sz w:val="24"/>
          <w:szCs w:val="24"/>
        </w:rPr>
        <w:t>...............</w:t>
      </w:r>
      <w:r w:rsidRPr="418C3326" w:rsidR="00C9684D">
        <w:rPr>
          <w:rFonts w:ascii="Times New Roman" w:hAnsi="Times New Roman"/>
          <w:sz w:val="24"/>
          <w:szCs w:val="24"/>
        </w:rPr>
        <w:t xml:space="preserve"> las condiciones de los productos que comercializan para seguros vehiculares, en este caso, el producto Full Cobertura Premium Autos y se encuentra lo siguiente:</w:t>
      </w:r>
    </w:p>
    <w:p w:rsidRPr="00C9684D" w:rsidR="00C9684D" w:rsidP="00C9684D" w:rsidRDefault="00C9684D" w14:paraId="12CF7425" w14:textId="77777777">
      <w:pPr>
        <w:jc w:val="both"/>
        <w:rPr>
          <w:rFonts w:ascii="Times New Roman" w:hAnsi="Times New Roman"/>
          <w:sz w:val="24"/>
          <w:szCs w:val="24"/>
        </w:rPr>
      </w:pPr>
      <w:r w:rsidRPr="00C9684D">
        <w:rPr>
          <w:rFonts w:ascii="Times New Roman" w:hAnsi="Times New Roman"/>
          <w:sz w:val="24"/>
          <w:szCs w:val="24"/>
        </w:rPr>
        <w:t>(…)</w:t>
      </w:r>
    </w:p>
    <w:p w:rsidRPr="00C9684D" w:rsidR="00C9684D" w:rsidP="00C9684D" w:rsidRDefault="00C9684D" w14:paraId="3BA77A72" w14:textId="77777777">
      <w:pPr>
        <w:jc w:val="both"/>
        <w:rPr>
          <w:rFonts w:ascii="Times New Roman" w:hAnsi="Times New Roman"/>
          <w:sz w:val="24"/>
          <w:szCs w:val="24"/>
        </w:rPr>
      </w:pPr>
    </w:p>
    <w:p w:rsidRPr="00C9684D" w:rsidR="00C9684D" w:rsidP="00C9684D" w:rsidRDefault="00C9684D" w14:paraId="66FB980D" w14:textId="47E1DFE3">
      <w:pPr>
        <w:numPr>
          <w:ilvl w:val="0"/>
          <w:numId w:val="12"/>
        </w:numPr>
        <w:jc w:val="both"/>
        <w:rPr>
          <w:rFonts w:ascii="Times New Roman" w:hAnsi="Times New Roman"/>
          <w:sz w:val="24"/>
          <w:szCs w:val="24"/>
        </w:rPr>
      </w:pPr>
      <w:r w:rsidRPr="00C9684D">
        <w:rPr>
          <w:rFonts w:ascii="Times New Roman" w:hAnsi="Times New Roman"/>
          <w:sz w:val="24"/>
          <w:szCs w:val="24"/>
        </w:rPr>
        <w:lastRenderedPageBreak/>
        <w:t xml:space="preserve">“002- A PERDIDA TOTAL POR ACCIDENTE: </w:t>
      </w:r>
    </w:p>
    <w:p w:rsidRPr="00C9684D" w:rsidR="00C9684D" w:rsidP="00C9684D" w:rsidRDefault="00C9684D" w14:paraId="28F0C76B" w14:textId="1D9F7FD5">
      <w:pPr>
        <w:jc w:val="both"/>
        <w:rPr>
          <w:rFonts w:ascii="Times New Roman" w:hAnsi="Times New Roman"/>
          <w:sz w:val="24"/>
          <w:szCs w:val="24"/>
        </w:rPr>
      </w:pPr>
      <w:r w:rsidRPr="00C9684D">
        <w:rPr>
          <w:rFonts w:ascii="Times New Roman" w:hAnsi="Times New Roman"/>
          <w:sz w:val="24"/>
          <w:szCs w:val="24"/>
        </w:rPr>
        <w:t>“La Compañía garantiza al asegurado la indemnización y/o reposición siempre que la pérdida total del vehículo asegurado sea a consecuencia directa, inmediata y probada de derrape, despeñamiento, volcadura, roce o colisión u otra forma de contacto repentino y violento con un elemento externo”</w:t>
      </w:r>
    </w:p>
    <w:p w:rsidRPr="00C9684D" w:rsidR="00C9684D" w:rsidP="00C9684D" w:rsidRDefault="00C9684D" w14:paraId="1F1551B2" w14:textId="5EE6EBCB">
      <w:pPr>
        <w:numPr>
          <w:ilvl w:val="0"/>
          <w:numId w:val="11"/>
        </w:numPr>
        <w:jc w:val="both"/>
        <w:rPr>
          <w:rFonts w:ascii="Times New Roman" w:hAnsi="Times New Roman"/>
          <w:sz w:val="24"/>
          <w:szCs w:val="24"/>
        </w:rPr>
      </w:pPr>
      <w:r w:rsidRPr="00C9684D">
        <w:rPr>
          <w:rFonts w:ascii="Times New Roman" w:hAnsi="Times New Roman"/>
          <w:sz w:val="24"/>
          <w:szCs w:val="24"/>
        </w:rPr>
        <w:t xml:space="preserve">Que es por ello </w:t>
      </w:r>
      <w:proofErr w:type="gramStart"/>
      <w:r w:rsidRPr="00C9684D">
        <w:rPr>
          <w:rFonts w:ascii="Times New Roman" w:hAnsi="Times New Roman"/>
          <w:sz w:val="24"/>
          <w:szCs w:val="24"/>
        </w:rPr>
        <w:t>que</w:t>
      </w:r>
      <w:proofErr w:type="gramEnd"/>
      <w:r w:rsidRPr="00C9684D">
        <w:rPr>
          <w:rFonts w:ascii="Times New Roman" w:hAnsi="Times New Roman"/>
          <w:sz w:val="24"/>
          <w:szCs w:val="24"/>
        </w:rPr>
        <w:t>, después de responder puntualmente a los motivos por los cuales no procede el descuento del deducible del 20% del monto indemnizable es que exige no se realice, esto en mérito a que no se ha podido hallar en la póliza, la definición exacta de cuál es la modalidad de suma asegurada para Pérdida Total para pérdida total por accidente; solo se indica que se debe aplicar un deducible del 20% del monto indemnizable en caso de accidente.</w:t>
      </w:r>
    </w:p>
    <w:p w:rsidRPr="00C9684D" w:rsidR="00C9684D" w:rsidP="00C9684D" w:rsidRDefault="00C9684D" w14:paraId="686B1EBC" w14:textId="4FC18F3D">
      <w:pPr>
        <w:jc w:val="both"/>
        <w:rPr>
          <w:rFonts w:ascii="Times New Roman" w:hAnsi="Times New Roman"/>
          <w:sz w:val="24"/>
          <w:szCs w:val="24"/>
        </w:rPr>
      </w:pPr>
      <w:r w:rsidRPr="418C3326" w:rsidR="00C9684D">
        <w:rPr>
          <w:rFonts w:ascii="Times New Roman" w:hAnsi="Times New Roman"/>
          <w:sz w:val="24"/>
          <w:szCs w:val="24"/>
        </w:rPr>
        <w:t xml:space="preserve">Que, por su parte, </w:t>
      </w:r>
      <w:r w:rsidRPr="418C3326" w:rsidR="0E1AA517">
        <w:rPr>
          <w:rFonts w:ascii="Times New Roman" w:hAnsi="Times New Roman"/>
          <w:sz w:val="24"/>
          <w:szCs w:val="24"/>
        </w:rPr>
        <w:t>......................................</w:t>
      </w:r>
      <w:r w:rsidRPr="418C3326" w:rsidR="00C9684D">
        <w:rPr>
          <w:rFonts w:ascii="Times New Roman" w:hAnsi="Times New Roman"/>
          <w:sz w:val="24"/>
          <w:szCs w:val="24"/>
        </w:rPr>
        <w:t xml:space="preserve"> solicita se declare infundada la reclamación, por las siguientes resumidas razones: </w:t>
      </w:r>
    </w:p>
    <w:p w:rsidRPr="00C9684D" w:rsidR="00C9684D" w:rsidP="00C9684D" w:rsidRDefault="00C9684D" w14:paraId="7086F6B3" w14:textId="77777777">
      <w:pPr>
        <w:numPr>
          <w:ilvl w:val="0"/>
          <w:numId w:val="13"/>
        </w:numPr>
        <w:jc w:val="both"/>
        <w:rPr>
          <w:rFonts w:ascii="Times New Roman" w:hAnsi="Times New Roman"/>
          <w:sz w:val="24"/>
          <w:szCs w:val="24"/>
        </w:rPr>
      </w:pPr>
      <w:r w:rsidRPr="00C9684D">
        <w:rPr>
          <w:rFonts w:ascii="Times New Roman" w:hAnsi="Times New Roman"/>
          <w:sz w:val="24"/>
          <w:szCs w:val="24"/>
        </w:rPr>
        <w:t>Que, con fecha 27 de enero 2024, el vehículo asegurado sufrió un siniestro, en el que luego de las evaluaciones correspondientes, fue calificado como pérdida total, procediéndose a otorgar la cobertura conforme consta en el detalle de liquidación que fuese informado al asegurado.</w:t>
      </w:r>
    </w:p>
    <w:p w:rsidRPr="00C9684D" w:rsidR="00C9684D" w:rsidP="00C9684D" w:rsidRDefault="00C9684D" w14:paraId="65FF1E03" w14:textId="2FAC64F1">
      <w:pPr>
        <w:numPr>
          <w:ilvl w:val="0"/>
          <w:numId w:val="13"/>
        </w:numPr>
        <w:jc w:val="both"/>
        <w:rPr>
          <w:rFonts w:ascii="Times New Roman" w:hAnsi="Times New Roman"/>
          <w:sz w:val="24"/>
          <w:szCs w:val="24"/>
        </w:rPr>
      </w:pPr>
      <w:r w:rsidRPr="00C9684D">
        <w:rPr>
          <w:rFonts w:ascii="Times New Roman" w:hAnsi="Times New Roman"/>
          <w:sz w:val="24"/>
          <w:szCs w:val="24"/>
        </w:rPr>
        <w:t>Que, a efectos del presente caso, se debe tener en cuenta que las condiciones que conforman las Cláusulas Generales de Contratación y Condiciones Generales del Seguro de Automóviles son de pleno conocimiento de las partes y por ello de estricto cumplimiento:</w:t>
      </w:r>
    </w:p>
    <w:p w:rsidRPr="00C9684D" w:rsidR="00C9684D" w:rsidP="0078567F" w:rsidRDefault="00C9684D" w14:paraId="3A3A3531" w14:textId="0D14E746">
      <w:pPr>
        <w:ind w:left="708"/>
        <w:jc w:val="both"/>
        <w:rPr>
          <w:rFonts w:ascii="Times New Roman" w:hAnsi="Times New Roman"/>
          <w:i/>
          <w:iCs/>
          <w:sz w:val="24"/>
          <w:szCs w:val="24"/>
        </w:rPr>
      </w:pPr>
      <w:r w:rsidRPr="00C9684D">
        <w:rPr>
          <w:rFonts w:ascii="Times New Roman" w:hAnsi="Times New Roman"/>
          <w:i/>
          <w:iCs/>
          <w:sz w:val="24"/>
          <w:szCs w:val="24"/>
        </w:rPr>
        <w:t>“Artículo 1° - Definiciones</w:t>
      </w:r>
    </w:p>
    <w:p w:rsidRPr="00C9684D" w:rsidR="00C9684D" w:rsidP="0078567F" w:rsidRDefault="00C9684D" w14:paraId="2C1A34D0" w14:textId="2D4B90E0">
      <w:pPr>
        <w:ind w:left="708"/>
        <w:jc w:val="both"/>
        <w:rPr>
          <w:rFonts w:ascii="Times New Roman" w:hAnsi="Times New Roman"/>
          <w:i/>
          <w:iCs/>
          <w:sz w:val="24"/>
          <w:szCs w:val="24"/>
        </w:rPr>
      </w:pPr>
      <w:r w:rsidRPr="00C9684D">
        <w:rPr>
          <w:rFonts w:ascii="Times New Roman" w:hAnsi="Times New Roman"/>
          <w:i/>
          <w:iCs/>
          <w:sz w:val="24"/>
          <w:szCs w:val="24"/>
        </w:rPr>
        <w:t>SUMA ASEGURADA: El valor atribuido al vehículo asegurado en el momento de la contratación o renovación de la póliza y cuyo importe es la CANTIDAD MAXIMA que la Compañía está obligada a pagar en caso de siniestro.</w:t>
      </w:r>
    </w:p>
    <w:p w:rsidRPr="00C9684D" w:rsidR="00C9684D" w:rsidP="0078567F" w:rsidRDefault="00C9684D" w14:paraId="458D2016" w14:textId="57C51BBF">
      <w:pPr>
        <w:ind w:left="708"/>
        <w:jc w:val="both"/>
        <w:rPr>
          <w:rFonts w:ascii="Times New Roman" w:hAnsi="Times New Roman"/>
          <w:i/>
          <w:iCs/>
          <w:sz w:val="24"/>
          <w:szCs w:val="24"/>
        </w:rPr>
      </w:pPr>
      <w:r w:rsidRPr="00C9684D">
        <w:rPr>
          <w:rFonts w:ascii="Times New Roman" w:hAnsi="Times New Roman"/>
          <w:i/>
          <w:iCs/>
          <w:sz w:val="24"/>
          <w:szCs w:val="24"/>
        </w:rPr>
        <w:t>Sin perjuicio de lo antes indicado, las sumas aseguradas correspondientes a cada cobertura contratada en la presente póliza, se encontrará indicada en las Condiciones Particulares.</w:t>
      </w:r>
    </w:p>
    <w:p w:rsidRPr="00C9684D" w:rsidR="00C9684D" w:rsidP="0078567F" w:rsidRDefault="00C9684D" w14:paraId="7F8C49DA" w14:textId="3855F726">
      <w:pPr>
        <w:ind w:left="708"/>
        <w:jc w:val="both"/>
        <w:rPr>
          <w:rFonts w:ascii="Times New Roman" w:hAnsi="Times New Roman"/>
          <w:i/>
          <w:iCs/>
          <w:sz w:val="24"/>
          <w:szCs w:val="24"/>
        </w:rPr>
      </w:pPr>
      <w:r w:rsidRPr="00C9684D">
        <w:rPr>
          <w:rFonts w:ascii="Times New Roman" w:hAnsi="Times New Roman"/>
          <w:i/>
          <w:iCs/>
          <w:sz w:val="24"/>
          <w:szCs w:val="24"/>
        </w:rPr>
        <w:t>DEDUCIBLE: El valor fijo o variable que, en caso de siniestro, DEBE SER ASUMIDO POR EL ASEGURADO y cuyo monto aparece en las Condiciones Particulares de esta póliza, independientemente de que el conductor tenga o no responsabilidad en el siniestro.”</w:t>
      </w:r>
    </w:p>
    <w:p w:rsidRPr="00C9684D" w:rsidR="00C9684D" w:rsidP="00C9684D" w:rsidRDefault="00C9684D" w14:paraId="709B2550" w14:textId="6B3A4150">
      <w:pPr>
        <w:numPr>
          <w:ilvl w:val="0"/>
          <w:numId w:val="13"/>
        </w:numPr>
        <w:jc w:val="both"/>
        <w:rPr>
          <w:rFonts w:ascii="Times New Roman" w:hAnsi="Times New Roman"/>
          <w:sz w:val="24"/>
          <w:szCs w:val="24"/>
        </w:rPr>
      </w:pPr>
      <w:r w:rsidRPr="00C9684D">
        <w:rPr>
          <w:rFonts w:ascii="Times New Roman" w:hAnsi="Times New Roman"/>
          <w:sz w:val="24"/>
          <w:szCs w:val="24"/>
        </w:rPr>
        <w:t>Que, el artículo 10° de las Cláusulas Generales de Contratación, establecen los procedimientos para la atención de los siniestros:</w:t>
      </w:r>
    </w:p>
    <w:p w:rsidRPr="00C9684D" w:rsidR="00C9684D" w:rsidP="00C9684D" w:rsidRDefault="00C9684D" w14:paraId="0AF36401" w14:textId="77777777">
      <w:pPr>
        <w:jc w:val="both"/>
        <w:rPr>
          <w:rFonts w:ascii="Times New Roman" w:hAnsi="Times New Roman"/>
          <w:sz w:val="24"/>
          <w:szCs w:val="24"/>
        </w:rPr>
      </w:pPr>
      <w:r w:rsidRPr="00C9684D">
        <w:rPr>
          <w:rFonts w:ascii="Times New Roman" w:hAnsi="Times New Roman"/>
          <w:sz w:val="24"/>
          <w:szCs w:val="24"/>
        </w:rPr>
        <w:t>(…)</w:t>
      </w:r>
    </w:p>
    <w:p w:rsidRPr="00C9684D" w:rsidR="00C9684D" w:rsidP="00C9684D" w:rsidRDefault="00C9684D" w14:paraId="36502A3E" w14:textId="77777777">
      <w:pPr>
        <w:jc w:val="both"/>
        <w:rPr>
          <w:rFonts w:ascii="Times New Roman" w:hAnsi="Times New Roman"/>
          <w:sz w:val="24"/>
          <w:szCs w:val="24"/>
        </w:rPr>
      </w:pPr>
    </w:p>
    <w:p w:rsidRPr="00C9684D" w:rsidR="00C9684D" w:rsidP="0078567F" w:rsidRDefault="00C9684D" w14:paraId="65D56AEE" w14:textId="4AADC4DF">
      <w:pPr>
        <w:ind w:left="708"/>
        <w:jc w:val="both"/>
        <w:rPr>
          <w:rFonts w:ascii="Times New Roman" w:hAnsi="Times New Roman"/>
          <w:i/>
          <w:iCs/>
          <w:sz w:val="24"/>
          <w:szCs w:val="24"/>
        </w:rPr>
      </w:pPr>
      <w:r w:rsidRPr="00C9684D">
        <w:rPr>
          <w:rFonts w:ascii="Times New Roman" w:hAnsi="Times New Roman"/>
          <w:i/>
          <w:iCs/>
          <w:sz w:val="24"/>
          <w:szCs w:val="24"/>
        </w:rPr>
        <w:lastRenderedPageBreak/>
        <w:t>Artículo 10° - Atención de Siniestros</w:t>
      </w:r>
    </w:p>
    <w:p w:rsidRPr="00C9684D" w:rsidR="00C9684D" w:rsidP="0078567F" w:rsidRDefault="00C9684D" w14:paraId="4A72DA83" w14:textId="489DBCC3">
      <w:pPr>
        <w:ind w:left="708"/>
        <w:jc w:val="both"/>
        <w:rPr>
          <w:rFonts w:ascii="Times New Roman" w:hAnsi="Times New Roman"/>
          <w:i/>
          <w:iCs/>
          <w:sz w:val="24"/>
          <w:szCs w:val="24"/>
        </w:rPr>
      </w:pPr>
      <w:r w:rsidRPr="00C9684D">
        <w:rPr>
          <w:rFonts w:ascii="Times New Roman" w:hAnsi="Times New Roman"/>
          <w:i/>
          <w:iCs/>
          <w:sz w:val="24"/>
          <w:szCs w:val="24"/>
        </w:rPr>
        <w:t>(…)</w:t>
      </w:r>
    </w:p>
    <w:p w:rsidRPr="00C9684D" w:rsidR="00C9684D" w:rsidP="0078567F" w:rsidRDefault="00C9684D" w14:paraId="2FB52AD4" w14:textId="28B5B257">
      <w:pPr>
        <w:ind w:left="708"/>
        <w:jc w:val="both"/>
        <w:rPr>
          <w:rFonts w:ascii="Times New Roman" w:hAnsi="Times New Roman"/>
          <w:i/>
          <w:iCs/>
          <w:sz w:val="24"/>
          <w:szCs w:val="24"/>
        </w:rPr>
      </w:pPr>
      <w:r w:rsidRPr="00C9684D">
        <w:rPr>
          <w:rFonts w:ascii="Times New Roman" w:hAnsi="Times New Roman"/>
          <w:i/>
          <w:iCs/>
          <w:sz w:val="24"/>
          <w:szCs w:val="24"/>
        </w:rPr>
        <w:t xml:space="preserve">“10.2 LIMITE Y CALCULO DE LA INDEMNIZACION </w:t>
      </w:r>
    </w:p>
    <w:p w:rsidRPr="00C9684D" w:rsidR="00C9684D" w:rsidP="0078567F" w:rsidRDefault="00C9684D" w14:paraId="2478EA58" w14:textId="5FBD39C1">
      <w:pPr>
        <w:ind w:left="708"/>
        <w:jc w:val="both"/>
        <w:rPr>
          <w:rFonts w:ascii="Times New Roman" w:hAnsi="Times New Roman"/>
          <w:i/>
          <w:iCs/>
          <w:sz w:val="24"/>
          <w:szCs w:val="24"/>
        </w:rPr>
      </w:pPr>
      <w:r w:rsidRPr="00C9684D">
        <w:rPr>
          <w:rFonts w:ascii="Times New Roman" w:hAnsi="Times New Roman"/>
          <w:i/>
          <w:iCs/>
          <w:sz w:val="24"/>
          <w:szCs w:val="24"/>
        </w:rPr>
        <w:t>Salvo pacto en contrario, el límite de indemnización será igual al valor nominal de la suma asegurada en la moneda en que se encuentra expresada o su equivalente en moneda nacional. La suma asegurada a indemnizar se determinará de los términos y condiciones de la póliza sobre el importe efectivo de las pérdidas ocasionadas por el siniestro y descontando sobre el monto calculado, los deducibles pactados”</w:t>
      </w:r>
    </w:p>
    <w:p w:rsidRPr="00C9684D" w:rsidR="00C9684D" w:rsidP="00C9684D" w:rsidRDefault="00C9684D" w14:paraId="4E107CBA" w14:textId="5874A64A">
      <w:pPr>
        <w:numPr>
          <w:ilvl w:val="0"/>
          <w:numId w:val="13"/>
        </w:numPr>
        <w:jc w:val="both"/>
        <w:rPr>
          <w:rFonts w:ascii="Times New Roman" w:hAnsi="Times New Roman"/>
          <w:sz w:val="24"/>
          <w:szCs w:val="24"/>
        </w:rPr>
      </w:pPr>
      <w:r w:rsidRPr="00C9684D">
        <w:rPr>
          <w:rFonts w:ascii="Times New Roman" w:hAnsi="Times New Roman"/>
          <w:sz w:val="24"/>
          <w:szCs w:val="24"/>
        </w:rPr>
        <w:t xml:space="preserve">Que, en el presente caso, la aseguradora otorgó al siniestro el tope de la suma asegurada pactada en las condiciones particulares y, al importe de cobertura otorgada, se debe aplicar el deducible del 20% conforme a los términos y condiciones de la póliza. </w:t>
      </w:r>
    </w:p>
    <w:p w:rsidRPr="00C9684D" w:rsidR="00C9684D" w:rsidP="00C9684D" w:rsidRDefault="00C9684D" w14:paraId="7D0693E5" w14:textId="6FD45FE6">
      <w:pPr>
        <w:jc w:val="both"/>
        <w:rPr>
          <w:rFonts w:ascii="Times New Roman" w:hAnsi="Times New Roman"/>
          <w:sz w:val="24"/>
          <w:szCs w:val="24"/>
        </w:rPr>
      </w:pPr>
      <w:r w:rsidRPr="00C9684D">
        <w:rPr>
          <w:rFonts w:ascii="Times New Roman" w:hAnsi="Times New Roman"/>
          <w:sz w:val="24"/>
          <w:szCs w:val="24"/>
        </w:rPr>
        <w:t xml:space="preserve"> </w:t>
      </w:r>
      <w:r w:rsidRPr="00C9684D">
        <w:rPr>
          <w:rFonts w:ascii="Times New Roman" w:hAnsi="Times New Roman"/>
          <w:b/>
          <w:sz w:val="24"/>
          <w:szCs w:val="24"/>
        </w:rPr>
        <w:t>CONSIDERANDO</w:t>
      </w:r>
    </w:p>
    <w:p w:rsidRPr="00C9684D" w:rsidR="00C9684D" w:rsidP="00C9684D" w:rsidRDefault="00C9684D" w14:paraId="0064A524" w14:textId="77777777">
      <w:pPr>
        <w:jc w:val="both"/>
        <w:rPr>
          <w:rFonts w:ascii="Times New Roman" w:hAnsi="Times New Roman"/>
          <w:sz w:val="24"/>
          <w:szCs w:val="24"/>
        </w:rPr>
      </w:pPr>
      <w:r w:rsidRPr="00C9684D">
        <w:rPr>
          <w:rFonts w:ascii="Times New Roman" w:hAnsi="Times New Roman"/>
          <w:b/>
          <w:sz w:val="24"/>
          <w:szCs w:val="24"/>
        </w:rPr>
        <w:t>PRIMERO:</w:t>
      </w:r>
      <w:r w:rsidRPr="00C9684D">
        <w:rPr>
          <w:rFonts w:ascii="Times New Roman" w:hAnsi="Times New Roman"/>
          <w:sz w:val="24"/>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C9684D" w:rsidR="00C9684D" w:rsidP="00C9684D" w:rsidRDefault="00C9684D" w14:paraId="58BC5704" w14:textId="0E56A9A2">
      <w:pPr>
        <w:jc w:val="both"/>
        <w:rPr>
          <w:rFonts w:ascii="Times New Roman" w:hAnsi="Times New Roman"/>
          <w:sz w:val="24"/>
          <w:szCs w:val="24"/>
        </w:rPr>
      </w:pPr>
      <w:r w:rsidRPr="00C9684D">
        <w:rPr>
          <w:rFonts w:ascii="Times New Roman" w:hAnsi="Times New Roman"/>
          <w:b/>
          <w:sz w:val="24"/>
          <w:szCs w:val="24"/>
        </w:rPr>
        <w:t>SEGUNDO</w:t>
      </w:r>
      <w:r w:rsidRPr="00C9684D">
        <w:rPr>
          <w:rFonts w:ascii="Times New Roman" w:hAnsi="Times New Roman"/>
          <w:sz w:val="24"/>
          <w:szCs w:val="24"/>
        </w:rPr>
        <w:t xml:space="preserve">: Que, así mismo, </w:t>
      </w:r>
      <w:proofErr w:type="gramStart"/>
      <w:r w:rsidRPr="00C9684D">
        <w:rPr>
          <w:rFonts w:ascii="Times New Roman" w:hAnsi="Times New Roman"/>
          <w:sz w:val="24"/>
          <w:szCs w:val="24"/>
        </w:rPr>
        <w:t>de acuerdo a</w:t>
      </w:r>
      <w:proofErr w:type="gramEnd"/>
      <w:r w:rsidRPr="00C9684D">
        <w:rPr>
          <w:rFonts w:ascii="Times New Roman" w:hAnsi="Times New Roman"/>
          <w:sz w:val="24"/>
          <w:szCs w:val="24"/>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9684D" w:rsidR="00C9684D" w:rsidP="00C9684D" w:rsidRDefault="00C9684D" w14:paraId="1127CDE7" w14:textId="238D6BC4">
      <w:pPr>
        <w:jc w:val="both"/>
        <w:rPr>
          <w:rFonts w:ascii="Times New Roman" w:hAnsi="Times New Roman"/>
          <w:sz w:val="24"/>
          <w:szCs w:val="24"/>
        </w:rPr>
      </w:pPr>
      <w:r w:rsidRPr="00C9684D">
        <w:rPr>
          <w:rFonts w:ascii="Times New Roman" w:hAnsi="Times New Roman"/>
          <w:b/>
          <w:sz w:val="24"/>
          <w:szCs w:val="24"/>
        </w:rPr>
        <w:t xml:space="preserve">TERCERO </w:t>
      </w:r>
      <w:r w:rsidRPr="00C9684D">
        <w:rPr>
          <w:rFonts w:ascii="Times New Roman" w:hAnsi="Times New Roman"/>
          <w:sz w:val="24"/>
          <w:szCs w:val="24"/>
        </w:rPr>
        <w:t xml:space="preserve">: Que el artículo 1 de la Ley </w:t>
      </w:r>
      <w:proofErr w:type="spellStart"/>
      <w:r w:rsidRPr="00C9684D">
        <w:rPr>
          <w:rFonts w:ascii="Times New Roman" w:hAnsi="Times New Roman"/>
          <w:sz w:val="24"/>
          <w:szCs w:val="24"/>
        </w:rPr>
        <w:t>N°</w:t>
      </w:r>
      <w:proofErr w:type="spellEnd"/>
      <w:r w:rsidRPr="00C9684D">
        <w:rPr>
          <w:rFonts w:ascii="Times New Roman" w:hAnsi="Times New Roman"/>
          <w:sz w:val="24"/>
          <w:szCs w:val="24"/>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C9684D" w:rsidR="00C9684D" w:rsidP="00C9684D" w:rsidRDefault="00C9684D" w14:paraId="4E27DF28" w14:textId="7C375D7A">
      <w:pPr>
        <w:jc w:val="both"/>
        <w:rPr>
          <w:rFonts w:ascii="Times New Roman" w:hAnsi="Times New Roman"/>
          <w:sz w:val="24"/>
          <w:szCs w:val="24"/>
        </w:rPr>
      </w:pPr>
      <w:r w:rsidRPr="00C9684D">
        <w:rPr>
          <w:rFonts w:ascii="Times New Roman" w:hAnsi="Times New Roman"/>
          <w:b/>
          <w:sz w:val="24"/>
          <w:szCs w:val="24"/>
        </w:rPr>
        <w:t>CUARTO</w:t>
      </w:r>
      <w:r w:rsidRPr="00C9684D">
        <w:rPr>
          <w:rFonts w:ascii="Times New Roman" w:hAnsi="Times New Roman"/>
          <w:sz w:val="24"/>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C9684D" w:rsidR="00C9684D" w:rsidP="00C9684D" w:rsidRDefault="00C9684D" w14:paraId="6AA8E69B" w14:textId="77777777">
      <w:pPr>
        <w:jc w:val="both"/>
        <w:rPr>
          <w:rFonts w:ascii="Times New Roman" w:hAnsi="Times New Roman"/>
          <w:sz w:val="24"/>
          <w:szCs w:val="24"/>
        </w:rPr>
      </w:pPr>
      <w:r w:rsidRPr="00C9684D">
        <w:rPr>
          <w:rFonts w:ascii="Times New Roman" w:hAnsi="Times New Roman"/>
          <w:b/>
          <w:sz w:val="24"/>
          <w:szCs w:val="24"/>
        </w:rPr>
        <w:t>QUINTO:</w:t>
      </w:r>
      <w:r w:rsidRPr="00C9684D">
        <w:rPr>
          <w:rFonts w:ascii="Times New Roman" w:hAnsi="Times New Roman"/>
          <w:sz w:val="24"/>
          <w:szCs w:val="24"/>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C9684D" w:rsidR="00C9684D" w:rsidP="00C9684D" w:rsidRDefault="00C9684D" w14:paraId="6CA3C9C8" w14:textId="77777777">
      <w:pPr>
        <w:jc w:val="both"/>
        <w:rPr>
          <w:rFonts w:ascii="Times New Roman" w:hAnsi="Times New Roman"/>
          <w:sz w:val="24"/>
          <w:szCs w:val="24"/>
        </w:rPr>
      </w:pPr>
    </w:p>
    <w:p w:rsidRPr="00C9684D" w:rsidR="00C9684D" w:rsidP="00C9684D" w:rsidRDefault="00C9684D" w14:paraId="08DFBAF3" w14:textId="3EE86E7F">
      <w:pPr>
        <w:jc w:val="both"/>
        <w:rPr>
          <w:rFonts w:ascii="Times New Roman" w:hAnsi="Times New Roman"/>
          <w:sz w:val="24"/>
          <w:szCs w:val="24"/>
        </w:rPr>
      </w:pPr>
      <w:r w:rsidRPr="00C9684D">
        <w:rPr>
          <w:rFonts w:ascii="Times New Roman" w:hAnsi="Times New Roman"/>
          <w:b/>
          <w:sz w:val="24"/>
          <w:szCs w:val="24"/>
        </w:rPr>
        <w:lastRenderedPageBreak/>
        <w:t xml:space="preserve">SEXTO: </w:t>
      </w:r>
      <w:r w:rsidRPr="00C9684D">
        <w:rPr>
          <w:rFonts w:ascii="Times New Roman" w:hAnsi="Times New Roman"/>
          <w:sz w:val="24"/>
          <w:szCs w:val="24"/>
        </w:rPr>
        <w:t xml:space="preserve">Que, de acuerdo a los términos contenidos en la reclamación, a la contestación de la misma y, a lo tratado en la audiencia de vista, la materia controvertida sometida al conocimiento de este colegiado, radica en determinar si el monto indicado por la aseguradora como Deducible a pagar por el asegurado, a consecuencia del siniestro ocurrido, se encuentra de acuerdo a las Condiciones Generales y Particulares de la Póliza de Seguro de Vehículos contratada y a la Ley </w:t>
      </w:r>
      <w:proofErr w:type="spellStart"/>
      <w:r w:rsidRPr="00C9684D">
        <w:rPr>
          <w:rFonts w:ascii="Times New Roman" w:hAnsi="Times New Roman"/>
          <w:sz w:val="24"/>
          <w:szCs w:val="24"/>
        </w:rPr>
        <w:t>N°</w:t>
      </w:r>
      <w:proofErr w:type="spellEnd"/>
      <w:r w:rsidRPr="00C9684D">
        <w:rPr>
          <w:rFonts w:ascii="Times New Roman" w:hAnsi="Times New Roman"/>
          <w:sz w:val="24"/>
          <w:szCs w:val="24"/>
        </w:rPr>
        <w:t xml:space="preserve"> 29946, Ley de Contrato de Seguros.</w:t>
      </w:r>
    </w:p>
    <w:p w:rsidRPr="00C9684D" w:rsidR="00C9684D" w:rsidP="00C9684D" w:rsidRDefault="00C9684D" w14:paraId="308C6DD0" w14:textId="1794AC63">
      <w:pPr>
        <w:jc w:val="both"/>
        <w:rPr>
          <w:rFonts w:ascii="Times New Roman" w:hAnsi="Times New Roman"/>
          <w:sz w:val="24"/>
          <w:szCs w:val="24"/>
        </w:rPr>
      </w:pPr>
      <w:r w:rsidRPr="00C9684D">
        <w:rPr>
          <w:rFonts w:ascii="Times New Roman" w:hAnsi="Times New Roman"/>
          <w:b/>
          <w:sz w:val="24"/>
          <w:szCs w:val="24"/>
        </w:rPr>
        <w:t>SETIMO:</w:t>
      </w:r>
      <w:r w:rsidRPr="00C9684D">
        <w:rPr>
          <w:rFonts w:ascii="Times New Roman" w:hAnsi="Times New Roman"/>
          <w:sz w:val="24"/>
          <w:szCs w:val="24"/>
        </w:rPr>
        <w:t xml:space="preserve"> Que, el monto calculado por la aseguradora como Deducible a cargo del asegurado, como consecuencia del siniestro ocurrido al vehículo asegurado, se sustenta en la aplicación de las Condiciones Particulares de la Póliza contratada.</w:t>
      </w:r>
    </w:p>
    <w:p w:rsidRPr="00C9684D" w:rsidR="00C9684D" w:rsidP="00C9684D" w:rsidRDefault="00C9684D" w14:paraId="1DCCA709" w14:textId="1F0AB517">
      <w:pPr>
        <w:jc w:val="both"/>
        <w:rPr>
          <w:rFonts w:ascii="Times New Roman" w:hAnsi="Times New Roman"/>
          <w:sz w:val="24"/>
          <w:szCs w:val="24"/>
        </w:rPr>
      </w:pPr>
      <w:r w:rsidRPr="00C9684D">
        <w:rPr>
          <w:rFonts w:ascii="Times New Roman" w:hAnsi="Times New Roman"/>
          <w:b/>
          <w:sz w:val="24"/>
          <w:szCs w:val="24"/>
        </w:rPr>
        <w:t>OCTAVO</w:t>
      </w:r>
      <w:r w:rsidRPr="00C9684D">
        <w:rPr>
          <w:rFonts w:ascii="Times New Roman" w:hAnsi="Times New Roman"/>
          <w:sz w:val="24"/>
          <w:szCs w:val="24"/>
        </w:rPr>
        <w:t xml:space="preserve">: Que, en respuesta a lo mencionado en el Considerando Sétimo, el asegurado manifestó su disconformidad con el cobro del Deducible, </w:t>
      </w:r>
      <w:proofErr w:type="gramStart"/>
      <w:r w:rsidRPr="00C9684D">
        <w:rPr>
          <w:rFonts w:ascii="Times New Roman" w:hAnsi="Times New Roman"/>
          <w:sz w:val="24"/>
          <w:szCs w:val="24"/>
        </w:rPr>
        <w:t>en razón de</w:t>
      </w:r>
      <w:proofErr w:type="gramEnd"/>
      <w:r w:rsidRPr="00C9684D">
        <w:rPr>
          <w:rFonts w:ascii="Times New Roman" w:hAnsi="Times New Roman"/>
          <w:sz w:val="24"/>
          <w:szCs w:val="24"/>
        </w:rPr>
        <w:t xml:space="preserve"> lo siguiente:</w:t>
      </w:r>
    </w:p>
    <w:p w:rsidRPr="00C9684D" w:rsidR="00C9684D" w:rsidP="00C9684D" w:rsidRDefault="00C9684D" w14:paraId="4F30CBC0" w14:textId="77777777">
      <w:pPr>
        <w:numPr>
          <w:ilvl w:val="0"/>
          <w:numId w:val="11"/>
        </w:numPr>
        <w:jc w:val="both"/>
        <w:rPr>
          <w:rFonts w:ascii="Times New Roman" w:hAnsi="Times New Roman"/>
          <w:sz w:val="24"/>
          <w:szCs w:val="24"/>
        </w:rPr>
      </w:pPr>
      <w:r w:rsidRPr="00C9684D">
        <w:rPr>
          <w:rFonts w:ascii="Times New Roman" w:hAnsi="Times New Roman"/>
          <w:sz w:val="24"/>
          <w:szCs w:val="24"/>
        </w:rPr>
        <w:t>Que, respecto al cobro del deducible, el asegurado cuenta con póliza Full Cobertura Premium Autos.</w:t>
      </w:r>
    </w:p>
    <w:p w:rsidRPr="00C9684D" w:rsidR="00C9684D" w:rsidP="00C9684D" w:rsidRDefault="00C9684D" w14:paraId="1E056988" w14:textId="77777777">
      <w:pPr>
        <w:numPr>
          <w:ilvl w:val="0"/>
          <w:numId w:val="11"/>
        </w:numPr>
        <w:jc w:val="both"/>
        <w:rPr>
          <w:rFonts w:ascii="Times New Roman" w:hAnsi="Times New Roman"/>
          <w:sz w:val="24"/>
          <w:szCs w:val="24"/>
        </w:rPr>
      </w:pPr>
      <w:r w:rsidRPr="00C9684D">
        <w:rPr>
          <w:rFonts w:ascii="Times New Roman" w:hAnsi="Times New Roman"/>
          <w:sz w:val="24"/>
          <w:szCs w:val="24"/>
        </w:rPr>
        <w:t>Que, en la mencionada póliza, se indica un Deducible del 20% del monto indemnizable, no se ha encontrado deducibles especiales, pero si Condiciones Especiales en donde se indica que la cobertura para daño propio y Pérdida Total será hasta el límite de la suma asegurada.</w:t>
      </w:r>
    </w:p>
    <w:p w:rsidRPr="00C9684D" w:rsidR="00C9684D" w:rsidP="00C9684D" w:rsidRDefault="00C9684D" w14:paraId="50AE45A5" w14:textId="77777777">
      <w:pPr>
        <w:numPr>
          <w:ilvl w:val="0"/>
          <w:numId w:val="11"/>
        </w:numPr>
        <w:jc w:val="both"/>
        <w:rPr>
          <w:rFonts w:ascii="Times New Roman" w:hAnsi="Times New Roman"/>
          <w:sz w:val="24"/>
          <w:szCs w:val="24"/>
        </w:rPr>
      </w:pPr>
      <w:r w:rsidRPr="00C9684D">
        <w:rPr>
          <w:rFonts w:ascii="Times New Roman" w:hAnsi="Times New Roman"/>
          <w:sz w:val="24"/>
          <w:szCs w:val="24"/>
        </w:rPr>
        <w:t>Que, es decir, en un seguro de autos, la suma asegurada es el valor comercial, entiéndese como tal el valor de mercado de un vehículo de similares características y condiciones del vehículo asegurado al momento del siniestro.</w:t>
      </w:r>
    </w:p>
    <w:p w:rsidR="009B1634" w:rsidP="00C9684D" w:rsidRDefault="00C9684D" w14:paraId="3E919128" w14:textId="50754A81">
      <w:pPr>
        <w:numPr>
          <w:ilvl w:val="0"/>
          <w:numId w:val="11"/>
        </w:numPr>
        <w:jc w:val="both"/>
        <w:rPr>
          <w:rFonts w:ascii="Times New Roman" w:hAnsi="Times New Roman"/>
          <w:sz w:val="24"/>
          <w:szCs w:val="24"/>
        </w:rPr>
      </w:pPr>
      <w:r w:rsidRPr="418C3326" w:rsidR="00C9684D">
        <w:rPr>
          <w:rFonts w:ascii="Times New Roman" w:hAnsi="Times New Roman"/>
          <w:sz w:val="24"/>
          <w:szCs w:val="24"/>
        </w:rPr>
        <w:t xml:space="preserve">Que, así mismo, se efectuó una búsqueda en la web de la SBS en donde se indica para </w:t>
      </w:r>
      <w:r w:rsidRPr="418C3326" w:rsidR="6A5B09BE">
        <w:rPr>
          <w:rFonts w:ascii="Times New Roman" w:hAnsi="Times New Roman"/>
          <w:sz w:val="24"/>
          <w:szCs w:val="24"/>
        </w:rPr>
        <w:t>...............</w:t>
      </w:r>
      <w:r w:rsidRPr="418C3326" w:rsidR="00C9684D">
        <w:rPr>
          <w:rFonts w:ascii="Times New Roman" w:hAnsi="Times New Roman"/>
          <w:sz w:val="24"/>
          <w:szCs w:val="24"/>
        </w:rPr>
        <w:t xml:space="preserve"> las condiciones de los productos que comercializan para seguros vehiculares, en este caso, el producto Full Cobertura Premium Autos y se encuentra lo siguiente:</w:t>
      </w:r>
    </w:p>
    <w:p w:rsidRPr="00C9684D" w:rsidR="00C9684D" w:rsidP="009B1634" w:rsidRDefault="00C9684D" w14:paraId="05BF9324" w14:textId="0D923F42">
      <w:pPr>
        <w:ind w:left="720"/>
        <w:jc w:val="both"/>
        <w:rPr>
          <w:rFonts w:ascii="Times New Roman" w:hAnsi="Times New Roman"/>
          <w:sz w:val="24"/>
          <w:szCs w:val="24"/>
        </w:rPr>
      </w:pPr>
      <w:r w:rsidRPr="00C9684D">
        <w:rPr>
          <w:rFonts w:ascii="Times New Roman" w:hAnsi="Times New Roman"/>
          <w:sz w:val="24"/>
          <w:szCs w:val="24"/>
        </w:rPr>
        <w:t>(…)</w:t>
      </w:r>
    </w:p>
    <w:p w:rsidRPr="00C9684D" w:rsidR="00C9684D" w:rsidP="009B1634" w:rsidRDefault="009B1634" w14:paraId="42022791" w14:textId="11412A17">
      <w:pPr>
        <w:ind w:left="348"/>
        <w:jc w:val="both"/>
        <w:rPr>
          <w:rFonts w:ascii="Times New Roman" w:hAnsi="Times New Roman"/>
          <w:i/>
          <w:iCs/>
          <w:sz w:val="24"/>
          <w:szCs w:val="24"/>
        </w:rPr>
      </w:pPr>
      <w:r>
        <w:rPr>
          <w:rFonts w:ascii="Times New Roman" w:hAnsi="Times New Roman"/>
          <w:i/>
          <w:iCs/>
          <w:sz w:val="24"/>
          <w:szCs w:val="24"/>
        </w:rPr>
        <w:t xml:space="preserve">       </w:t>
      </w:r>
      <w:r w:rsidRPr="00C9684D" w:rsidR="00C9684D">
        <w:rPr>
          <w:rFonts w:ascii="Times New Roman" w:hAnsi="Times New Roman"/>
          <w:i/>
          <w:iCs/>
          <w:sz w:val="24"/>
          <w:szCs w:val="24"/>
        </w:rPr>
        <w:t xml:space="preserve">“002- A PERDIDA TOTAL POR ACCIDENTE: </w:t>
      </w:r>
    </w:p>
    <w:p w:rsidRPr="00C9684D" w:rsidR="00C9684D" w:rsidP="009B1634" w:rsidRDefault="00C9684D" w14:paraId="1AFEC9D2" w14:textId="7640BF1E">
      <w:pPr>
        <w:ind w:left="696"/>
        <w:jc w:val="both"/>
        <w:rPr>
          <w:rFonts w:ascii="Times New Roman" w:hAnsi="Times New Roman"/>
          <w:i/>
          <w:iCs/>
          <w:sz w:val="24"/>
          <w:szCs w:val="24"/>
        </w:rPr>
      </w:pPr>
      <w:r w:rsidRPr="00C9684D">
        <w:rPr>
          <w:rFonts w:ascii="Times New Roman" w:hAnsi="Times New Roman"/>
          <w:i/>
          <w:iCs/>
          <w:sz w:val="24"/>
          <w:szCs w:val="24"/>
        </w:rPr>
        <w:t>“La Compañía garantiza al asegurado la indemnización y/o reposición siempre que la pérdida total del vehículo asegurado sea a consecuencia directa, inmediata y probada de derrape, despeñamiento, volcadura, roce o colisión u otra forma de contacto repentino y violento con un elemento externo”</w:t>
      </w:r>
    </w:p>
    <w:p w:rsidRPr="00C9684D" w:rsidR="00C9684D" w:rsidP="00C9684D" w:rsidRDefault="00C9684D" w14:paraId="3B912EAB" w14:textId="77777777">
      <w:pPr>
        <w:numPr>
          <w:ilvl w:val="0"/>
          <w:numId w:val="11"/>
        </w:numPr>
        <w:jc w:val="both"/>
        <w:rPr>
          <w:rFonts w:ascii="Times New Roman" w:hAnsi="Times New Roman"/>
          <w:sz w:val="24"/>
          <w:szCs w:val="24"/>
        </w:rPr>
      </w:pPr>
      <w:r w:rsidRPr="00C9684D">
        <w:rPr>
          <w:rFonts w:ascii="Times New Roman" w:hAnsi="Times New Roman"/>
          <w:sz w:val="24"/>
          <w:szCs w:val="24"/>
        </w:rPr>
        <w:t xml:space="preserve">Que es por ello </w:t>
      </w:r>
      <w:proofErr w:type="gramStart"/>
      <w:r w:rsidRPr="00C9684D">
        <w:rPr>
          <w:rFonts w:ascii="Times New Roman" w:hAnsi="Times New Roman"/>
          <w:sz w:val="24"/>
          <w:szCs w:val="24"/>
        </w:rPr>
        <w:t>que</w:t>
      </w:r>
      <w:proofErr w:type="gramEnd"/>
      <w:r w:rsidRPr="00C9684D">
        <w:rPr>
          <w:rFonts w:ascii="Times New Roman" w:hAnsi="Times New Roman"/>
          <w:sz w:val="24"/>
          <w:szCs w:val="24"/>
        </w:rPr>
        <w:t>, después de responder puntualmente a los motivos por los cuales no procede el descuento del deducible del 20% del monto indemnizable es que exige no se realice, esto en mérito a que no se ha podido hallar en la póliza, la definición exacta de cuál es la modalidad de suma asegurada para Pérdida Total para pérdida total por accidente; solo se indica que se debe aplicar un deducible del 20% del monto indemnizable en caso de accidente.</w:t>
      </w:r>
    </w:p>
    <w:p w:rsidRPr="00C9684D" w:rsidR="00C9684D" w:rsidP="00C9684D" w:rsidRDefault="00C9684D" w14:paraId="4BB8247F" w14:textId="77777777">
      <w:pPr>
        <w:jc w:val="both"/>
        <w:rPr>
          <w:rFonts w:ascii="Times New Roman" w:hAnsi="Times New Roman"/>
          <w:sz w:val="24"/>
          <w:szCs w:val="24"/>
        </w:rPr>
      </w:pPr>
    </w:p>
    <w:p w:rsidRPr="00C9684D" w:rsidR="00C9684D" w:rsidP="00C9684D" w:rsidRDefault="00C9684D" w14:paraId="734F89BF" w14:textId="7B9E2D4D">
      <w:pPr>
        <w:jc w:val="both"/>
        <w:rPr>
          <w:rFonts w:ascii="Times New Roman" w:hAnsi="Times New Roman"/>
          <w:sz w:val="24"/>
          <w:szCs w:val="24"/>
        </w:rPr>
      </w:pPr>
      <w:r w:rsidRPr="00C9684D">
        <w:rPr>
          <w:rFonts w:ascii="Times New Roman" w:hAnsi="Times New Roman"/>
          <w:b/>
          <w:bCs/>
          <w:sz w:val="24"/>
          <w:szCs w:val="24"/>
        </w:rPr>
        <w:lastRenderedPageBreak/>
        <w:t>NOVENO:</w:t>
      </w:r>
      <w:r w:rsidRPr="00C9684D">
        <w:rPr>
          <w:rFonts w:ascii="Times New Roman" w:hAnsi="Times New Roman"/>
          <w:sz w:val="24"/>
          <w:szCs w:val="24"/>
        </w:rPr>
        <w:t xml:space="preserve"> Que, </w:t>
      </w:r>
      <w:proofErr w:type="gramStart"/>
      <w:r w:rsidRPr="00C9684D">
        <w:rPr>
          <w:rFonts w:ascii="Times New Roman" w:hAnsi="Times New Roman"/>
          <w:sz w:val="24"/>
          <w:szCs w:val="24"/>
        </w:rPr>
        <w:t>en relación a</w:t>
      </w:r>
      <w:proofErr w:type="gramEnd"/>
      <w:r w:rsidRPr="00C9684D">
        <w:rPr>
          <w:rFonts w:ascii="Times New Roman" w:hAnsi="Times New Roman"/>
          <w:sz w:val="24"/>
          <w:szCs w:val="24"/>
        </w:rPr>
        <w:t xml:space="preserve"> lo indicado por las partes en los Considerandos Sétimo y Octavo y, a los documentos que obran en el expediente, este colegiado aprecia lo siguiente:</w:t>
      </w:r>
    </w:p>
    <w:p w:rsidRPr="00C9684D" w:rsidR="00C9684D" w:rsidP="00C9684D" w:rsidRDefault="00C9684D" w14:paraId="4D646C62" w14:textId="77777777">
      <w:pPr>
        <w:numPr>
          <w:ilvl w:val="0"/>
          <w:numId w:val="14"/>
        </w:numPr>
        <w:jc w:val="both"/>
        <w:rPr>
          <w:rFonts w:ascii="Times New Roman" w:hAnsi="Times New Roman"/>
          <w:sz w:val="24"/>
          <w:szCs w:val="24"/>
        </w:rPr>
      </w:pPr>
      <w:r w:rsidRPr="00C9684D">
        <w:rPr>
          <w:rFonts w:ascii="Times New Roman" w:hAnsi="Times New Roman"/>
          <w:sz w:val="24"/>
          <w:szCs w:val="24"/>
        </w:rPr>
        <w:t xml:space="preserve">Que, con fecha 27 de enero 2024, el vehículo </w:t>
      </w:r>
      <w:r w:rsidRPr="00C9684D">
        <w:rPr>
          <w:rFonts w:ascii="Times New Roman" w:hAnsi="Times New Roman"/>
          <w:b/>
          <w:bCs/>
          <w:sz w:val="24"/>
          <w:szCs w:val="24"/>
        </w:rPr>
        <w:t>asegurado sufrió un siniestro, en el que luego de las evaluaciones correspondientes, fue calificado como pérdida total,</w:t>
      </w:r>
      <w:r w:rsidRPr="00C9684D">
        <w:rPr>
          <w:rFonts w:ascii="Times New Roman" w:hAnsi="Times New Roman"/>
          <w:sz w:val="24"/>
          <w:szCs w:val="24"/>
        </w:rPr>
        <w:t xml:space="preserve"> procediéndose a otorgar la cobertura conforme consta en el detalle de liquidación que fuese informado al asegurado.</w:t>
      </w:r>
    </w:p>
    <w:p w:rsidRPr="00C9684D" w:rsidR="00C9684D" w:rsidP="00C9684D" w:rsidRDefault="00C9684D" w14:paraId="0431E6F0" w14:textId="0DCCC733">
      <w:pPr>
        <w:numPr>
          <w:ilvl w:val="0"/>
          <w:numId w:val="14"/>
        </w:numPr>
        <w:jc w:val="both"/>
        <w:rPr>
          <w:rFonts w:ascii="Times New Roman" w:hAnsi="Times New Roman"/>
          <w:sz w:val="24"/>
          <w:szCs w:val="24"/>
        </w:rPr>
      </w:pPr>
      <w:r w:rsidRPr="00C9684D">
        <w:rPr>
          <w:rFonts w:ascii="Times New Roman" w:hAnsi="Times New Roman"/>
          <w:sz w:val="24"/>
          <w:szCs w:val="24"/>
        </w:rPr>
        <w:t>Que, a efectos del presente caso, las condiciones que conforman las Cláusulas Generales de Contratación y Condiciones Generales del Seguro de Automóviles son de pleno conocimiento de las partes y por ello de estricto cumplimiento:</w:t>
      </w:r>
    </w:p>
    <w:p w:rsidRPr="00C9684D" w:rsidR="00C9684D" w:rsidP="009B1634" w:rsidRDefault="00C9684D" w14:paraId="6EC6FD8D" w14:textId="7563E3E8">
      <w:pPr>
        <w:ind w:left="708"/>
        <w:jc w:val="both"/>
        <w:rPr>
          <w:rFonts w:ascii="Times New Roman" w:hAnsi="Times New Roman"/>
          <w:i/>
          <w:iCs/>
          <w:sz w:val="24"/>
          <w:szCs w:val="24"/>
        </w:rPr>
      </w:pPr>
      <w:r w:rsidRPr="00C9684D">
        <w:rPr>
          <w:rFonts w:ascii="Times New Roman" w:hAnsi="Times New Roman"/>
          <w:b/>
          <w:bCs/>
          <w:i/>
          <w:iCs/>
          <w:sz w:val="24"/>
          <w:szCs w:val="24"/>
        </w:rPr>
        <w:t>“Artículo 1° - Definiciones</w:t>
      </w:r>
    </w:p>
    <w:p w:rsidRPr="00C9684D" w:rsidR="00C9684D" w:rsidP="009B1634" w:rsidRDefault="00C9684D" w14:paraId="2BA2DE0A" w14:textId="03DD1133">
      <w:pPr>
        <w:ind w:left="708"/>
        <w:jc w:val="both"/>
        <w:rPr>
          <w:rFonts w:ascii="Times New Roman" w:hAnsi="Times New Roman"/>
          <w:i/>
          <w:iCs/>
          <w:sz w:val="24"/>
          <w:szCs w:val="24"/>
        </w:rPr>
      </w:pPr>
      <w:r w:rsidRPr="00C9684D">
        <w:rPr>
          <w:rFonts w:ascii="Times New Roman" w:hAnsi="Times New Roman"/>
          <w:i/>
          <w:iCs/>
          <w:sz w:val="24"/>
          <w:szCs w:val="24"/>
        </w:rPr>
        <w:t>SUMA ASEGURADA: El valor atribuido al vehículo asegurado en el momento de la contratación o renovación de la póliza y cuyo importe es la CANTIDAD MAXIMA que la Compañía está obligada a pagar en caso de siniestro.</w:t>
      </w:r>
    </w:p>
    <w:p w:rsidRPr="00C9684D" w:rsidR="00C9684D" w:rsidP="009B1634" w:rsidRDefault="00C9684D" w14:paraId="2F9FE12E" w14:textId="4C6A9718">
      <w:pPr>
        <w:ind w:left="708"/>
        <w:jc w:val="both"/>
        <w:rPr>
          <w:rFonts w:ascii="Times New Roman" w:hAnsi="Times New Roman"/>
          <w:i/>
          <w:iCs/>
          <w:sz w:val="24"/>
          <w:szCs w:val="24"/>
        </w:rPr>
      </w:pPr>
      <w:r w:rsidRPr="00C9684D">
        <w:rPr>
          <w:rFonts w:ascii="Times New Roman" w:hAnsi="Times New Roman"/>
          <w:i/>
          <w:iCs/>
          <w:sz w:val="24"/>
          <w:szCs w:val="24"/>
        </w:rPr>
        <w:t>Sin perjuicio de lo antes indicado, las sumas aseguradas correspondientes a cada cobertura contratada en la presente póliza, se encontrará indicada en las Condiciones Particulares.</w:t>
      </w:r>
    </w:p>
    <w:p w:rsidRPr="00C9684D" w:rsidR="00C9684D" w:rsidP="009B1634" w:rsidRDefault="00C9684D" w14:paraId="284CAE41" w14:textId="09BD0D4C">
      <w:pPr>
        <w:ind w:left="708"/>
        <w:jc w:val="both"/>
        <w:rPr>
          <w:rFonts w:ascii="Times New Roman" w:hAnsi="Times New Roman"/>
          <w:b/>
          <w:bCs/>
          <w:i/>
          <w:iCs/>
          <w:sz w:val="24"/>
          <w:szCs w:val="24"/>
        </w:rPr>
      </w:pPr>
      <w:r w:rsidRPr="00C9684D">
        <w:rPr>
          <w:rFonts w:ascii="Times New Roman" w:hAnsi="Times New Roman"/>
          <w:b/>
          <w:bCs/>
          <w:i/>
          <w:iCs/>
          <w:sz w:val="24"/>
          <w:szCs w:val="24"/>
        </w:rPr>
        <w:t xml:space="preserve">DEDUCIBLE: El valor fijo o variable que, en caso de siniestro, DEBE SER ASUMIDO POR EL ASEGURADO y cuyo monto aparece en las Condiciones Particulares de </w:t>
      </w:r>
      <w:proofErr w:type="gramStart"/>
      <w:r w:rsidRPr="00C9684D">
        <w:rPr>
          <w:rFonts w:ascii="Times New Roman" w:hAnsi="Times New Roman"/>
          <w:b/>
          <w:bCs/>
          <w:i/>
          <w:iCs/>
          <w:sz w:val="24"/>
          <w:szCs w:val="24"/>
        </w:rPr>
        <w:t>ésta</w:t>
      </w:r>
      <w:proofErr w:type="gramEnd"/>
      <w:r w:rsidRPr="00C9684D">
        <w:rPr>
          <w:rFonts w:ascii="Times New Roman" w:hAnsi="Times New Roman"/>
          <w:b/>
          <w:bCs/>
          <w:i/>
          <w:iCs/>
          <w:sz w:val="24"/>
          <w:szCs w:val="24"/>
        </w:rPr>
        <w:t xml:space="preserve"> póliza, independientemente de que el conductor tenga o no responsabilidad en el siniestro.”</w:t>
      </w:r>
    </w:p>
    <w:p w:rsidR="009B1634" w:rsidP="00C9684D" w:rsidRDefault="00C9684D" w14:paraId="49891C58" w14:textId="77777777">
      <w:pPr>
        <w:numPr>
          <w:ilvl w:val="0"/>
          <w:numId w:val="14"/>
        </w:numPr>
        <w:jc w:val="both"/>
        <w:rPr>
          <w:rFonts w:ascii="Times New Roman" w:hAnsi="Times New Roman"/>
          <w:sz w:val="24"/>
          <w:szCs w:val="24"/>
        </w:rPr>
      </w:pPr>
      <w:r w:rsidRPr="00C9684D">
        <w:rPr>
          <w:rFonts w:ascii="Times New Roman" w:hAnsi="Times New Roman"/>
          <w:sz w:val="24"/>
          <w:szCs w:val="24"/>
        </w:rPr>
        <w:t>Que, el artículo 10° de las Cláusulas Generales de Contratación, establecen los procedimientos para la atención de los siniestros:</w:t>
      </w:r>
    </w:p>
    <w:p w:rsidR="009B1634" w:rsidP="009B1634" w:rsidRDefault="00C9684D" w14:paraId="3FFBD676" w14:textId="77777777">
      <w:pPr>
        <w:ind w:left="720"/>
        <w:jc w:val="both"/>
        <w:rPr>
          <w:rFonts w:ascii="Times New Roman" w:hAnsi="Times New Roman"/>
          <w:sz w:val="24"/>
          <w:szCs w:val="24"/>
        </w:rPr>
      </w:pPr>
      <w:r w:rsidRPr="00C9684D">
        <w:rPr>
          <w:rFonts w:ascii="Times New Roman" w:hAnsi="Times New Roman"/>
          <w:sz w:val="24"/>
          <w:szCs w:val="24"/>
        </w:rPr>
        <w:t>(…)</w:t>
      </w:r>
    </w:p>
    <w:p w:rsidRPr="009B1634" w:rsidR="009B1634" w:rsidP="009B1634" w:rsidRDefault="00C9684D" w14:paraId="06BE5EAA" w14:textId="77777777">
      <w:pPr>
        <w:ind w:left="720"/>
        <w:jc w:val="both"/>
        <w:rPr>
          <w:rFonts w:ascii="Times New Roman" w:hAnsi="Times New Roman"/>
          <w:i/>
          <w:iCs/>
          <w:sz w:val="24"/>
          <w:szCs w:val="24"/>
        </w:rPr>
      </w:pPr>
      <w:r w:rsidRPr="00C9684D">
        <w:rPr>
          <w:rFonts w:ascii="Times New Roman" w:hAnsi="Times New Roman"/>
          <w:b/>
          <w:bCs/>
          <w:i/>
          <w:iCs/>
          <w:sz w:val="24"/>
          <w:szCs w:val="24"/>
        </w:rPr>
        <w:t>Artículo 10° - Atención de Siniestros</w:t>
      </w:r>
    </w:p>
    <w:p w:rsidRPr="009B1634" w:rsidR="009B1634" w:rsidP="009B1634" w:rsidRDefault="00C9684D" w14:paraId="2455A34A" w14:textId="77777777">
      <w:pPr>
        <w:ind w:left="720"/>
        <w:jc w:val="both"/>
        <w:rPr>
          <w:rFonts w:ascii="Times New Roman" w:hAnsi="Times New Roman"/>
          <w:i/>
          <w:iCs/>
          <w:sz w:val="24"/>
          <w:szCs w:val="24"/>
        </w:rPr>
      </w:pPr>
      <w:r w:rsidRPr="00C9684D">
        <w:rPr>
          <w:rFonts w:ascii="Times New Roman" w:hAnsi="Times New Roman"/>
          <w:i/>
          <w:iCs/>
          <w:sz w:val="24"/>
          <w:szCs w:val="24"/>
        </w:rPr>
        <w:t>(…)</w:t>
      </w:r>
    </w:p>
    <w:p w:rsidRPr="009B1634" w:rsidR="009B1634" w:rsidP="009B1634" w:rsidRDefault="00C9684D" w14:paraId="053658E3" w14:textId="77777777">
      <w:pPr>
        <w:ind w:left="720"/>
        <w:jc w:val="both"/>
        <w:rPr>
          <w:rFonts w:ascii="Times New Roman" w:hAnsi="Times New Roman"/>
          <w:i/>
          <w:iCs/>
          <w:sz w:val="24"/>
          <w:szCs w:val="24"/>
        </w:rPr>
      </w:pPr>
      <w:r w:rsidRPr="00C9684D">
        <w:rPr>
          <w:rFonts w:ascii="Times New Roman" w:hAnsi="Times New Roman"/>
          <w:b/>
          <w:bCs/>
          <w:i/>
          <w:iCs/>
          <w:sz w:val="24"/>
          <w:szCs w:val="24"/>
        </w:rPr>
        <w:t xml:space="preserve">“10.2 LIMITE Y CALCULO DE LA INDEMNIZACION </w:t>
      </w:r>
    </w:p>
    <w:p w:rsidR="009B1634" w:rsidP="009B1634" w:rsidRDefault="00C9684D" w14:paraId="3FFAA9B0" w14:textId="77777777">
      <w:pPr>
        <w:ind w:left="720"/>
        <w:jc w:val="both"/>
        <w:rPr>
          <w:rFonts w:ascii="Times New Roman" w:hAnsi="Times New Roman"/>
          <w:i/>
          <w:iCs/>
          <w:sz w:val="24"/>
          <w:szCs w:val="24"/>
        </w:rPr>
      </w:pPr>
      <w:r w:rsidRPr="00C9684D">
        <w:rPr>
          <w:rFonts w:ascii="Times New Roman" w:hAnsi="Times New Roman"/>
          <w:i/>
          <w:iCs/>
          <w:sz w:val="24"/>
          <w:szCs w:val="24"/>
        </w:rPr>
        <w:t>Salvo pacto en contrario, el límite de indemnización será igual al valor nominal de la suma asegurada en la moneda en que se encuentra expresada o su equivalente en moneda nacional</w:t>
      </w:r>
      <w:r w:rsidRPr="00C9684D">
        <w:rPr>
          <w:rFonts w:ascii="Times New Roman" w:hAnsi="Times New Roman"/>
          <w:b/>
          <w:bCs/>
          <w:i/>
          <w:iCs/>
          <w:sz w:val="24"/>
          <w:szCs w:val="24"/>
        </w:rPr>
        <w:t>. La suma asegurada a indemnizar se determinará de los términos y condiciones de la póliza sobre el importe efectivo de las pérdidas ocasionadas por el siniestro y descontando sobre el monto calculado, los deducibles pactados”</w:t>
      </w:r>
    </w:p>
    <w:p w:rsidRPr="00C9684D" w:rsidR="00C9684D" w:rsidP="009B1634" w:rsidRDefault="00C9684D" w14:paraId="30216964" w14:textId="5994E3F9">
      <w:pPr>
        <w:ind w:left="720"/>
        <w:jc w:val="both"/>
        <w:rPr>
          <w:rFonts w:ascii="Times New Roman" w:hAnsi="Times New Roman"/>
          <w:i/>
          <w:iCs/>
          <w:sz w:val="24"/>
          <w:szCs w:val="24"/>
        </w:rPr>
      </w:pPr>
      <w:r w:rsidRPr="00C9684D">
        <w:rPr>
          <w:rFonts w:ascii="Times New Roman" w:hAnsi="Times New Roman"/>
          <w:sz w:val="24"/>
          <w:szCs w:val="24"/>
        </w:rPr>
        <w:t>Los resaltados son nuestro</w:t>
      </w:r>
    </w:p>
    <w:p w:rsidRPr="00C9684D" w:rsidR="00C9684D" w:rsidP="00C9684D" w:rsidRDefault="00C9684D" w14:paraId="60CB9CC4" w14:textId="77777777">
      <w:pPr>
        <w:jc w:val="both"/>
        <w:rPr>
          <w:rFonts w:ascii="Times New Roman" w:hAnsi="Times New Roman"/>
          <w:sz w:val="24"/>
          <w:szCs w:val="24"/>
        </w:rPr>
      </w:pPr>
      <w:r w:rsidRPr="00C9684D">
        <w:rPr>
          <w:rFonts w:ascii="Times New Roman" w:hAnsi="Times New Roman"/>
          <w:sz w:val="24"/>
          <w:szCs w:val="24"/>
        </w:rPr>
        <w:t>Que, por lo expuesto, se considera que, en el presente caso, el Deducible indicado por la aseguradora a cargo del asegurado, posee legitimidad.</w:t>
      </w:r>
    </w:p>
    <w:p w:rsidRPr="00C9684D" w:rsidR="00C9684D" w:rsidP="00C9684D" w:rsidRDefault="00C9684D" w14:paraId="7E49FF7D" w14:textId="77777777">
      <w:pPr>
        <w:jc w:val="both"/>
        <w:rPr>
          <w:rFonts w:ascii="Times New Roman" w:hAnsi="Times New Roman"/>
          <w:i/>
          <w:iCs/>
          <w:sz w:val="24"/>
          <w:szCs w:val="24"/>
        </w:rPr>
      </w:pPr>
    </w:p>
    <w:p w:rsidRPr="00C9684D" w:rsidR="00C9684D" w:rsidP="00C9684D" w:rsidRDefault="00C9684D" w14:paraId="353F84FE" w14:textId="3FED2E45">
      <w:pPr>
        <w:jc w:val="both"/>
        <w:rPr>
          <w:rFonts w:ascii="Times New Roman" w:hAnsi="Times New Roman"/>
          <w:sz w:val="24"/>
          <w:szCs w:val="24"/>
        </w:rPr>
      </w:pPr>
      <w:r w:rsidRPr="00C9684D">
        <w:rPr>
          <w:rFonts w:ascii="Times New Roman" w:hAnsi="Times New Roman"/>
          <w:sz w:val="24"/>
          <w:szCs w:val="24"/>
        </w:rPr>
        <w:t>Que, en consecuencia, esta Defensoría del Asegurado concluye su apreciación razonada y conjunta al amparo de lo establecido en su Reglamento, por lo que:</w:t>
      </w:r>
    </w:p>
    <w:p w:rsidRPr="00C9684D" w:rsidR="00C9684D" w:rsidP="00C9684D" w:rsidRDefault="00C9684D" w14:paraId="36C1FCB2" w14:textId="664D3856">
      <w:pPr>
        <w:jc w:val="both"/>
        <w:rPr>
          <w:rFonts w:ascii="Times New Roman" w:hAnsi="Times New Roman"/>
          <w:sz w:val="24"/>
          <w:szCs w:val="24"/>
        </w:rPr>
      </w:pPr>
      <w:r w:rsidRPr="00C9684D">
        <w:rPr>
          <w:rFonts w:ascii="Times New Roman" w:hAnsi="Times New Roman"/>
          <w:sz w:val="24"/>
          <w:szCs w:val="24"/>
        </w:rPr>
        <w:t>Resuelve</w:t>
      </w:r>
    </w:p>
    <w:p w:rsidRPr="00C9684D" w:rsidR="00C9684D" w:rsidP="00C9684D" w:rsidRDefault="00C9684D" w14:paraId="4B081041" w14:textId="518E74A7">
      <w:pPr>
        <w:jc w:val="both"/>
        <w:rPr>
          <w:rFonts w:ascii="Times New Roman" w:hAnsi="Times New Roman"/>
          <w:sz w:val="24"/>
          <w:szCs w:val="24"/>
        </w:rPr>
      </w:pPr>
      <w:r w:rsidRPr="418C3326" w:rsidR="00C9684D">
        <w:rPr>
          <w:rFonts w:ascii="Times New Roman" w:hAnsi="Times New Roman"/>
          <w:sz w:val="24"/>
          <w:szCs w:val="24"/>
        </w:rPr>
        <w:t xml:space="preserve">Declarar </w:t>
      </w:r>
      <w:r w:rsidRPr="418C3326" w:rsidR="00C9684D">
        <w:rPr>
          <w:rFonts w:ascii="Times New Roman" w:hAnsi="Times New Roman"/>
          <w:b w:val="1"/>
          <w:bCs w:val="1"/>
          <w:sz w:val="24"/>
          <w:szCs w:val="24"/>
        </w:rPr>
        <w:t>INFUNDADA</w:t>
      </w:r>
      <w:r w:rsidRPr="418C3326" w:rsidR="00C9684D">
        <w:rPr>
          <w:rFonts w:ascii="Times New Roman" w:hAnsi="Times New Roman"/>
          <w:sz w:val="24"/>
          <w:szCs w:val="24"/>
        </w:rPr>
        <w:t xml:space="preserve"> la reclamación interpuesta por </w:t>
      </w:r>
      <w:r w:rsidRPr="418C3326" w:rsidR="1DFF2C6B">
        <w:rPr>
          <w:rFonts w:ascii="Times New Roman" w:hAnsi="Times New Roman"/>
          <w:b w:val="1"/>
          <w:bCs w:val="1"/>
          <w:sz w:val="24"/>
          <w:szCs w:val="24"/>
        </w:rPr>
        <w:t>......................................................................</w:t>
      </w:r>
      <w:r w:rsidRPr="418C3326" w:rsidR="00C9684D">
        <w:rPr>
          <w:rFonts w:ascii="Times New Roman" w:hAnsi="Times New Roman"/>
          <w:sz w:val="24"/>
          <w:szCs w:val="24"/>
        </w:rPr>
        <w:t xml:space="preserve"> contra </w:t>
      </w:r>
      <w:r w:rsidRPr="418C3326" w:rsidR="0E1AA517">
        <w:rPr>
          <w:rFonts w:ascii="Times New Roman" w:hAnsi="Times New Roman"/>
          <w:b w:val="1"/>
          <w:bCs w:val="1"/>
          <w:sz w:val="24"/>
          <w:szCs w:val="24"/>
        </w:rPr>
        <w:t>......................................</w:t>
      </w:r>
      <w:r w:rsidRPr="418C3326" w:rsidR="00C9684D">
        <w:rPr>
          <w:rFonts w:ascii="Times New Roman" w:hAnsi="Times New Roman"/>
          <w:sz w:val="24"/>
          <w:szCs w:val="24"/>
        </w:rPr>
        <w:t>, dejando a salvo el derecho del reclamante para recurrir a las instancias que considere pertinentes.</w:t>
      </w:r>
    </w:p>
    <w:p w:rsidRPr="0019133F" w:rsidR="007E21A6" w:rsidP="00F3482B" w:rsidRDefault="00D00142" w14:paraId="2DE1D337" w14:textId="711BE670">
      <w:pPr>
        <w:jc w:val="right"/>
        <w:rPr>
          <w:rFonts w:ascii="Times New Roman" w:hAnsi="Times New Roman"/>
          <w:sz w:val="24"/>
          <w:szCs w:val="24"/>
        </w:rPr>
      </w:pPr>
      <w:r w:rsidRPr="0019133F">
        <w:rPr>
          <w:rFonts w:ascii="Times New Roman" w:hAnsi="Times New Roman"/>
          <w:sz w:val="24"/>
          <w:szCs w:val="24"/>
        </w:rPr>
        <w:t>Lima,</w:t>
      </w:r>
      <w:r w:rsidRPr="0019133F" w:rsidR="0034229F">
        <w:rPr>
          <w:rFonts w:ascii="Times New Roman" w:hAnsi="Times New Roman"/>
          <w:sz w:val="24"/>
          <w:szCs w:val="24"/>
        </w:rPr>
        <w:t xml:space="preserve"> </w:t>
      </w:r>
      <w:r w:rsidR="00946F83">
        <w:rPr>
          <w:rFonts w:ascii="Times New Roman" w:hAnsi="Times New Roman"/>
          <w:sz w:val="24"/>
          <w:szCs w:val="24"/>
        </w:rPr>
        <w:t>2</w:t>
      </w:r>
      <w:r w:rsidR="00313B25">
        <w:rPr>
          <w:rFonts w:ascii="Times New Roman" w:hAnsi="Times New Roman"/>
          <w:sz w:val="24"/>
          <w:szCs w:val="24"/>
        </w:rPr>
        <w:t>5</w:t>
      </w:r>
      <w:r w:rsidRPr="0019133F" w:rsidR="008B7675">
        <w:rPr>
          <w:rFonts w:ascii="Times New Roman" w:hAnsi="Times New Roman"/>
          <w:sz w:val="24"/>
          <w:szCs w:val="24"/>
        </w:rPr>
        <w:t xml:space="preserve"> </w:t>
      </w:r>
      <w:r w:rsidRPr="0019133F">
        <w:rPr>
          <w:rFonts w:ascii="Times New Roman" w:hAnsi="Times New Roman"/>
          <w:sz w:val="24"/>
          <w:szCs w:val="24"/>
        </w:rPr>
        <w:t>de</w:t>
      </w:r>
      <w:r w:rsidRPr="0019133F" w:rsidR="00D874A8">
        <w:rPr>
          <w:rFonts w:ascii="Times New Roman" w:hAnsi="Times New Roman"/>
          <w:sz w:val="24"/>
          <w:szCs w:val="24"/>
        </w:rPr>
        <w:t xml:space="preserve"> </w:t>
      </w:r>
      <w:r w:rsidRPr="0019133F" w:rsidR="008B7675">
        <w:rPr>
          <w:rFonts w:ascii="Times New Roman" w:hAnsi="Times New Roman"/>
          <w:sz w:val="24"/>
          <w:szCs w:val="24"/>
        </w:rPr>
        <w:t>noviembre</w:t>
      </w:r>
      <w:r w:rsidRPr="0019133F" w:rsidR="000A7BCF">
        <w:rPr>
          <w:rFonts w:ascii="Times New Roman" w:hAnsi="Times New Roman"/>
          <w:sz w:val="24"/>
          <w:szCs w:val="24"/>
        </w:rPr>
        <w:t xml:space="preserve"> </w:t>
      </w:r>
      <w:r w:rsidRPr="0019133F">
        <w:rPr>
          <w:rFonts w:ascii="Times New Roman" w:hAnsi="Times New Roman"/>
          <w:sz w:val="24"/>
          <w:szCs w:val="24"/>
        </w:rPr>
        <w:t>de 202</w:t>
      </w:r>
      <w:r w:rsidRPr="0019133F" w:rsidR="00BF08F9">
        <w:rPr>
          <w:rFonts w:ascii="Times New Roman" w:hAnsi="Times New Roman"/>
          <w:sz w:val="24"/>
          <w:szCs w:val="24"/>
        </w:rPr>
        <w:t>4</w:t>
      </w:r>
    </w:p>
    <w:p w:rsidRPr="0019133F" w:rsidR="00922F8A" w:rsidP="001A4E48" w:rsidRDefault="00922F8A" w14:paraId="370F6A9B" w14:textId="45F0A5A9">
      <w:pPr>
        <w:jc w:val="center"/>
        <w:rPr>
          <w:rFonts w:ascii="Times New Roman" w:hAnsi="Times New Roman"/>
          <w:b/>
          <w:bCs/>
          <w:i/>
          <w:iCs/>
          <w:sz w:val="24"/>
          <w:szCs w:val="24"/>
          <w:lang w:val="es-ES_tradnl"/>
        </w:rPr>
      </w:pPr>
      <w:r w:rsidRPr="0019133F">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19133F" w:rsidR="00922F8A" w:rsidP="00922F8A" w:rsidRDefault="00922F8A" w14:paraId="0EA87B59" w14:textId="77777777">
      <w:pPr>
        <w:spacing w:line="240" w:lineRule="auto"/>
        <w:jc w:val="center"/>
        <w:rPr>
          <w:rFonts w:ascii="Times New Roman" w:hAnsi="Times New Roman"/>
          <w:b/>
          <w:bCs/>
          <w:sz w:val="24"/>
          <w:szCs w:val="24"/>
        </w:rPr>
      </w:pPr>
      <w:r w:rsidRPr="0019133F">
        <w:rPr>
          <w:rFonts w:ascii="Times New Roman" w:hAnsi="Times New Roman"/>
          <w:b/>
          <w:bCs/>
          <w:sz w:val="24"/>
          <w:szCs w:val="24"/>
        </w:rPr>
        <w:t xml:space="preserve">Rolando Eyzaguirre </w:t>
      </w:r>
      <w:proofErr w:type="spellStart"/>
      <w:r w:rsidRPr="0019133F">
        <w:rPr>
          <w:rFonts w:ascii="Times New Roman" w:hAnsi="Times New Roman"/>
          <w:b/>
          <w:bCs/>
          <w:sz w:val="24"/>
          <w:szCs w:val="24"/>
        </w:rPr>
        <w:t>Maccan</w:t>
      </w:r>
      <w:proofErr w:type="spellEnd"/>
      <w:r w:rsidRPr="0019133F">
        <w:rPr>
          <w:rFonts w:ascii="Times New Roman" w:hAnsi="Times New Roman"/>
          <w:b/>
          <w:bCs/>
          <w:sz w:val="24"/>
          <w:szCs w:val="24"/>
        </w:rPr>
        <w:t xml:space="preserve"> – </w:t>
      </w:r>
      <w:proofErr w:type="gramStart"/>
      <w:r w:rsidRPr="0019133F">
        <w:rPr>
          <w:rFonts w:ascii="Times New Roman" w:hAnsi="Times New Roman"/>
          <w:b/>
          <w:bCs/>
          <w:sz w:val="24"/>
          <w:szCs w:val="24"/>
        </w:rPr>
        <w:t>Presidente</w:t>
      </w:r>
      <w:proofErr w:type="gramEnd"/>
    </w:p>
    <w:p w:rsidRPr="0019133F" w:rsidR="00922F8A" w:rsidP="00922F8A" w:rsidRDefault="00922F8A" w14:paraId="7090BA3B" w14:textId="77777777">
      <w:pPr>
        <w:spacing w:line="240" w:lineRule="auto"/>
        <w:jc w:val="center"/>
        <w:rPr>
          <w:rFonts w:ascii="Times New Roman" w:hAnsi="Times New Roman"/>
          <w:b/>
          <w:bCs/>
          <w:sz w:val="24"/>
          <w:szCs w:val="24"/>
        </w:rPr>
      </w:pPr>
      <w:r w:rsidRPr="0019133F">
        <w:rPr>
          <w:rFonts w:ascii="Times New Roman" w:hAnsi="Times New Roman"/>
          <w:b/>
          <w:bCs/>
          <w:sz w:val="24"/>
          <w:szCs w:val="24"/>
        </w:rPr>
        <w:t>María Eugenia Valdez Fernández Baca – Vocal</w:t>
      </w:r>
    </w:p>
    <w:p w:rsidRPr="0019133F" w:rsidR="00922F8A" w:rsidP="00922F8A" w:rsidRDefault="00922F8A" w14:paraId="7B454C69" w14:textId="77777777">
      <w:pPr>
        <w:spacing w:line="240" w:lineRule="auto"/>
        <w:jc w:val="center"/>
        <w:rPr>
          <w:rFonts w:ascii="Times New Roman" w:hAnsi="Times New Roman"/>
          <w:b/>
          <w:bCs/>
          <w:sz w:val="24"/>
          <w:szCs w:val="24"/>
        </w:rPr>
      </w:pPr>
      <w:r w:rsidRPr="0019133F">
        <w:rPr>
          <w:rFonts w:ascii="Times New Roman" w:hAnsi="Times New Roman"/>
          <w:b/>
          <w:bCs/>
          <w:sz w:val="24"/>
          <w:szCs w:val="24"/>
        </w:rPr>
        <w:t>Omar Alfaro Villanueva – Vocal</w:t>
      </w:r>
    </w:p>
    <w:p w:rsidRPr="0019133F" w:rsidR="00922F8A" w:rsidP="00922F8A" w:rsidRDefault="00922F8A" w14:paraId="2C915666" w14:textId="77777777">
      <w:pPr>
        <w:spacing w:line="240" w:lineRule="auto"/>
        <w:jc w:val="center"/>
        <w:rPr>
          <w:rFonts w:ascii="Times New Roman" w:hAnsi="Times New Roman"/>
          <w:sz w:val="24"/>
          <w:szCs w:val="24"/>
          <w:lang w:val="es-MX"/>
        </w:rPr>
      </w:pPr>
      <w:r w:rsidRPr="0019133F">
        <w:rPr>
          <w:rFonts w:ascii="Times New Roman" w:hAnsi="Times New Roman"/>
          <w:b/>
          <w:bCs/>
          <w:sz w:val="24"/>
          <w:szCs w:val="24"/>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C37A0" w:rsidP="00722F1A" w:rsidRDefault="00EC37A0" w14:paraId="397AA6BD" w14:textId="77777777">
      <w:pPr>
        <w:spacing w:after="0" w:line="240" w:lineRule="auto"/>
      </w:pPr>
      <w:r>
        <w:separator/>
      </w:r>
    </w:p>
  </w:endnote>
  <w:endnote w:type="continuationSeparator" w:id="0">
    <w:p w:rsidR="00EC37A0" w:rsidP="00722F1A" w:rsidRDefault="00EC37A0" w14:paraId="1A60D5BD" w14:textId="77777777">
      <w:pPr>
        <w:spacing w:after="0" w:line="240" w:lineRule="auto"/>
      </w:pPr>
      <w:r>
        <w:continuationSeparator/>
      </w:r>
    </w:p>
  </w:endnote>
  <w:endnote w:type="continuationNotice" w:id="1">
    <w:p w:rsidR="00EC37A0" w:rsidRDefault="00EC37A0" w14:paraId="3130785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C37A0" w:rsidP="00722F1A" w:rsidRDefault="00EC37A0" w14:paraId="3ABB3A56" w14:textId="77777777">
      <w:pPr>
        <w:spacing w:after="0" w:line="240" w:lineRule="auto"/>
      </w:pPr>
      <w:r>
        <w:separator/>
      </w:r>
    </w:p>
  </w:footnote>
  <w:footnote w:type="continuationSeparator" w:id="0">
    <w:p w:rsidR="00EC37A0" w:rsidP="00722F1A" w:rsidRDefault="00EC37A0" w14:paraId="5F226EA4" w14:textId="77777777">
      <w:pPr>
        <w:spacing w:after="0" w:line="240" w:lineRule="auto"/>
      </w:pPr>
      <w:r>
        <w:continuationSeparator/>
      </w:r>
    </w:p>
  </w:footnote>
  <w:footnote w:type="continuationNotice" w:id="1">
    <w:p w:rsidR="00EC37A0" w:rsidRDefault="00EC37A0" w14:paraId="3621A60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3"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5"/>
  </w:num>
  <w:num w:numId="3" w16cid:durableId="1340812648">
    <w:abstractNumId w:val="13"/>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10"/>
  </w:num>
  <w:num w:numId="9" w16cid:durableId="1430198479">
    <w:abstractNumId w:val="6"/>
  </w:num>
  <w:num w:numId="10" w16cid:durableId="1888687822">
    <w:abstractNumId w:val="8"/>
  </w:num>
  <w:num w:numId="11" w16cid:durableId="16015722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lvlOverride w:ilvl="0"/>
    <w:lvlOverride w:ilvl="1"/>
    <w:lvlOverride w:ilvl="2"/>
    <w:lvlOverride w:ilvl="3"/>
    <w:lvlOverride w:ilvl="4"/>
    <w:lvlOverride w:ilvl="5"/>
    <w:lvlOverride w:ilvl="6"/>
    <w:lvlOverride w:ilvl="7"/>
    <w:lvlOverride w:ilvl="8"/>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5508"/>
    <w:rsid w:val="00025724"/>
    <w:rsid w:val="00025E30"/>
    <w:rsid w:val="000303B6"/>
    <w:rsid w:val="00031F0F"/>
    <w:rsid w:val="000329BA"/>
    <w:rsid w:val="000341A4"/>
    <w:rsid w:val="00037822"/>
    <w:rsid w:val="00040F0F"/>
    <w:rsid w:val="00042F08"/>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703A"/>
    <w:rsid w:val="001700F1"/>
    <w:rsid w:val="00173030"/>
    <w:rsid w:val="00173308"/>
    <w:rsid w:val="00180E23"/>
    <w:rsid w:val="00181367"/>
    <w:rsid w:val="00181784"/>
    <w:rsid w:val="00184444"/>
    <w:rsid w:val="00185516"/>
    <w:rsid w:val="00187FCB"/>
    <w:rsid w:val="00190DC3"/>
    <w:rsid w:val="0019133F"/>
    <w:rsid w:val="0019297C"/>
    <w:rsid w:val="0019479B"/>
    <w:rsid w:val="00194FAA"/>
    <w:rsid w:val="0019552A"/>
    <w:rsid w:val="00197A32"/>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755"/>
    <w:rsid w:val="002D6AC5"/>
    <w:rsid w:val="002D7167"/>
    <w:rsid w:val="002D7D52"/>
    <w:rsid w:val="002E464C"/>
    <w:rsid w:val="002F2037"/>
    <w:rsid w:val="002F56FD"/>
    <w:rsid w:val="00310439"/>
    <w:rsid w:val="00313B25"/>
    <w:rsid w:val="00313C03"/>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6623"/>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595E"/>
    <w:rsid w:val="00446F01"/>
    <w:rsid w:val="00454B7E"/>
    <w:rsid w:val="00454FD1"/>
    <w:rsid w:val="0045636B"/>
    <w:rsid w:val="004571A0"/>
    <w:rsid w:val="00461DC4"/>
    <w:rsid w:val="004646D6"/>
    <w:rsid w:val="00464821"/>
    <w:rsid w:val="00466D00"/>
    <w:rsid w:val="00467F3C"/>
    <w:rsid w:val="0047277D"/>
    <w:rsid w:val="004727BA"/>
    <w:rsid w:val="004739D5"/>
    <w:rsid w:val="00476C8E"/>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1E54"/>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40D0"/>
    <w:rsid w:val="007649EE"/>
    <w:rsid w:val="00766307"/>
    <w:rsid w:val="00766E78"/>
    <w:rsid w:val="00767297"/>
    <w:rsid w:val="00770984"/>
    <w:rsid w:val="00773552"/>
    <w:rsid w:val="00775058"/>
    <w:rsid w:val="00783849"/>
    <w:rsid w:val="0078567F"/>
    <w:rsid w:val="00786219"/>
    <w:rsid w:val="00790DF4"/>
    <w:rsid w:val="00792BF2"/>
    <w:rsid w:val="007942E5"/>
    <w:rsid w:val="007A193B"/>
    <w:rsid w:val="007A4A6D"/>
    <w:rsid w:val="007A51E2"/>
    <w:rsid w:val="007A554B"/>
    <w:rsid w:val="007A69E2"/>
    <w:rsid w:val="007B1C95"/>
    <w:rsid w:val="007B3E34"/>
    <w:rsid w:val="007B4078"/>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46F83"/>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59E5"/>
    <w:rsid w:val="00D160A0"/>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5A4"/>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05DE"/>
    <w:rsid w:val="00FC50C5"/>
    <w:rsid w:val="00FC5226"/>
    <w:rsid w:val="00FC56D3"/>
    <w:rsid w:val="00FC7596"/>
    <w:rsid w:val="00FC79F6"/>
    <w:rsid w:val="00FD25A1"/>
    <w:rsid w:val="00FD48FC"/>
    <w:rsid w:val="00FE0AE9"/>
    <w:rsid w:val="00FE0CCE"/>
    <w:rsid w:val="00FE4167"/>
    <w:rsid w:val="00FE4A2F"/>
    <w:rsid w:val="00FE50F9"/>
    <w:rsid w:val="00FE5CEA"/>
    <w:rsid w:val="00FE6BAE"/>
    <w:rsid w:val="00FF0137"/>
    <w:rsid w:val="00FF2E3D"/>
    <w:rsid w:val="0BE54F85"/>
    <w:rsid w:val="0E1AA517"/>
    <w:rsid w:val="1DFF2C6B"/>
    <w:rsid w:val="37B3240B"/>
    <w:rsid w:val="418C3326"/>
    <w:rsid w:val="56DB6694"/>
    <w:rsid w:val="6A5B09B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92DDAA58-630E-420D-B696-4896A5521A26}"/>
</file>

<file path=customXml/itemProps3.xml><?xml version="1.0" encoding="utf-8"?>
<ds:datastoreItem xmlns:ds="http://schemas.openxmlformats.org/officeDocument/2006/customXml" ds:itemID="{035BA558-77AE-4EAF-98F0-F50D6C9B3901}"/>
</file>

<file path=customXml/itemProps4.xml><?xml version="1.0" encoding="utf-8"?>
<ds:datastoreItem xmlns:ds="http://schemas.openxmlformats.org/officeDocument/2006/customXml" ds:itemID="{5767F2D0-D2D3-4904-9D61-AE6AD072C4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988</cp:revision>
  <cp:lastPrinted>2024-11-26T16:19:00Z</cp:lastPrinted>
  <dcterms:created xsi:type="dcterms:W3CDTF">2022-12-22T22:59:00Z</dcterms:created>
  <dcterms:modified xsi:type="dcterms:W3CDTF">2025-11-12T17:08:59Z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