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19133F" w:rsidR="000341A4" w:rsidP="00EA7580" w:rsidRDefault="000341A4" w14:paraId="6752CB7C" w14:textId="77777777">
      <w:pPr>
        <w:pStyle w:val="Puesto"/>
        <w:tabs>
          <w:tab w:val="left" w:pos="2730"/>
          <w:tab w:val="center" w:pos="4419"/>
        </w:tabs>
        <w:jc w:val="both"/>
        <w:outlineLvl w:val="0"/>
        <w:rPr>
          <w:rStyle w:val="Textoennegrita"/>
          <w:lang w:val="es-ES"/>
        </w:rPr>
      </w:pPr>
    </w:p>
    <w:p w:rsidRPr="0019133F" w:rsidR="000341A4" w:rsidP="00EA7580" w:rsidRDefault="000341A4" w14:paraId="56329F19" w14:textId="77777777">
      <w:pPr>
        <w:pStyle w:val="Puesto"/>
        <w:tabs>
          <w:tab w:val="left" w:pos="2730"/>
          <w:tab w:val="center" w:pos="4419"/>
        </w:tabs>
        <w:jc w:val="both"/>
        <w:outlineLvl w:val="0"/>
        <w:rPr>
          <w:rStyle w:val="Textoennegrita"/>
          <w:lang w:val="es-ES"/>
        </w:rPr>
      </w:pPr>
    </w:p>
    <w:p w:rsidRPr="0019133F" w:rsidR="001A4E48" w:rsidP="00EA7580" w:rsidRDefault="00D00142" w14:paraId="783043A4" w14:textId="365CC1DD">
      <w:pPr>
        <w:pStyle w:val="Puesto"/>
        <w:tabs>
          <w:tab w:val="left" w:pos="2730"/>
          <w:tab w:val="center" w:pos="4419"/>
        </w:tabs>
        <w:outlineLvl w:val="0"/>
        <w:rPr>
          <w:rStyle w:val="Textoennegrita"/>
          <w:b/>
          <w:bCs/>
          <w:lang w:val="es-ES"/>
        </w:rPr>
      </w:pPr>
      <w:r w:rsidRPr="0019133F">
        <w:rPr>
          <w:rStyle w:val="Textoennegrita"/>
          <w:b/>
          <w:bCs/>
          <w:lang w:val="es-ES"/>
        </w:rPr>
        <w:t xml:space="preserve">RESOLUCION </w:t>
      </w:r>
      <w:proofErr w:type="spellStart"/>
      <w:r w:rsidRPr="0019133F">
        <w:rPr>
          <w:rStyle w:val="Textoennegrita"/>
          <w:b/>
          <w:bCs/>
          <w:lang w:val="es-ES"/>
        </w:rPr>
        <w:t>N°</w:t>
      </w:r>
      <w:proofErr w:type="spellEnd"/>
      <w:r w:rsidRPr="0019133F" w:rsidR="000341A4">
        <w:rPr>
          <w:rStyle w:val="Textoennegrita"/>
          <w:b/>
          <w:bCs/>
          <w:lang w:val="es-ES"/>
        </w:rPr>
        <w:t xml:space="preserve"> </w:t>
      </w:r>
      <w:r w:rsidRPr="0019133F" w:rsidR="005E0729">
        <w:rPr>
          <w:rStyle w:val="Textoennegrita"/>
          <w:b/>
          <w:bCs/>
          <w:lang w:val="es-ES"/>
        </w:rPr>
        <w:t>2</w:t>
      </w:r>
      <w:r w:rsidRPr="0019133F" w:rsidR="0066411D">
        <w:rPr>
          <w:rStyle w:val="Textoennegrita"/>
          <w:b/>
          <w:bCs/>
          <w:lang w:val="es-ES"/>
        </w:rPr>
        <w:t>2</w:t>
      </w:r>
      <w:r w:rsidR="00F90D00">
        <w:rPr>
          <w:rStyle w:val="Textoennegrita"/>
          <w:b/>
          <w:bCs/>
          <w:lang w:val="es-ES"/>
        </w:rPr>
        <w:t>7</w:t>
      </w:r>
      <w:r w:rsidRPr="0019133F">
        <w:rPr>
          <w:rStyle w:val="Textoennegrita"/>
          <w:b/>
          <w:bCs/>
          <w:lang w:val="es-ES"/>
        </w:rPr>
        <w:t>/2</w:t>
      </w:r>
      <w:r w:rsidRPr="0019133F" w:rsidR="004B168E">
        <w:rPr>
          <w:rStyle w:val="Textoennegrita"/>
          <w:b/>
          <w:bCs/>
          <w:lang w:val="es-ES"/>
        </w:rPr>
        <w:t>4</w:t>
      </w:r>
    </w:p>
    <w:p w:rsidR="002D5228" w:rsidP="002D5228" w:rsidRDefault="002D5228" w14:paraId="511E11AA" w14:textId="77777777">
      <w:pPr>
        <w:jc w:val="both"/>
        <w:rPr>
          <w:rFonts w:ascii="Times New Roman" w:hAnsi="Times New Roman"/>
          <w:b/>
          <w:bCs/>
          <w:sz w:val="24"/>
          <w:szCs w:val="24"/>
        </w:rPr>
      </w:pPr>
    </w:p>
    <w:p w:rsidRPr="002D5228" w:rsidR="002D5228" w:rsidP="002D5228" w:rsidRDefault="002D5228" w14:paraId="04D07F1E" w14:textId="2B5AAFFC">
      <w:pPr>
        <w:jc w:val="both"/>
        <w:rPr>
          <w:rFonts w:ascii="Times New Roman" w:hAnsi="Times New Roman"/>
          <w:b/>
          <w:bCs/>
          <w:sz w:val="24"/>
          <w:szCs w:val="24"/>
        </w:rPr>
      </w:pPr>
      <w:r w:rsidRPr="002D5228">
        <w:rPr>
          <w:rFonts w:ascii="Times New Roman" w:hAnsi="Times New Roman"/>
          <w:b/>
          <w:bCs/>
          <w:sz w:val="24"/>
          <w:szCs w:val="24"/>
        </w:rPr>
        <w:t>Vistos:</w:t>
      </w:r>
    </w:p>
    <w:p w:rsidRPr="002D5228" w:rsidR="002D5228" w:rsidP="002D5228" w:rsidRDefault="002D5228" w14:paraId="75766773" w14:textId="1BEF263F">
      <w:pPr>
        <w:jc w:val="both"/>
        <w:rPr>
          <w:rFonts w:ascii="Times New Roman" w:hAnsi="Times New Roman"/>
          <w:sz w:val="24"/>
          <w:szCs w:val="24"/>
          <w:lang w:val="es-ES"/>
        </w:rPr>
      </w:pPr>
      <w:r w:rsidRPr="1E252CA4" w:rsidR="002D5228">
        <w:rPr>
          <w:rFonts w:ascii="Times New Roman" w:hAnsi="Times New Roman"/>
          <w:sz w:val="24"/>
          <w:szCs w:val="24"/>
        </w:rPr>
        <w:t xml:space="preserve">Que con fecha 28 de junio de 2024 don </w:t>
      </w:r>
      <w:r w:rsidRPr="1E252CA4" w:rsidR="546F6EA8">
        <w:rPr>
          <w:rFonts w:ascii="Times New Roman" w:hAnsi="Times New Roman"/>
          <w:sz w:val="24"/>
          <w:szCs w:val="24"/>
        </w:rPr>
        <w:t>............................................................................</w:t>
      </w:r>
      <w:r w:rsidRPr="1E252CA4" w:rsidR="002D5228">
        <w:rPr>
          <w:rFonts w:ascii="Times New Roman" w:hAnsi="Times New Roman"/>
          <w:sz w:val="24"/>
          <w:szCs w:val="24"/>
        </w:rPr>
        <w:t xml:space="preserve">  </w:t>
      </w:r>
      <w:r w:rsidRPr="1E252CA4" w:rsidR="002D5228">
        <w:rPr>
          <w:rFonts w:ascii="Times New Roman" w:hAnsi="Times New Roman"/>
          <w:sz w:val="24"/>
          <w:szCs w:val="24"/>
          <w:lang w:val="es-ES"/>
        </w:rPr>
        <w:t>interpone</w:t>
      </w:r>
      <w:r w:rsidRPr="1E252CA4" w:rsidR="002D5228">
        <w:rPr>
          <w:rFonts w:ascii="Times New Roman" w:hAnsi="Times New Roman"/>
          <w:sz w:val="24"/>
          <w:szCs w:val="24"/>
        </w:rPr>
        <w:t xml:space="preserve"> reclamación ante esta Defensoría del Asegurado (DEFASEG), solicitando que</w:t>
      </w:r>
      <w:r w:rsidRPr="1E252CA4" w:rsidR="002D5228">
        <w:rPr>
          <w:rFonts w:ascii="Times New Roman" w:hAnsi="Times New Roman"/>
          <w:sz w:val="24"/>
          <w:szCs w:val="24"/>
          <w:lang w:val="es-ES"/>
        </w:rPr>
        <w:t xml:space="preserve"> </w:t>
      </w:r>
      <w:r w:rsidRPr="1E252CA4" w:rsidR="0E324077">
        <w:rPr>
          <w:rFonts w:ascii="Times New Roman" w:hAnsi="Times New Roman"/>
          <w:sz w:val="24"/>
          <w:szCs w:val="24"/>
          <w:lang w:val="es-ES"/>
        </w:rPr>
        <w:t>...................................</w:t>
      </w:r>
      <w:r w:rsidRPr="1E252CA4" w:rsidR="002D5228">
        <w:rPr>
          <w:rFonts w:ascii="Times New Roman" w:hAnsi="Times New Roman"/>
          <w:sz w:val="24"/>
          <w:szCs w:val="24"/>
        </w:rPr>
        <w:t xml:space="preserve"> </w:t>
      </w:r>
      <w:bookmarkStart w:name="OLE_LINK2" w:id="0"/>
      <w:r w:rsidRPr="1E252CA4" w:rsidR="002D5228">
        <w:rPr>
          <w:rFonts w:ascii="Times New Roman" w:hAnsi="Times New Roman"/>
          <w:sz w:val="24"/>
          <w:szCs w:val="24"/>
        </w:rPr>
        <w:t xml:space="preserve">otorgue cobertura al siniestro ocurrido el 25 de enero de 2024 por el fallecimiento de su cónyuge doña </w:t>
      </w:r>
      <w:r w:rsidRPr="1E252CA4" w:rsidR="7ADBDD6B">
        <w:rPr>
          <w:rFonts w:ascii="Times New Roman" w:hAnsi="Times New Roman"/>
          <w:sz w:val="24"/>
          <w:szCs w:val="24"/>
        </w:rPr>
        <w:t>.................................................................</w:t>
      </w:r>
      <w:r w:rsidRPr="1E252CA4" w:rsidR="002D5228">
        <w:rPr>
          <w:rFonts w:ascii="Times New Roman" w:hAnsi="Times New Roman"/>
          <w:sz w:val="24"/>
          <w:szCs w:val="24"/>
        </w:rPr>
        <w:t xml:space="preserve">, </w:t>
      </w:r>
      <w:r w:rsidRPr="1E252CA4" w:rsidR="002D5228">
        <w:rPr>
          <w:rFonts w:ascii="Times New Roman" w:hAnsi="Times New Roman"/>
          <w:sz w:val="24"/>
          <w:szCs w:val="24"/>
        </w:rPr>
        <w:t>de acuerdo a</w:t>
      </w:r>
      <w:r w:rsidRPr="1E252CA4" w:rsidR="002D5228">
        <w:rPr>
          <w:rFonts w:ascii="Times New Roman" w:hAnsi="Times New Roman"/>
          <w:sz w:val="24"/>
          <w:szCs w:val="24"/>
        </w:rPr>
        <w:t xml:space="preserve"> los términos y condiciones del </w:t>
      </w:r>
      <w:r w:rsidRPr="1E252CA4" w:rsidR="002D5228">
        <w:rPr>
          <w:rFonts w:ascii="Times New Roman" w:hAnsi="Times New Roman"/>
          <w:sz w:val="24"/>
          <w:szCs w:val="24"/>
          <w:lang w:val="es-ES"/>
        </w:rPr>
        <w:t>Seguro</w:t>
      </w:r>
      <w:bookmarkEnd w:id="0"/>
      <w:r w:rsidRPr="1E252CA4" w:rsidR="002D5228">
        <w:rPr>
          <w:rFonts w:ascii="Times New Roman" w:hAnsi="Times New Roman"/>
          <w:sz w:val="24"/>
          <w:szCs w:val="24"/>
          <w:lang w:val="es-ES"/>
        </w:rPr>
        <w:t xml:space="preserve"> de </w:t>
      </w:r>
      <w:r w:rsidRPr="1E252CA4" w:rsidR="002D5228">
        <w:rPr>
          <w:rFonts w:ascii="Times New Roman" w:hAnsi="Times New Roman"/>
          <w:sz w:val="24"/>
          <w:szCs w:val="24"/>
          <w:lang w:val="es-ES"/>
        </w:rPr>
        <w:t xml:space="preserve">Desgravamen BBVATC Desempleo Póliza Matriz de Seguro </w:t>
      </w:r>
      <w:r w:rsidRPr="1E252CA4" w:rsidR="002D5228">
        <w:rPr>
          <w:rFonts w:ascii="Times New Roman" w:hAnsi="Times New Roman"/>
          <w:sz w:val="24"/>
          <w:szCs w:val="24"/>
          <w:lang w:val="es-ES"/>
        </w:rPr>
        <w:t>N°</w:t>
      </w:r>
      <w:r w:rsidRPr="1E252CA4" w:rsidR="002D5228">
        <w:rPr>
          <w:rFonts w:ascii="Times New Roman" w:hAnsi="Times New Roman"/>
          <w:sz w:val="24"/>
          <w:szCs w:val="24"/>
          <w:lang w:val="es-ES"/>
        </w:rPr>
        <w:t xml:space="preserve"> </w:t>
      </w:r>
      <w:r w:rsidRPr="1E252CA4" w:rsidR="1294405F">
        <w:rPr>
          <w:rFonts w:ascii="Times New Roman" w:hAnsi="Times New Roman"/>
          <w:sz w:val="24"/>
          <w:szCs w:val="24"/>
          <w:lang w:val="es-ES"/>
        </w:rPr>
        <w:t>...........................................</w:t>
      </w:r>
      <w:r w:rsidRPr="1E252CA4" w:rsidR="002D5228">
        <w:rPr>
          <w:rFonts w:ascii="Times New Roman" w:hAnsi="Times New Roman"/>
          <w:sz w:val="24"/>
          <w:szCs w:val="24"/>
          <w:lang w:val="es-ES"/>
        </w:rPr>
        <w:t>;</w:t>
      </w:r>
    </w:p>
    <w:p w:rsidRPr="002D5228" w:rsidR="002D5228" w:rsidP="002D5228" w:rsidRDefault="002D5228" w14:paraId="6ACD0CB9" w14:textId="345A4D04">
      <w:pPr>
        <w:jc w:val="both"/>
        <w:rPr>
          <w:rFonts w:ascii="Times New Roman" w:hAnsi="Times New Roman"/>
          <w:sz w:val="24"/>
          <w:szCs w:val="24"/>
        </w:rPr>
      </w:pPr>
      <w:r w:rsidRPr="002D5228">
        <w:rPr>
          <w:rFonts w:ascii="Times New Roman" w:hAnsi="Times New Roman"/>
          <w:sz w:val="24"/>
          <w:szCs w:val="24"/>
          <w:lang w:val="es-ES"/>
        </w:rPr>
        <w:t xml:space="preserve"> </w:t>
      </w:r>
      <w:r w:rsidRPr="002D5228">
        <w:rPr>
          <w:rFonts w:ascii="Times New Roman" w:hAnsi="Times New Roman"/>
          <w:sz w:val="24"/>
          <w:szCs w:val="24"/>
        </w:rPr>
        <w:t>Que, la señalada reclamación cumple con los requisitos de materia, cuantía y oportunidad establecidos en el Reglamento de la DEFASEG (</w:t>
      </w:r>
      <w:hyperlink w:history="1" r:id="rId8">
        <w:r w:rsidRPr="002D5228">
          <w:rPr>
            <w:rStyle w:val="Hipervnculo"/>
            <w:rFonts w:ascii="Times New Roman" w:hAnsi="Times New Roman"/>
            <w:sz w:val="24"/>
            <w:szCs w:val="24"/>
          </w:rPr>
          <w:t>http://www.defaseg.com.pe/reglamento.html</w:t>
        </w:r>
      </w:hyperlink>
      <w:r w:rsidRPr="002D5228">
        <w:rPr>
          <w:rFonts w:ascii="Times New Roman" w:hAnsi="Times New Roman"/>
          <w:sz w:val="24"/>
          <w:szCs w:val="24"/>
        </w:rPr>
        <w:t>);</w:t>
      </w:r>
    </w:p>
    <w:p w:rsidRPr="002D5228" w:rsidR="002D5228" w:rsidP="002D5228" w:rsidRDefault="002D5228" w14:paraId="3529CF9D" w14:textId="07802035">
      <w:pPr>
        <w:jc w:val="both"/>
        <w:rPr>
          <w:rFonts w:ascii="Times New Roman" w:hAnsi="Times New Roman"/>
          <w:sz w:val="24"/>
          <w:szCs w:val="24"/>
          <w:lang w:val="es-ES"/>
        </w:rPr>
      </w:pPr>
      <w:r w:rsidRPr="1E252CA4" w:rsidR="002D5228">
        <w:rPr>
          <w:rFonts w:ascii="Times New Roman" w:hAnsi="Times New Roman"/>
          <w:sz w:val="24"/>
          <w:szCs w:val="24"/>
        </w:rPr>
        <w:t>Que, habiéndosele corrido traslado de la respectiva reclamación</w:t>
      </w:r>
      <w:r w:rsidRPr="1E252CA4" w:rsidR="002D5228">
        <w:rPr>
          <w:rFonts w:ascii="Times New Roman" w:hAnsi="Times New Roman"/>
          <w:sz w:val="24"/>
          <w:szCs w:val="24"/>
          <w:lang w:val="es-ES"/>
        </w:rPr>
        <w:t xml:space="preserve">, </w:t>
      </w:r>
      <w:r w:rsidRPr="1E252CA4" w:rsidR="0E324077">
        <w:rPr>
          <w:rFonts w:ascii="Times New Roman" w:hAnsi="Times New Roman"/>
          <w:sz w:val="24"/>
          <w:szCs w:val="24"/>
          <w:lang w:val="es-ES"/>
        </w:rPr>
        <w:t>...................................</w:t>
      </w:r>
      <w:r w:rsidRPr="1E252CA4" w:rsidR="002D5228">
        <w:rPr>
          <w:rFonts w:ascii="Times New Roman" w:hAnsi="Times New Roman"/>
          <w:sz w:val="24"/>
          <w:szCs w:val="24"/>
          <w:lang w:val="es-ES"/>
        </w:rPr>
        <w:t xml:space="preserve"> presentó sus descargos el 16 de agosto de 2024. </w:t>
      </w:r>
    </w:p>
    <w:p w:rsidRPr="002D5228" w:rsidR="002D5228" w:rsidP="002D5228" w:rsidRDefault="002D5228" w14:paraId="69A7F16B" w14:textId="77777777">
      <w:pPr>
        <w:jc w:val="both"/>
        <w:rPr>
          <w:rFonts w:ascii="Times New Roman" w:hAnsi="Times New Roman"/>
          <w:sz w:val="24"/>
          <w:szCs w:val="24"/>
          <w:lang w:val="es-ES"/>
        </w:rPr>
      </w:pPr>
      <w:r w:rsidRPr="002D5228">
        <w:rPr>
          <w:rFonts w:ascii="Times New Roman" w:hAnsi="Times New Roman"/>
          <w:sz w:val="24"/>
          <w:szCs w:val="24"/>
          <w:lang w:val="es-419"/>
        </w:rPr>
        <w:t xml:space="preserve">Que, </w:t>
      </w:r>
      <w:r w:rsidRPr="002D5228">
        <w:rPr>
          <w:rFonts w:ascii="Times New Roman" w:hAnsi="Times New Roman"/>
          <w:sz w:val="24"/>
          <w:szCs w:val="24"/>
        </w:rPr>
        <w:t>la audiencia de vista virtual se realizó con la sola participación del reclamante, en la plataforma electrónica habilitada para dicho efecto por la secretaría técnica de la DEFASEG, oportunidad en la cual sustentó su respectiva posición sobre la reclamación</w:t>
      </w:r>
      <w:r w:rsidRPr="002D5228">
        <w:rPr>
          <w:rFonts w:ascii="Times New Roman" w:hAnsi="Times New Roman"/>
          <w:sz w:val="24"/>
          <w:szCs w:val="24"/>
          <w:lang w:val="es-ES"/>
        </w:rPr>
        <w:t xml:space="preserve">, </w:t>
      </w:r>
      <w:r w:rsidRPr="002D5228">
        <w:rPr>
          <w:rFonts w:ascii="Times New Roman" w:hAnsi="Times New Roman"/>
          <w:sz w:val="24"/>
          <w:szCs w:val="24"/>
        </w:rPr>
        <w:t xml:space="preserve">absolviendo las diversas preguntas formuladas por este colegiado; dejándose constancia de la inasistencia de la aseguradora pese a haber sido oportunamente convocada, conforme consta de la correspondiente acta.  </w:t>
      </w:r>
    </w:p>
    <w:p w:rsidRPr="002D5228" w:rsidR="002D5228" w:rsidP="002D5228" w:rsidRDefault="002D5228" w14:paraId="7F9F436A" w14:textId="77777777">
      <w:pPr>
        <w:jc w:val="both"/>
        <w:rPr>
          <w:rFonts w:ascii="Times New Roman" w:hAnsi="Times New Roman"/>
          <w:sz w:val="24"/>
          <w:szCs w:val="24"/>
        </w:rPr>
      </w:pPr>
      <w:r w:rsidRPr="002D5228">
        <w:rPr>
          <w:rFonts w:ascii="Times New Roman" w:hAnsi="Times New Roman"/>
          <w:sz w:val="24"/>
          <w:szCs w:val="24"/>
        </w:rPr>
        <w:t>Que, la reclamación interpuesta se sustenta resumidamente en lo siguiente:</w:t>
      </w:r>
      <w:r w:rsidRPr="002D5228">
        <w:rPr>
          <w:rFonts w:ascii="Times New Roman" w:hAnsi="Times New Roman"/>
          <w:sz w:val="24"/>
          <w:szCs w:val="24"/>
          <w:lang w:val="es-ES"/>
        </w:rPr>
        <w:t xml:space="preserve"> </w:t>
      </w:r>
      <w:r w:rsidRPr="002D5228">
        <w:rPr>
          <w:rFonts w:ascii="Times New Roman" w:hAnsi="Times New Roman"/>
          <w:sz w:val="24"/>
          <w:szCs w:val="24"/>
        </w:rPr>
        <w:t xml:space="preserve">a) No está de acuerdo con el rechazo del seguro de desgravamen tarjeta de crédito de su cónyuge por enfermedad preexistente; b) de acuerdo al Informe médico de fecha 12/02/2024, es en </w:t>
      </w:r>
      <w:r w:rsidRPr="002D5228">
        <w:rPr>
          <w:rFonts w:ascii="Times New Roman" w:hAnsi="Times New Roman"/>
          <w:b/>
          <w:sz w:val="24"/>
          <w:szCs w:val="24"/>
        </w:rPr>
        <w:t>octubre del 2023</w:t>
      </w:r>
      <w:r w:rsidRPr="002D5228">
        <w:rPr>
          <w:rFonts w:ascii="Times New Roman" w:hAnsi="Times New Roman"/>
          <w:sz w:val="24"/>
          <w:szCs w:val="24"/>
        </w:rPr>
        <w:t xml:space="preserve">, que su difunta esposa acude a la clínica por presentar dolores en el cráneo, realizándose exámenes como Tomografía de Cerebro el 19/10/2023 y una RM el 09/11/2023, siendo tratada el 27/12/2023 con Radioterapia en el centro médico San Pablo; posterior a ello el 07/01/2024 presenta un aumento de síntomas Neurológicos, siendo referida a la Clínica Jesús del Norte por emergencia; c) luego de ello se realizan una serie de exámenes siendo el resultado de la resonancia “lesión expansiva </w:t>
      </w:r>
      <w:proofErr w:type="spellStart"/>
      <w:r w:rsidRPr="002D5228">
        <w:rPr>
          <w:rFonts w:ascii="Times New Roman" w:hAnsi="Times New Roman"/>
          <w:sz w:val="24"/>
          <w:szCs w:val="24"/>
        </w:rPr>
        <w:t>extraaxial</w:t>
      </w:r>
      <w:proofErr w:type="spellEnd"/>
      <w:r w:rsidRPr="002D5228">
        <w:rPr>
          <w:rFonts w:ascii="Times New Roman" w:hAnsi="Times New Roman"/>
          <w:sz w:val="24"/>
          <w:szCs w:val="24"/>
        </w:rPr>
        <w:t xml:space="preserve"> cercana al lóbulo parietal izquierdo con signos de edema vasogénica adyacente”, “hallazgos que sugestivos de infiltración tumoral en el hueso parietal izquierdo con extensión hacia la región externa”, siendo diagnosticada con fecha 07/01/2024 con tumor maligno secundario del encéfalo y de los meninges cerebrales; d) la carta de rechazo pretende afirmar que el diagnóstico de tumor secundario era una enfermedad preexistente antes de la afiliación a la póliza matriz de seguro que indican fue el 15 de marzo de 2023; lo cual no es correcto pues dicho tumor recién fue diagnosticado en octubre del año 2023.</w:t>
      </w:r>
    </w:p>
    <w:p w:rsidRPr="002D5228" w:rsidR="002D5228" w:rsidP="002D5228" w:rsidRDefault="002D5228" w14:paraId="1BEA349E" w14:textId="77777777">
      <w:pPr>
        <w:jc w:val="both"/>
        <w:rPr>
          <w:rFonts w:ascii="Times New Roman" w:hAnsi="Times New Roman"/>
          <w:sz w:val="24"/>
          <w:szCs w:val="24"/>
        </w:rPr>
      </w:pPr>
    </w:p>
    <w:p w:rsidRPr="002D5228" w:rsidR="002D5228" w:rsidP="002D5228" w:rsidRDefault="002D5228" w14:paraId="02F155AA" w14:textId="2363AF55">
      <w:pPr>
        <w:jc w:val="both"/>
        <w:rPr>
          <w:rFonts w:ascii="Times New Roman" w:hAnsi="Times New Roman"/>
          <w:sz w:val="24"/>
          <w:szCs w:val="24"/>
        </w:rPr>
      </w:pPr>
      <w:r w:rsidRPr="1E252CA4" w:rsidR="002D5228">
        <w:rPr>
          <w:rFonts w:ascii="Times New Roman" w:hAnsi="Times New Roman"/>
          <w:sz w:val="24"/>
          <w:szCs w:val="24"/>
          <w:lang w:val="es-ES"/>
        </w:rPr>
        <w:t xml:space="preserve">Que, por su parte, ratificando el rechazo de cobertura, </w:t>
      </w:r>
      <w:r w:rsidRPr="1E252CA4" w:rsidR="0E324077">
        <w:rPr>
          <w:rFonts w:ascii="Times New Roman" w:hAnsi="Times New Roman"/>
          <w:sz w:val="24"/>
          <w:szCs w:val="24"/>
          <w:lang w:val="es-ES"/>
        </w:rPr>
        <w:t>...................................</w:t>
      </w:r>
      <w:r w:rsidRPr="1E252CA4" w:rsidR="002D5228">
        <w:rPr>
          <w:rFonts w:ascii="Times New Roman" w:hAnsi="Times New Roman"/>
          <w:sz w:val="24"/>
          <w:szCs w:val="24"/>
        </w:rPr>
        <w:t xml:space="preserve"> expresa</w:t>
      </w:r>
      <w:r w:rsidRPr="1E252CA4" w:rsidR="002D5228">
        <w:rPr>
          <w:rFonts w:ascii="Times New Roman" w:hAnsi="Times New Roman"/>
          <w:sz w:val="24"/>
          <w:szCs w:val="24"/>
          <w:lang w:val="es-ES"/>
        </w:rPr>
        <w:t xml:space="preserve"> resumidamente lo siguiente: </w:t>
      </w:r>
      <w:r w:rsidRPr="1E252CA4" w:rsidR="002D5228">
        <w:rPr>
          <w:rFonts w:ascii="Times New Roman" w:hAnsi="Times New Roman"/>
          <w:sz w:val="24"/>
          <w:szCs w:val="24"/>
        </w:rPr>
        <w:t xml:space="preserve">a) de acuerdo con el historial médico y, el informe oncológico presentado, la asegurada fue diagnosticada con un </w:t>
      </w:r>
      <w:r w:rsidRPr="1E252CA4" w:rsidR="01431EDC">
        <w:rPr>
          <w:rFonts w:ascii="Times New Roman" w:hAnsi="Times New Roman"/>
          <w:sz w:val="24"/>
          <w:szCs w:val="24"/>
        </w:rPr>
        <w:t>..................................</w:t>
      </w:r>
      <w:r w:rsidRPr="1E252CA4" w:rsidR="002D5228">
        <w:rPr>
          <w:rFonts w:ascii="Times New Roman" w:hAnsi="Times New Roman"/>
          <w:sz w:val="24"/>
          <w:szCs w:val="24"/>
        </w:rPr>
        <w:t xml:space="preserve"> progresivo en el año 2018, por lo que recibió múltiples tratamientos; b) posteriormente tuvo recaídas a consecuencia del </w:t>
      </w:r>
      <w:r w:rsidRPr="1E252CA4" w:rsidR="01431EDC">
        <w:rPr>
          <w:rFonts w:ascii="Times New Roman" w:hAnsi="Times New Roman"/>
          <w:sz w:val="24"/>
          <w:szCs w:val="24"/>
        </w:rPr>
        <w:t>..................................</w:t>
      </w:r>
      <w:r w:rsidRPr="1E252CA4" w:rsidR="002D5228">
        <w:rPr>
          <w:rFonts w:ascii="Times New Roman" w:hAnsi="Times New Roman"/>
          <w:sz w:val="24"/>
          <w:szCs w:val="24"/>
        </w:rPr>
        <w:t xml:space="preserve">, fue sometida a una intervención quirúrgica y tratamiento de quimioterapia; c) con fecha 19 de octubre de 2023 es diagnosticada con lesiones de aspecto </w:t>
      </w:r>
      <w:r w:rsidRPr="1E252CA4" w:rsidR="002D5228">
        <w:rPr>
          <w:rFonts w:ascii="Times New Roman" w:hAnsi="Times New Roman"/>
          <w:sz w:val="24"/>
          <w:szCs w:val="24"/>
        </w:rPr>
        <w:t>neoformativo</w:t>
      </w:r>
      <w:r w:rsidRPr="1E252CA4" w:rsidR="002D5228">
        <w:rPr>
          <w:rFonts w:ascii="Times New Roman" w:hAnsi="Times New Roman"/>
          <w:sz w:val="24"/>
          <w:szCs w:val="24"/>
        </w:rPr>
        <w:t xml:space="preserve"> en el encéfalo y es ingresada a la clínica Jesús del Norte el 07 de enero de 2024, tras haber referido síntomas neurológicos y dolor oncológico; d) tras haberse implementado un tratamiento a cargo de la unidad de oncología, la paciente fallece el 25 de enero de 2024 por una falla multiorgánica ocasionada por el tumor maligno secundario del encéfalo, identificado como una recaída del </w:t>
      </w:r>
      <w:r w:rsidRPr="1E252CA4" w:rsidR="01431EDC">
        <w:rPr>
          <w:rFonts w:ascii="Times New Roman" w:hAnsi="Times New Roman"/>
          <w:sz w:val="24"/>
          <w:szCs w:val="24"/>
        </w:rPr>
        <w:t>..................................</w:t>
      </w:r>
      <w:r w:rsidRPr="1E252CA4" w:rsidR="002D5228">
        <w:rPr>
          <w:rFonts w:ascii="Times New Roman" w:hAnsi="Times New Roman"/>
          <w:sz w:val="24"/>
          <w:szCs w:val="24"/>
        </w:rPr>
        <w:t xml:space="preserve"> diagnosticado en el año 2018; e) el reclamante solicitó la aplicación del seguro de desgravamen respecto de la tarjeta de crédito contratada por la asegurada, siendo que con fecha 21 de junio de 2024, </w:t>
      </w:r>
      <w:r w:rsidRPr="1E252CA4" w:rsidR="4F0F6899">
        <w:rPr>
          <w:rFonts w:ascii="Times New Roman" w:hAnsi="Times New Roman"/>
          <w:sz w:val="24"/>
          <w:szCs w:val="24"/>
        </w:rPr>
        <w:t>..............</w:t>
      </w:r>
      <w:r w:rsidRPr="1E252CA4" w:rsidR="002D5228">
        <w:rPr>
          <w:rFonts w:ascii="Times New Roman" w:hAnsi="Times New Roman"/>
          <w:sz w:val="24"/>
          <w:szCs w:val="24"/>
        </w:rPr>
        <w:t xml:space="preserve"> rechazó la cobertura por tanto el fallecimiento se debía a un evento preexistente; f) señala que la póliza fue contratada en el año 2023 y el diagnóstico de mama se dio en el año 2018; g) como cuestión previa señalan falta de legitimidad del reclamante, pues no ha quedado acreditada la relación entre el reclamante y la asegurada, pues en el DNI de la asegurada la misma figuraba como soltera y no se ha presentado un certificado de matrimonio o sucesión intestada.</w:t>
      </w:r>
    </w:p>
    <w:p w:rsidRPr="002D5228" w:rsidR="002D5228" w:rsidP="002D5228" w:rsidRDefault="002D5228" w14:paraId="05D9A843" w14:textId="50364AEE">
      <w:pPr>
        <w:jc w:val="both"/>
        <w:rPr>
          <w:rFonts w:ascii="Times New Roman" w:hAnsi="Times New Roman"/>
          <w:sz w:val="24"/>
          <w:szCs w:val="24"/>
        </w:rPr>
      </w:pPr>
      <w:r w:rsidRPr="1E252CA4" w:rsidR="002D5228">
        <w:rPr>
          <w:rFonts w:ascii="Times New Roman" w:hAnsi="Times New Roman"/>
          <w:sz w:val="24"/>
          <w:szCs w:val="24"/>
        </w:rPr>
        <w:t>Que,</w:t>
      </w:r>
      <w:r w:rsidRPr="1E252CA4" w:rsidR="002D5228">
        <w:rPr>
          <w:rFonts w:ascii="Times New Roman" w:hAnsi="Times New Roman"/>
          <w:sz w:val="24"/>
          <w:szCs w:val="24"/>
        </w:rPr>
        <w:t xml:space="preserve"> con fecha 11 de octubre de 2024, </w:t>
      </w:r>
      <w:r w:rsidRPr="1E252CA4" w:rsidR="0E324077">
        <w:rPr>
          <w:rFonts w:ascii="Times New Roman" w:hAnsi="Times New Roman"/>
          <w:sz w:val="24"/>
          <w:szCs w:val="24"/>
        </w:rPr>
        <w:t>...................................</w:t>
      </w:r>
      <w:r w:rsidRPr="1E252CA4" w:rsidR="002D5228">
        <w:rPr>
          <w:rFonts w:ascii="Times New Roman" w:hAnsi="Times New Roman"/>
          <w:sz w:val="24"/>
          <w:szCs w:val="24"/>
        </w:rPr>
        <w:t xml:space="preserve"> presentó la última página del certificado de </w:t>
      </w:r>
      <w:r w:rsidRPr="1E252CA4" w:rsidR="1A18D958">
        <w:rPr>
          <w:rFonts w:ascii="Times New Roman" w:hAnsi="Times New Roman"/>
          <w:sz w:val="24"/>
          <w:szCs w:val="24"/>
        </w:rPr>
        <w:t>..............</w:t>
      </w:r>
      <w:r w:rsidRPr="1E252CA4" w:rsidR="002D5228">
        <w:rPr>
          <w:rFonts w:ascii="Times New Roman" w:hAnsi="Times New Roman"/>
          <w:sz w:val="24"/>
          <w:szCs w:val="24"/>
        </w:rPr>
        <w:t xml:space="preserve"> suscrito por la asegurada, y un formato del modelo de solicitud certificado en blanco; por lo que se le requirió presentar el formato de solicitud de seguro completo firmado por la asegurada, a efectos de verificar el contenido </w:t>
      </w:r>
      <w:r w:rsidRPr="1E252CA4" w:rsidR="002D5228">
        <w:rPr>
          <w:rFonts w:ascii="Times New Roman" w:hAnsi="Times New Roman"/>
          <w:sz w:val="24"/>
          <w:szCs w:val="24"/>
        </w:rPr>
        <w:t>del mismo</w:t>
      </w:r>
      <w:r w:rsidRPr="1E252CA4" w:rsidR="002D5228">
        <w:rPr>
          <w:rFonts w:ascii="Times New Roman" w:hAnsi="Times New Roman"/>
          <w:sz w:val="24"/>
          <w:szCs w:val="24"/>
        </w:rPr>
        <w:t xml:space="preserve"> y la existencia de la exclusión invocado. Que a la fecha ha vencido el plazo otorgado a </w:t>
      </w:r>
      <w:r w:rsidRPr="1E252CA4" w:rsidR="4F0F6899">
        <w:rPr>
          <w:rFonts w:ascii="Times New Roman" w:hAnsi="Times New Roman"/>
          <w:sz w:val="24"/>
          <w:szCs w:val="24"/>
        </w:rPr>
        <w:t>..............</w:t>
      </w:r>
      <w:r w:rsidRPr="1E252CA4" w:rsidR="002D5228">
        <w:rPr>
          <w:rFonts w:ascii="Times New Roman" w:hAnsi="Times New Roman"/>
          <w:sz w:val="24"/>
          <w:szCs w:val="24"/>
        </w:rPr>
        <w:t xml:space="preserve"> </w:t>
      </w:r>
      <w:r w:rsidRPr="1E252CA4" w:rsidR="002D5228">
        <w:rPr>
          <w:rFonts w:ascii="Times New Roman" w:hAnsi="Times New Roman"/>
          <w:sz w:val="24"/>
          <w:szCs w:val="24"/>
        </w:rPr>
        <w:t>para que cumpla con lo requerido, sin que haya cumplido con presentar el certificado de seguro completo.</w:t>
      </w:r>
    </w:p>
    <w:p w:rsidRPr="002D5228" w:rsidR="002D5228" w:rsidP="002D5228" w:rsidRDefault="002D5228" w14:paraId="76329486" w14:textId="77777777">
      <w:pPr>
        <w:jc w:val="both"/>
        <w:rPr>
          <w:rFonts w:ascii="Times New Roman" w:hAnsi="Times New Roman"/>
          <w:sz w:val="24"/>
          <w:szCs w:val="24"/>
        </w:rPr>
      </w:pPr>
      <w:r w:rsidRPr="002D5228">
        <w:rPr>
          <w:rFonts w:ascii="Times New Roman" w:hAnsi="Times New Roman"/>
          <w:sz w:val="24"/>
          <w:szCs w:val="24"/>
        </w:rPr>
        <w:t>Que, teniendo en cuenta el tiempo transcurrido, el actual estado del proceso permite que este colegiado pueda expedir su pronunciamiento sobre el caso sometido a su conocimiento, sobre la base de la información y de los documentos que obran en el expediente, así como de lo tratado en la audiencia de vista;</w:t>
      </w:r>
    </w:p>
    <w:p w:rsidRPr="002D5228" w:rsidR="002D5228" w:rsidP="002D5228" w:rsidRDefault="002D5228" w14:paraId="6C65130A" w14:textId="77777777">
      <w:pPr>
        <w:jc w:val="both"/>
        <w:rPr>
          <w:rFonts w:ascii="Times New Roman" w:hAnsi="Times New Roman"/>
          <w:sz w:val="24"/>
          <w:szCs w:val="24"/>
        </w:rPr>
      </w:pPr>
      <w:r w:rsidRPr="002D5228">
        <w:rPr>
          <w:rFonts w:ascii="Times New Roman" w:hAnsi="Times New Roman"/>
          <w:b/>
          <w:bCs/>
          <w:sz w:val="24"/>
          <w:szCs w:val="24"/>
        </w:rPr>
        <w:t>Considerando:</w:t>
      </w:r>
    </w:p>
    <w:p w:rsidRPr="002D5228" w:rsidR="002D5228" w:rsidP="002D5228" w:rsidRDefault="002D5228" w14:paraId="7DF5CE2D" w14:textId="594E9DF5">
      <w:pPr>
        <w:jc w:val="both"/>
        <w:rPr>
          <w:rFonts w:ascii="Times New Roman" w:hAnsi="Times New Roman"/>
          <w:sz w:val="24"/>
          <w:szCs w:val="24"/>
        </w:rPr>
      </w:pPr>
      <w:r w:rsidRPr="1E252CA4" w:rsidR="002D5228">
        <w:rPr>
          <w:rFonts w:ascii="Times New Roman" w:hAnsi="Times New Roman"/>
          <w:b w:val="1"/>
          <w:bCs w:val="1"/>
          <w:sz w:val="24"/>
          <w:szCs w:val="24"/>
          <w:u w:val="single"/>
        </w:rPr>
        <w:t>Primero</w:t>
      </w:r>
      <w:r w:rsidRPr="1E252CA4" w:rsidR="002D5228">
        <w:rPr>
          <w:rFonts w:ascii="Times New Roman" w:hAnsi="Times New Roman"/>
          <w:b w:val="1"/>
          <w:bCs w:val="1"/>
          <w:sz w:val="24"/>
          <w:szCs w:val="24"/>
        </w:rPr>
        <w:t xml:space="preserve">: </w:t>
      </w:r>
      <w:r w:rsidRPr="1E252CA4" w:rsidR="002D5228">
        <w:rPr>
          <w:rFonts w:ascii="Times New Roman" w:hAnsi="Times New Roman"/>
          <w:sz w:val="24"/>
          <w:szCs w:val="24"/>
        </w:rPr>
        <w:t>Conforme a su Reglamento, la</w:t>
      </w:r>
      <w:r w:rsidRPr="1E252CA4" w:rsidR="002D5228">
        <w:rPr>
          <w:rFonts w:ascii="Times New Roman" w:hAnsi="Times New Roman"/>
          <w:b w:val="1"/>
          <w:bCs w:val="1"/>
          <w:sz w:val="24"/>
          <w:szCs w:val="24"/>
        </w:rPr>
        <w:t xml:space="preserve"> </w:t>
      </w:r>
      <w:r w:rsidRPr="1E252CA4" w:rsidR="002D5228">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1E252CA4" w:rsidR="1A18D958">
        <w:rPr>
          <w:rFonts w:ascii="Times New Roman" w:hAnsi="Times New Roman"/>
          <w:sz w:val="24"/>
          <w:szCs w:val="24"/>
        </w:rPr>
        <w:t>..............</w:t>
      </w:r>
      <w:r w:rsidRPr="1E252CA4" w:rsidR="002D5228">
        <w:rPr>
          <w:rFonts w:ascii="Times New Roman" w:hAnsi="Times New Roman"/>
          <w:sz w:val="24"/>
          <w:szCs w:val="24"/>
        </w:rPr>
        <w:t xml:space="preserve">” a los asegurados propiamente dichos, a los contratantes del respectivo seguro y/o a los beneficiarios nombrados en las pólizas. </w:t>
      </w:r>
    </w:p>
    <w:p w:rsidRPr="002D5228" w:rsidR="002D5228" w:rsidP="002D5228" w:rsidRDefault="002D5228" w14:paraId="725722CB" w14:textId="77777777">
      <w:pPr>
        <w:jc w:val="both"/>
        <w:rPr>
          <w:rFonts w:ascii="Times New Roman" w:hAnsi="Times New Roman"/>
          <w:bCs/>
          <w:sz w:val="24"/>
          <w:szCs w:val="24"/>
        </w:rPr>
      </w:pPr>
      <w:r w:rsidRPr="002D5228">
        <w:rPr>
          <w:rFonts w:ascii="Times New Roman" w:hAnsi="Times New Roman"/>
          <w:b/>
          <w:bCs/>
          <w:sz w:val="24"/>
          <w:szCs w:val="24"/>
          <w:u w:val="single"/>
        </w:rPr>
        <w:t>Segundo</w:t>
      </w:r>
      <w:r w:rsidRPr="002D5228">
        <w:rPr>
          <w:rFonts w:ascii="Times New Roman" w:hAnsi="Times New Roman"/>
          <w:b/>
          <w:bCs/>
          <w:sz w:val="24"/>
          <w:szCs w:val="24"/>
        </w:rPr>
        <w:t>:</w:t>
      </w:r>
      <w:r w:rsidRPr="002D5228">
        <w:rPr>
          <w:rFonts w:ascii="Times New Roman" w:hAnsi="Times New Roman"/>
          <w:bCs/>
          <w:sz w:val="24"/>
          <w:szCs w:val="24"/>
        </w:rPr>
        <w:t xml:space="preserve"> </w:t>
      </w:r>
      <w:r w:rsidRPr="002D5228">
        <w:rPr>
          <w:rFonts w:ascii="Times New Roman" w:hAnsi="Times New Roman"/>
          <w:sz w:val="24"/>
          <w:szCs w:val="24"/>
        </w:rPr>
        <w:t xml:space="preserve">Asimismo, de acuerdo a </w:t>
      </w:r>
      <w:r w:rsidRPr="002D5228">
        <w:rPr>
          <w:rFonts w:ascii="Times New Roman" w:hAnsi="Times New Roman"/>
          <w:bCs/>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w:t>
      </w:r>
      <w:r w:rsidRPr="002D5228">
        <w:rPr>
          <w:rFonts w:ascii="Times New Roman" w:hAnsi="Times New Roman"/>
          <w:bCs/>
          <w:sz w:val="24"/>
          <w:szCs w:val="24"/>
        </w:rPr>
        <w:t>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2D5228" w:rsidR="002D5228" w:rsidP="002D5228" w:rsidRDefault="002D5228" w14:paraId="60FB9406" w14:textId="773BF867">
      <w:pPr>
        <w:jc w:val="both"/>
        <w:rPr>
          <w:rFonts w:ascii="Times New Roman" w:hAnsi="Times New Roman"/>
          <w:sz w:val="24"/>
          <w:szCs w:val="24"/>
          <w:lang w:val="es-ES"/>
        </w:rPr>
      </w:pPr>
      <w:r w:rsidRPr="1E252CA4" w:rsidR="002D5228">
        <w:rPr>
          <w:rFonts w:ascii="Times New Roman" w:hAnsi="Times New Roman"/>
          <w:b w:val="1"/>
          <w:bCs w:val="1"/>
          <w:sz w:val="24"/>
          <w:szCs w:val="24"/>
          <w:u w:val="single"/>
        </w:rPr>
        <w:t>Tercero</w:t>
      </w:r>
      <w:r w:rsidRPr="1E252CA4" w:rsidR="002D5228">
        <w:rPr>
          <w:rFonts w:ascii="Times New Roman" w:hAnsi="Times New Roman"/>
          <w:b w:val="1"/>
          <w:bCs w:val="1"/>
          <w:sz w:val="24"/>
          <w:szCs w:val="24"/>
        </w:rPr>
        <w:t>:</w:t>
      </w:r>
      <w:r w:rsidRPr="1E252CA4" w:rsidR="002D5228">
        <w:rPr>
          <w:rFonts w:ascii="Times New Roman" w:hAnsi="Times New Roman"/>
          <w:sz w:val="24"/>
          <w:szCs w:val="24"/>
        </w:rPr>
        <w:t xml:space="preserve"> Que, de acuerdo a la Ley Nro. </w:t>
      </w:r>
      <w:r w:rsidRPr="1E252CA4" w:rsidR="002D5228">
        <w:rPr>
          <w:rFonts w:ascii="Times New Roman" w:hAnsi="Times New Roman"/>
          <w:sz w:val="24"/>
          <w:szCs w:val="24"/>
          <w:lang w:val="es-ES"/>
        </w:rPr>
        <w:t xml:space="preserve">29946 – Ley del Contrato de Seguro, norma legal vigente con ocasión de la celebración del contrato al cual se contrae el presente caso, </w:t>
      </w:r>
      <w:r w:rsidRPr="1E252CA4" w:rsidR="002D5228">
        <w:rPr>
          <w:rFonts w:ascii="Times New Roman" w:hAnsi="Times New Roman"/>
          <w:sz w:val="24"/>
          <w:szCs w:val="24"/>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1E252CA4" w:rsidR="1A18D958">
        <w:rPr>
          <w:rFonts w:ascii="Times New Roman" w:hAnsi="Times New Roman"/>
          <w:sz w:val="24"/>
          <w:szCs w:val="24"/>
        </w:rPr>
        <w:t>..............</w:t>
      </w:r>
      <w:r w:rsidRPr="1E252CA4" w:rsidR="002D5228">
        <w:rPr>
          <w:rFonts w:ascii="Times New Roman" w:hAnsi="Times New Roman"/>
          <w:sz w:val="24"/>
          <w:szCs w:val="24"/>
        </w:rPr>
        <w:t xml:space="preserve"> o de protección al consumidor.</w:t>
      </w:r>
    </w:p>
    <w:p w:rsidRPr="002D5228" w:rsidR="002D5228" w:rsidP="002D5228" w:rsidRDefault="002D5228" w14:paraId="4B487818" w14:textId="77777777">
      <w:pPr>
        <w:jc w:val="both"/>
        <w:rPr>
          <w:rFonts w:ascii="Times New Roman" w:hAnsi="Times New Roman"/>
          <w:sz w:val="24"/>
          <w:szCs w:val="24"/>
        </w:rPr>
      </w:pPr>
      <w:r w:rsidRPr="002D5228">
        <w:rPr>
          <w:rFonts w:ascii="Times New Roman" w:hAnsi="Times New Roman"/>
          <w:b/>
          <w:sz w:val="24"/>
          <w:szCs w:val="24"/>
          <w:u w:val="single"/>
        </w:rPr>
        <w:t>Cuarto</w:t>
      </w:r>
      <w:r w:rsidRPr="002D5228">
        <w:rPr>
          <w:rFonts w:ascii="Times New Roman" w:hAnsi="Times New Roman"/>
          <w:b/>
          <w:sz w:val="24"/>
          <w:szCs w:val="24"/>
        </w:rPr>
        <w:t>:</w:t>
      </w:r>
      <w:r w:rsidRPr="002D5228">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D5228" w:rsidR="002D5228" w:rsidP="002D5228" w:rsidRDefault="002D5228" w14:paraId="0726AEDF" w14:textId="77777777">
      <w:pPr>
        <w:jc w:val="both"/>
        <w:rPr>
          <w:rFonts w:ascii="Times New Roman" w:hAnsi="Times New Roman"/>
          <w:sz w:val="24"/>
          <w:szCs w:val="24"/>
          <w:lang w:val="es-ES"/>
        </w:rPr>
      </w:pPr>
      <w:r w:rsidRPr="002D5228">
        <w:rPr>
          <w:rFonts w:ascii="Times New Roman" w:hAnsi="Times New Roman"/>
          <w:b/>
          <w:bCs/>
          <w:sz w:val="24"/>
          <w:szCs w:val="24"/>
          <w:u w:val="single"/>
        </w:rPr>
        <w:t>Quinto</w:t>
      </w:r>
      <w:r w:rsidRPr="002D5228">
        <w:rPr>
          <w:rFonts w:ascii="Times New Roman" w:hAnsi="Times New Roman"/>
          <w:b/>
          <w:bCs/>
          <w:sz w:val="24"/>
          <w:szCs w:val="24"/>
        </w:rPr>
        <w:t xml:space="preserve">: </w:t>
      </w:r>
      <w:r w:rsidRPr="002D5228">
        <w:rPr>
          <w:rFonts w:ascii="Times New Roman" w:hAnsi="Times New Roman"/>
          <w:bCs/>
          <w:sz w:val="24"/>
          <w:szCs w:val="24"/>
        </w:rPr>
        <w:t>Que, conforme al</w:t>
      </w:r>
      <w:r w:rsidRPr="002D5228">
        <w:rPr>
          <w:rFonts w:ascii="Times New Roman" w:hAnsi="Times New Roman"/>
          <w:b/>
          <w:bCs/>
          <w:sz w:val="24"/>
          <w:szCs w:val="24"/>
        </w:rPr>
        <w:t xml:space="preserve"> </w:t>
      </w:r>
      <w:r w:rsidRPr="002D5228">
        <w:rPr>
          <w:rFonts w:ascii="Times New Roman" w:hAnsi="Times New Roman"/>
          <w:sz w:val="24"/>
          <w:szCs w:val="24"/>
        </w:rPr>
        <w:t>artículo 196 del Código Procesal Civil, la carga de la prueba corresponde a quien afirma hechos que configuran su pretensión, o a quien los contradice alegando nuevos hechos, salvo disposición legal diferente.</w:t>
      </w:r>
    </w:p>
    <w:p w:rsidRPr="002D5228" w:rsidR="002D5228" w:rsidP="002D5228" w:rsidRDefault="002D5228" w14:paraId="538795CB" w14:textId="1C4E990A">
      <w:pPr>
        <w:jc w:val="both"/>
        <w:rPr>
          <w:rFonts w:ascii="Times New Roman" w:hAnsi="Times New Roman"/>
          <w:sz w:val="24"/>
          <w:szCs w:val="24"/>
        </w:rPr>
      </w:pPr>
      <w:r w:rsidRPr="1E252CA4" w:rsidR="002D5228">
        <w:rPr>
          <w:rFonts w:ascii="Times New Roman" w:hAnsi="Times New Roman"/>
          <w:b w:val="1"/>
          <w:bCs w:val="1"/>
          <w:sz w:val="24"/>
          <w:szCs w:val="24"/>
          <w:u w:val="single"/>
          <w:lang w:val="es-ES"/>
        </w:rPr>
        <w:t>Sexto</w:t>
      </w:r>
      <w:r w:rsidRPr="1E252CA4" w:rsidR="002D5228">
        <w:rPr>
          <w:rFonts w:ascii="Times New Roman" w:hAnsi="Times New Roman"/>
          <w:b w:val="1"/>
          <w:bCs w:val="1"/>
          <w:sz w:val="24"/>
          <w:szCs w:val="24"/>
          <w:lang w:val="es-ES"/>
        </w:rPr>
        <w:t>:</w:t>
      </w:r>
      <w:r w:rsidRPr="1E252CA4" w:rsidR="002D5228">
        <w:rPr>
          <w:rFonts w:ascii="Times New Roman" w:hAnsi="Times New Roman"/>
          <w:b w:val="1"/>
          <w:bCs w:val="1"/>
          <w:sz w:val="24"/>
          <w:szCs w:val="24"/>
        </w:rPr>
        <w:t xml:space="preserve"> </w:t>
      </w:r>
      <w:r w:rsidRPr="1E252CA4" w:rsidR="002D5228">
        <w:rPr>
          <w:rFonts w:ascii="Times New Roman" w:hAnsi="Times New Roman"/>
          <w:sz w:val="24"/>
          <w:szCs w:val="24"/>
        </w:rPr>
        <w:t>Sobre la base de los términos contenidos en la reclamación</w:t>
      </w:r>
      <w:r w:rsidRPr="1E252CA4" w:rsidR="002D5228">
        <w:rPr>
          <w:rFonts w:ascii="Times New Roman" w:hAnsi="Times New Roman"/>
          <w:sz w:val="24"/>
          <w:szCs w:val="24"/>
          <w:lang w:val="es-419"/>
        </w:rPr>
        <w:t xml:space="preserve"> y </w:t>
      </w:r>
      <w:r w:rsidRPr="1E252CA4" w:rsidR="002D5228">
        <w:rPr>
          <w:rFonts w:ascii="Times New Roman" w:hAnsi="Times New Roman"/>
          <w:sz w:val="24"/>
          <w:szCs w:val="24"/>
        </w:rPr>
        <w:t xml:space="preserve">a lo tratado en la audiencia de vista, la cuestión controvertida radica en determinar si el rechazo de cobertura informado por </w:t>
      </w:r>
      <w:r w:rsidRPr="1E252CA4" w:rsidR="4F0F6899">
        <w:rPr>
          <w:rFonts w:ascii="Times New Roman" w:hAnsi="Times New Roman"/>
          <w:sz w:val="24"/>
          <w:szCs w:val="24"/>
        </w:rPr>
        <w:t>..............</w:t>
      </w:r>
      <w:r w:rsidRPr="1E252CA4" w:rsidR="002D5228">
        <w:rPr>
          <w:rFonts w:ascii="Times New Roman" w:hAnsi="Times New Roman"/>
          <w:sz w:val="24"/>
          <w:szCs w:val="24"/>
        </w:rPr>
        <w:t>, basado en enfermedad preexistente, es o no legítimo.</w:t>
      </w:r>
    </w:p>
    <w:p w:rsidRPr="002D5228" w:rsidR="002D5228" w:rsidP="002D5228" w:rsidRDefault="002D5228" w14:paraId="416B84B2" w14:textId="77777777">
      <w:pPr>
        <w:jc w:val="both"/>
        <w:rPr>
          <w:rFonts w:ascii="Times New Roman" w:hAnsi="Times New Roman"/>
          <w:sz w:val="24"/>
          <w:szCs w:val="24"/>
        </w:rPr>
      </w:pPr>
      <w:r w:rsidRPr="002D5228">
        <w:rPr>
          <w:rFonts w:ascii="Times New Roman" w:hAnsi="Times New Roman"/>
          <w:sz w:val="24"/>
          <w:szCs w:val="24"/>
        </w:rPr>
        <w:t xml:space="preserve">Al respecto, cabe analizar tanto el tema formal, esto es si la exclusión de preexistencia invocada resulta oponible, y si la misma fue notificada dentro del plazo previsto; así como el tema de fondo, es decir, si estamos ante una enfermedad preexistente a la contratación del seguro. </w:t>
      </w:r>
    </w:p>
    <w:p w:rsidRPr="002D5228" w:rsidR="002D5228" w:rsidP="002D5228" w:rsidRDefault="002D5228" w14:paraId="11246E31" w14:textId="77777777">
      <w:pPr>
        <w:jc w:val="both"/>
        <w:rPr>
          <w:rFonts w:ascii="Times New Roman" w:hAnsi="Times New Roman"/>
          <w:b/>
          <w:bCs/>
          <w:sz w:val="24"/>
          <w:szCs w:val="24"/>
        </w:rPr>
      </w:pPr>
      <w:r w:rsidRPr="002D5228">
        <w:rPr>
          <w:rFonts w:ascii="Times New Roman" w:hAnsi="Times New Roman"/>
          <w:b/>
          <w:bCs/>
          <w:sz w:val="24"/>
          <w:szCs w:val="24"/>
        </w:rPr>
        <w:t>Sobre la exclusión invocada para sustentar el rechazo de cobertura.-</w:t>
      </w:r>
    </w:p>
    <w:p w:rsidRPr="002D5228" w:rsidR="002D5228" w:rsidP="002D5228" w:rsidRDefault="002D5228" w14:paraId="2B138689" w14:textId="3C17C178">
      <w:pPr>
        <w:jc w:val="both"/>
        <w:rPr>
          <w:rFonts w:ascii="Times New Roman" w:hAnsi="Times New Roman"/>
          <w:sz w:val="24"/>
          <w:szCs w:val="24"/>
        </w:rPr>
      </w:pPr>
      <w:r w:rsidRPr="1E252CA4" w:rsidR="002D5228">
        <w:rPr>
          <w:rFonts w:ascii="Times New Roman" w:hAnsi="Times New Roman"/>
          <w:sz w:val="24"/>
          <w:szCs w:val="24"/>
        </w:rPr>
        <w:t>6.</w:t>
      </w:r>
      <w:r w:rsidRPr="1E252CA4" w:rsidR="002D5228">
        <w:rPr>
          <w:rFonts w:ascii="Times New Roman" w:hAnsi="Times New Roman"/>
          <w:sz w:val="24"/>
          <w:szCs w:val="24"/>
        </w:rPr>
        <w:t>1.</w:t>
      </w:r>
      <w:r>
        <w:tab/>
      </w:r>
      <w:r w:rsidRPr="1E252CA4" w:rsidR="002D5228">
        <w:rPr>
          <w:rFonts w:ascii="Times New Roman" w:hAnsi="Times New Roman"/>
          <w:sz w:val="24"/>
          <w:szCs w:val="24"/>
        </w:rPr>
        <w:t xml:space="preserve">Tratándose específicamente del rechazo por exclusiones de cobertura, como bien es sabido por </w:t>
      </w:r>
      <w:r w:rsidRPr="1E252CA4" w:rsidR="0E324077">
        <w:rPr>
          <w:rFonts w:ascii="Times New Roman" w:hAnsi="Times New Roman"/>
          <w:sz w:val="24"/>
          <w:szCs w:val="24"/>
        </w:rPr>
        <w:t>...................................</w:t>
      </w:r>
      <w:r w:rsidRPr="1E252CA4" w:rsidR="002D5228">
        <w:rPr>
          <w:rFonts w:ascii="Times New Roman" w:hAnsi="Times New Roman"/>
          <w:sz w:val="24"/>
          <w:szCs w:val="24"/>
        </w:rPr>
        <w:t>, este colegiado aplica un criterio uniforme, conforme a diversos precedentes sostenidos en el tiempo, en el sentido que su eficacia está subordinada a que el correspondiente pacto contractual sea de efectivo conocimiento del asegurado, de manera que se pueda aplicar ante el correspondiente supuesto de hecho.</w:t>
      </w:r>
    </w:p>
    <w:p w:rsidRPr="002D5228" w:rsidR="002D5228" w:rsidP="002D5228" w:rsidRDefault="002D5228" w14:paraId="1F06DB34" w14:textId="5451B4E3">
      <w:pPr>
        <w:jc w:val="both"/>
        <w:rPr>
          <w:rFonts w:ascii="Times New Roman" w:hAnsi="Times New Roman"/>
          <w:sz w:val="24"/>
          <w:szCs w:val="24"/>
        </w:rPr>
      </w:pPr>
      <w:r w:rsidRPr="002D5228">
        <w:rPr>
          <w:rFonts w:ascii="Times New Roman" w:hAnsi="Times New Roman"/>
          <w:sz w:val="24"/>
          <w:szCs w:val="24"/>
        </w:rPr>
        <w:tab/>
      </w:r>
      <w:r w:rsidRPr="002D5228">
        <w:rPr>
          <w:rFonts w:ascii="Times New Roman" w:hAnsi="Times New Roman"/>
          <w:sz w:val="24"/>
          <w:szCs w:val="24"/>
        </w:rPr>
        <w:t>Conforme a lo anterior, la DEFASEG requiere verificar lo siguiente: (i) si la póliza contiene la exclusión invocada, (</w:t>
      </w:r>
      <w:proofErr w:type="spellStart"/>
      <w:r w:rsidRPr="002D5228">
        <w:rPr>
          <w:rFonts w:ascii="Times New Roman" w:hAnsi="Times New Roman"/>
          <w:sz w:val="24"/>
          <w:szCs w:val="24"/>
        </w:rPr>
        <w:t>ii</w:t>
      </w:r>
      <w:proofErr w:type="spellEnd"/>
      <w:r w:rsidRPr="002D5228">
        <w:rPr>
          <w:rFonts w:ascii="Times New Roman" w:hAnsi="Times New Roman"/>
          <w:sz w:val="24"/>
          <w:szCs w:val="24"/>
        </w:rPr>
        <w:t>) si dicha exclusión fue oportuna, adecuada y suficientemente informada al asegurado no contratante, a quien se afilió a una póliza, y (</w:t>
      </w:r>
      <w:proofErr w:type="spellStart"/>
      <w:r w:rsidRPr="002D5228">
        <w:rPr>
          <w:rFonts w:ascii="Times New Roman" w:hAnsi="Times New Roman"/>
          <w:sz w:val="24"/>
          <w:szCs w:val="24"/>
        </w:rPr>
        <w:t>iii</w:t>
      </w:r>
      <w:proofErr w:type="spellEnd"/>
      <w:r w:rsidRPr="002D5228">
        <w:rPr>
          <w:rFonts w:ascii="Times New Roman" w:hAnsi="Times New Roman"/>
          <w:sz w:val="24"/>
          <w:szCs w:val="24"/>
        </w:rPr>
        <w:t>) si está probado haberse incurrido en el supuesto de hecho regulado contractualmente como exclusión.  La respuesta negativa a cualquiera de dichos tres aspectos, por ser concurrentes, determina que el rechazo carezca de legitimidad.</w:t>
      </w:r>
    </w:p>
    <w:p w:rsidRPr="002D5228" w:rsidR="002D5228" w:rsidP="002D5228" w:rsidRDefault="002D5228" w14:paraId="4E237761" w14:textId="3BB9E6A2">
      <w:pPr>
        <w:jc w:val="both"/>
        <w:rPr>
          <w:rFonts w:ascii="Times New Roman" w:hAnsi="Times New Roman"/>
          <w:sz w:val="24"/>
          <w:szCs w:val="24"/>
        </w:rPr>
      </w:pPr>
      <w:r w:rsidRPr="1E252CA4" w:rsidR="002D5228">
        <w:rPr>
          <w:rFonts w:ascii="Times New Roman" w:hAnsi="Times New Roman"/>
          <w:sz w:val="24"/>
          <w:szCs w:val="24"/>
        </w:rPr>
        <w:t>6.2.</w:t>
      </w:r>
      <w:r>
        <w:tab/>
      </w:r>
      <w:r w:rsidRPr="1E252CA4" w:rsidR="002D5228">
        <w:rPr>
          <w:rFonts w:ascii="Times New Roman" w:hAnsi="Times New Roman"/>
          <w:sz w:val="24"/>
          <w:szCs w:val="24"/>
        </w:rPr>
        <w:t xml:space="preserve">En el caso concreto, </w:t>
      </w:r>
      <w:r w:rsidRPr="1E252CA4" w:rsidR="0E324077">
        <w:rPr>
          <w:rFonts w:ascii="Times New Roman" w:hAnsi="Times New Roman"/>
          <w:sz w:val="24"/>
          <w:szCs w:val="24"/>
        </w:rPr>
        <w:t>...................................</w:t>
      </w:r>
      <w:r w:rsidRPr="1E252CA4" w:rsidR="002D5228">
        <w:rPr>
          <w:rFonts w:ascii="Times New Roman" w:hAnsi="Times New Roman"/>
          <w:sz w:val="24"/>
          <w:szCs w:val="24"/>
        </w:rPr>
        <w:t xml:space="preserve"> ha presentado la última hoja del certificado de seguro suscrito por la asegurada, pero no ha cumplido con presentarlo completo, lo que no permite a este colegiado verificar la existencia del pacto contractual (la exclusión) invocada. </w:t>
      </w:r>
      <w:r w:rsidRPr="1E252CA4" w:rsidR="002D5228">
        <w:rPr>
          <w:rFonts w:ascii="Times New Roman" w:hAnsi="Times New Roman"/>
          <w:sz w:val="24"/>
          <w:szCs w:val="24"/>
        </w:rPr>
        <w:t xml:space="preserve">Si bien ha presentado otro documento cuyo archivo denomina “póliza” el que sí </w:t>
      </w:r>
      <w:r w:rsidRPr="1E252CA4" w:rsidR="002D5228">
        <w:rPr>
          <w:rFonts w:ascii="Times New Roman" w:hAnsi="Times New Roman"/>
          <w:sz w:val="24"/>
          <w:szCs w:val="24"/>
        </w:rPr>
        <w:t>contiene la exclusión por preexistencia, el mismo se encuentra en blanco y sin firma de la asegurada, y su numeración no corresponde al de la numeración presentada en el formato firmado por la asegurada.</w:t>
      </w:r>
      <w:r w:rsidRPr="1E252CA4" w:rsidR="002D5228">
        <w:rPr>
          <w:rFonts w:ascii="Times New Roman" w:hAnsi="Times New Roman"/>
          <w:sz w:val="24"/>
          <w:szCs w:val="24"/>
        </w:rPr>
        <w:t xml:space="preserve"> Por lo que la compañía de </w:t>
      </w:r>
      <w:r w:rsidRPr="1E252CA4" w:rsidR="1A18D958">
        <w:rPr>
          <w:rFonts w:ascii="Times New Roman" w:hAnsi="Times New Roman"/>
          <w:sz w:val="24"/>
          <w:szCs w:val="24"/>
        </w:rPr>
        <w:t>..............</w:t>
      </w:r>
      <w:r w:rsidRPr="1E252CA4" w:rsidR="002D5228">
        <w:rPr>
          <w:rFonts w:ascii="Times New Roman" w:hAnsi="Times New Roman"/>
          <w:sz w:val="24"/>
          <w:szCs w:val="24"/>
        </w:rPr>
        <w:t xml:space="preserve"> no ha demostrado, que la asegurada conoció de la exclusión de manera previa a la generación del siniestro y solicitud de cobertura.  En consecuencia, en la hipótesis que la exclusión invocada constase ciertamente en el contrato de seguro, la misma no podría ser opuesta exitosamente por </w:t>
      </w:r>
      <w:r w:rsidRPr="1E252CA4" w:rsidR="0E324077">
        <w:rPr>
          <w:rFonts w:ascii="Times New Roman" w:hAnsi="Times New Roman"/>
          <w:sz w:val="24"/>
          <w:szCs w:val="24"/>
        </w:rPr>
        <w:t>...................................</w:t>
      </w:r>
      <w:r w:rsidRPr="1E252CA4" w:rsidR="002D5228">
        <w:rPr>
          <w:rFonts w:ascii="Times New Roman" w:hAnsi="Times New Roman"/>
          <w:sz w:val="24"/>
          <w:szCs w:val="24"/>
        </w:rPr>
        <w:t xml:space="preserve"> al reclamante.</w:t>
      </w:r>
    </w:p>
    <w:p w:rsidRPr="002D5228" w:rsidR="002D5228" w:rsidP="002D5228" w:rsidRDefault="002D5228" w14:paraId="573FCD3D" w14:textId="7C134146">
      <w:pPr>
        <w:jc w:val="both"/>
        <w:rPr>
          <w:rFonts w:ascii="Times New Roman" w:hAnsi="Times New Roman"/>
          <w:sz w:val="24"/>
          <w:szCs w:val="24"/>
        </w:rPr>
      </w:pPr>
      <w:r w:rsidRPr="002D5228">
        <w:rPr>
          <w:rFonts w:ascii="Times New Roman" w:hAnsi="Times New Roman"/>
          <w:sz w:val="24"/>
          <w:szCs w:val="24"/>
        </w:rPr>
        <w:t>Como por la vía de impugnación podría acreditarse dicha oponibilidad a continuación analizaremos si se incurrió en la preexistencia.</w:t>
      </w:r>
    </w:p>
    <w:p w:rsidRPr="002D5228" w:rsidR="002D5228" w:rsidP="002D5228" w:rsidRDefault="002D5228" w14:paraId="486581B3" w14:textId="10971900">
      <w:pPr>
        <w:jc w:val="both"/>
        <w:rPr>
          <w:rFonts w:ascii="Times New Roman" w:hAnsi="Times New Roman"/>
          <w:b/>
          <w:bCs/>
          <w:sz w:val="24"/>
          <w:szCs w:val="24"/>
        </w:rPr>
      </w:pPr>
      <w:r w:rsidRPr="002D5228">
        <w:rPr>
          <w:rFonts w:ascii="Times New Roman" w:hAnsi="Times New Roman"/>
          <w:b/>
          <w:bCs/>
          <w:sz w:val="24"/>
          <w:szCs w:val="24"/>
        </w:rPr>
        <w:t>Sobre la configuración de una situación preexistente</w:t>
      </w:r>
    </w:p>
    <w:p w:rsidRPr="002D5228" w:rsidR="002D5228" w:rsidP="002D5228" w:rsidRDefault="002D5228" w14:paraId="651A03C8" w14:textId="3E2A1D59">
      <w:pPr>
        <w:jc w:val="both"/>
        <w:rPr>
          <w:rFonts w:ascii="Times New Roman" w:hAnsi="Times New Roman"/>
          <w:sz w:val="24"/>
          <w:szCs w:val="24"/>
        </w:rPr>
      </w:pPr>
      <w:r w:rsidRPr="1E252CA4" w:rsidR="002D5228">
        <w:rPr>
          <w:rFonts w:ascii="Times New Roman" w:hAnsi="Times New Roman"/>
          <w:sz w:val="24"/>
          <w:szCs w:val="24"/>
        </w:rPr>
        <w:t xml:space="preserve">6.3. </w:t>
      </w:r>
      <w:r>
        <w:tab/>
      </w:r>
      <w:r w:rsidRPr="1E252CA4" w:rsidR="002D5228">
        <w:rPr>
          <w:rFonts w:ascii="Times New Roman" w:hAnsi="Times New Roman"/>
          <w:sz w:val="24"/>
          <w:szCs w:val="24"/>
        </w:rPr>
        <w:t xml:space="preserve">No es un hecho controvertido que el seguro fue adquirido el 15 de marzo de 2023, tampoco lo es que la asegurada fallecía de </w:t>
      </w:r>
      <w:r w:rsidRPr="1E252CA4" w:rsidR="01431EDC">
        <w:rPr>
          <w:rFonts w:ascii="Times New Roman" w:hAnsi="Times New Roman"/>
          <w:sz w:val="24"/>
          <w:szCs w:val="24"/>
        </w:rPr>
        <w:t>..................................</w:t>
      </w:r>
      <w:r w:rsidRPr="1E252CA4" w:rsidR="002D5228">
        <w:rPr>
          <w:rFonts w:ascii="Times New Roman" w:hAnsi="Times New Roman"/>
          <w:sz w:val="24"/>
          <w:szCs w:val="24"/>
        </w:rPr>
        <w:t xml:space="preserve"> antes de dicha fecha. Lo que el reclamante cuestiona es que el </w:t>
      </w:r>
      <w:r w:rsidRPr="1E252CA4" w:rsidR="01431EDC">
        <w:rPr>
          <w:rFonts w:ascii="Times New Roman" w:hAnsi="Times New Roman"/>
          <w:sz w:val="24"/>
          <w:szCs w:val="24"/>
        </w:rPr>
        <w:t>..................................</w:t>
      </w:r>
      <w:r w:rsidRPr="1E252CA4" w:rsidR="002D5228">
        <w:rPr>
          <w:rFonts w:ascii="Times New Roman" w:hAnsi="Times New Roman"/>
          <w:sz w:val="24"/>
          <w:szCs w:val="24"/>
        </w:rPr>
        <w:t xml:space="preserve">, preexistente, haya sido la causa del siniestro, pues considera que el fallecimiento no se produjo debido al </w:t>
      </w:r>
      <w:r w:rsidRPr="1E252CA4" w:rsidR="01431EDC">
        <w:rPr>
          <w:rFonts w:ascii="Times New Roman" w:hAnsi="Times New Roman"/>
          <w:sz w:val="24"/>
          <w:szCs w:val="24"/>
        </w:rPr>
        <w:t>..................................</w:t>
      </w:r>
      <w:r w:rsidRPr="1E252CA4" w:rsidR="002D5228">
        <w:rPr>
          <w:rFonts w:ascii="Times New Roman" w:hAnsi="Times New Roman"/>
          <w:sz w:val="24"/>
          <w:szCs w:val="24"/>
        </w:rPr>
        <w:t xml:space="preserve"> sino al tumor maligno secundario de encéfalo el cual recién fue diagnosticado con fecha 07 de enero de 2024.</w:t>
      </w:r>
    </w:p>
    <w:p w:rsidRPr="002D5228" w:rsidR="002D5228" w:rsidP="002D5228" w:rsidRDefault="002D5228" w14:paraId="2A0161D7" w14:textId="2875B728">
      <w:pPr>
        <w:jc w:val="both"/>
        <w:rPr>
          <w:rFonts w:ascii="Times New Roman" w:hAnsi="Times New Roman"/>
          <w:sz w:val="24"/>
          <w:szCs w:val="24"/>
        </w:rPr>
      </w:pPr>
      <w:r w:rsidRPr="002D5228">
        <w:rPr>
          <w:rFonts w:ascii="Times New Roman" w:hAnsi="Times New Roman"/>
          <w:sz w:val="24"/>
          <w:szCs w:val="24"/>
        </w:rPr>
        <w:t xml:space="preserve">6.4. </w:t>
      </w:r>
      <w:r w:rsidRPr="002D5228">
        <w:rPr>
          <w:rFonts w:ascii="Times New Roman" w:hAnsi="Times New Roman"/>
          <w:sz w:val="24"/>
          <w:szCs w:val="24"/>
        </w:rPr>
        <w:tab/>
      </w:r>
      <w:r w:rsidRPr="002D5228">
        <w:rPr>
          <w:rFonts w:ascii="Times New Roman" w:hAnsi="Times New Roman"/>
          <w:sz w:val="24"/>
          <w:szCs w:val="24"/>
        </w:rPr>
        <w:t>Sobre dicho aspecto, este colegiado ha revisado el informe médico de fecha 12 de febrero de 2024 que obra en el expediente, y aprecia que en el mismo se hace referencia a la enfermedad progresiva y las dolencias previas a la fecha de contratación del seguro, concluyendo en el siguiente diagnóstico:</w:t>
      </w:r>
    </w:p>
    <w:p w:rsidRPr="002D5228" w:rsidR="002D5228" w:rsidP="002D5228" w:rsidRDefault="002D5228" w14:paraId="095B3081" w14:textId="27F5DB60">
      <w:pPr>
        <w:jc w:val="both"/>
      </w:pPr>
      <w:r w:rsidR="63B0A9FE">
        <w:rPr/>
        <w:t>.......................................................................................................................................</w:t>
      </w:r>
    </w:p>
    <w:p w:rsidR="1E252CA4" w:rsidP="1E252CA4" w:rsidRDefault="1E252CA4" w14:paraId="2A19F858" w14:textId="51BFCB39">
      <w:pPr>
        <w:jc w:val="both"/>
      </w:pPr>
    </w:p>
    <w:p w:rsidRPr="002D5228" w:rsidR="002D5228" w:rsidP="002D5228" w:rsidRDefault="002D5228" w14:paraId="325CEE9F" w14:textId="3F6500B3">
      <w:pPr>
        <w:jc w:val="both"/>
        <w:rPr>
          <w:rFonts w:ascii="Times New Roman" w:hAnsi="Times New Roman"/>
          <w:sz w:val="24"/>
          <w:szCs w:val="24"/>
        </w:rPr>
      </w:pPr>
      <w:r w:rsidRPr="002D5228">
        <w:rPr>
          <w:rFonts w:ascii="Times New Roman" w:hAnsi="Times New Roman"/>
          <w:sz w:val="24"/>
          <w:szCs w:val="24"/>
        </w:rPr>
        <w:t xml:space="preserve"> Asimismo, se aprecia que en el certificado de defunción figura como causa básica del fallecimiento:</w:t>
      </w:r>
    </w:p>
    <w:p w:rsidRPr="002D5228" w:rsidR="002D5228" w:rsidP="002D5228" w:rsidRDefault="002D5228" w14:paraId="2283D49A" w14:textId="16EC7D88">
      <w:pPr>
        <w:jc w:val="both"/>
        <w:rPr>
          <w:rFonts w:ascii="Times New Roman" w:hAnsi="Times New Roman"/>
          <w:sz w:val="24"/>
          <w:szCs w:val="24"/>
        </w:rPr>
      </w:pPr>
      <w:r w:rsidRPr="002D5228">
        <w:rPr>
          <w:rFonts w:ascii="Times New Roman" w:hAnsi="Times New Roman"/>
          <w:sz w:val="24"/>
          <w:szCs w:val="24"/>
        </w:rPr>
        <w:drawing>
          <wp:inline distT="0" distB="0" distL="0" distR="0" wp14:anchorId="0427C580" wp14:editId="1ECCAFF2">
            <wp:extent cx="5612130" cy="286385"/>
            <wp:effectExtent l="0" t="0" r="7620" b="0"/>
            <wp:docPr id="1184295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t="15680"/>
                    <a:stretch>
                      <a:fillRect/>
                    </a:stretch>
                  </pic:blipFill>
                  <pic:spPr bwMode="auto">
                    <a:xfrm>
                      <a:off x="0" y="0"/>
                      <a:ext cx="5612130" cy="286385"/>
                    </a:xfrm>
                    <a:prstGeom prst="rect">
                      <a:avLst/>
                    </a:prstGeom>
                    <a:noFill/>
                    <a:ln>
                      <a:noFill/>
                    </a:ln>
                  </pic:spPr>
                </pic:pic>
              </a:graphicData>
            </a:graphic>
          </wp:inline>
        </w:drawing>
      </w:r>
    </w:p>
    <w:p w:rsidRPr="002D5228" w:rsidR="002D5228" w:rsidP="002D5228" w:rsidRDefault="002D5228" w14:paraId="618EAA2E" w14:textId="19860A14">
      <w:pPr>
        <w:jc w:val="both"/>
        <w:rPr>
          <w:rFonts w:ascii="Times New Roman" w:hAnsi="Times New Roman"/>
          <w:sz w:val="24"/>
          <w:szCs w:val="24"/>
        </w:rPr>
      </w:pPr>
      <w:r w:rsidRPr="002D5228">
        <w:rPr>
          <w:rFonts w:ascii="Times New Roman" w:hAnsi="Times New Roman"/>
          <w:sz w:val="24"/>
          <w:szCs w:val="24"/>
        </w:rPr>
        <w:t>6.5.</w:t>
      </w:r>
      <w:r w:rsidRPr="002D5228">
        <w:rPr>
          <w:rFonts w:ascii="Times New Roman" w:hAnsi="Times New Roman"/>
          <w:sz w:val="24"/>
          <w:szCs w:val="24"/>
        </w:rPr>
        <w:tab/>
      </w:r>
      <w:r w:rsidRPr="002D5228">
        <w:rPr>
          <w:rFonts w:ascii="Times New Roman" w:hAnsi="Times New Roman"/>
          <w:sz w:val="24"/>
          <w:szCs w:val="24"/>
        </w:rPr>
        <w:t>De acuerdo a la terminología médica, cuando se hace referencia a un tumor “secundario”</w:t>
      </w:r>
      <w:r w:rsidRPr="002D5228">
        <w:rPr>
          <w:rFonts w:ascii="Times New Roman" w:hAnsi="Times New Roman"/>
          <w:sz w:val="24"/>
          <w:szCs w:val="24"/>
          <w:vertAlign w:val="superscript"/>
        </w:rPr>
        <w:footnoteReference w:id="2"/>
      </w:r>
      <w:r w:rsidRPr="002D5228">
        <w:rPr>
          <w:rFonts w:ascii="Times New Roman" w:hAnsi="Times New Roman"/>
          <w:sz w:val="24"/>
          <w:szCs w:val="24"/>
        </w:rPr>
        <w:t xml:space="preserve"> es debido a que se considera que el cáncer se diseminó a otra parte u órgano del cuerpo. </w:t>
      </w:r>
    </w:p>
    <w:p w:rsidRPr="002D5228" w:rsidR="002D5228" w:rsidP="002D5228" w:rsidRDefault="002D5228" w14:paraId="21B136C7" w14:textId="73E476C3">
      <w:pPr>
        <w:jc w:val="both"/>
        <w:rPr>
          <w:rFonts w:ascii="Times New Roman" w:hAnsi="Times New Roman"/>
          <w:sz w:val="24"/>
          <w:szCs w:val="24"/>
        </w:rPr>
      </w:pPr>
      <w:r w:rsidRPr="002D5228">
        <w:rPr>
          <w:rFonts w:ascii="Times New Roman" w:hAnsi="Times New Roman"/>
          <w:sz w:val="24"/>
          <w:szCs w:val="24"/>
        </w:rPr>
        <w:tab/>
      </w:r>
      <w:r w:rsidRPr="002D5228">
        <w:rPr>
          <w:rFonts w:ascii="Times New Roman" w:hAnsi="Times New Roman"/>
          <w:sz w:val="24"/>
          <w:szCs w:val="24"/>
        </w:rPr>
        <w:t xml:space="preserve">En el informe médico antes referido, se describe y aprecia que estamos ante una progresión de la enfermedad que pasó de la mama hacia las partes óseas, y finalmente al </w:t>
      </w:r>
      <w:r w:rsidRPr="002D5228">
        <w:rPr>
          <w:rFonts w:ascii="Times New Roman" w:hAnsi="Times New Roman"/>
          <w:sz w:val="24"/>
          <w:szCs w:val="24"/>
        </w:rPr>
        <w:t>encéfalo; en consecuencia, es válido concluir que el tumor de encéfalo deriva del cáncer primario de mama que hizo metástasis.</w:t>
      </w:r>
    </w:p>
    <w:p w:rsidRPr="002D5228" w:rsidR="002D5228" w:rsidP="002D5228" w:rsidRDefault="002D5228" w14:paraId="5D928045" w14:textId="029B7BDA">
      <w:pPr>
        <w:jc w:val="both"/>
        <w:rPr>
          <w:rFonts w:ascii="Times New Roman" w:hAnsi="Times New Roman"/>
          <w:sz w:val="24"/>
          <w:szCs w:val="24"/>
        </w:rPr>
      </w:pPr>
      <w:r w:rsidRPr="002D5228">
        <w:rPr>
          <w:rFonts w:ascii="Times New Roman" w:hAnsi="Times New Roman"/>
          <w:sz w:val="24"/>
          <w:szCs w:val="24"/>
        </w:rPr>
        <w:t xml:space="preserve">6.6. </w:t>
      </w:r>
      <w:r w:rsidRPr="002D5228">
        <w:rPr>
          <w:rFonts w:ascii="Times New Roman" w:hAnsi="Times New Roman"/>
          <w:sz w:val="24"/>
          <w:szCs w:val="24"/>
        </w:rPr>
        <w:tab/>
      </w:r>
      <w:r w:rsidRPr="002D5228">
        <w:rPr>
          <w:rFonts w:ascii="Times New Roman" w:hAnsi="Times New Roman"/>
          <w:sz w:val="24"/>
          <w:szCs w:val="24"/>
        </w:rPr>
        <w:t xml:space="preserve">Sin embargo, al no haberse acreditado que dicha exclusión fue pactada e informada al asegurado a través de la presentación completa del certificado de seguro suscrito por la asegurada, o de algún otro medio que acredite dicha oponibilidad, el rechazo de cobertura basado en enfermedad preexistente, no resulta oponible.  </w:t>
      </w:r>
    </w:p>
    <w:p w:rsidRPr="002D5228" w:rsidR="002D5228" w:rsidP="002D5228" w:rsidRDefault="002D5228" w14:paraId="067BAC5A" w14:textId="1E17813A">
      <w:pPr>
        <w:jc w:val="both"/>
        <w:rPr>
          <w:rFonts w:ascii="Times New Roman" w:hAnsi="Times New Roman"/>
          <w:sz w:val="24"/>
          <w:szCs w:val="24"/>
        </w:rPr>
      </w:pPr>
      <w:r w:rsidRPr="002D5228">
        <w:rPr>
          <w:rFonts w:ascii="Times New Roman" w:hAnsi="Times New Roman"/>
          <w:sz w:val="24"/>
          <w:szCs w:val="24"/>
        </w:rPr>
        <w:tab/>
      </w:r>
      <w:r w:rsidRPr="002D5228">
        <w:rPr>
          <w:rFonts w:ascii="Times New Roman" w:hAnsi="Times New Roman"/>
          <w:sz w:val="24"/>
          <w:szCs w:val="24"/>
        </w:rPr>
        <w:t>Se deja expresa constancia que de acreditarse el contenido completo del certificado de seguro suscrito por la asegurada, podría variar el sentido de la presente resolución.</w:t>
      </w:r>
    </w:p>
    <w:p w:rsidRPr="002D5228" w:rsidR="002D5228" w:rsidP="002D5228" w:rsidRDefault="002D5228" w14:paraId="0E2EF848" w14:textId="5E8C9019">
      <w:pPr>
        <w:jc w:val="both"/>
        <w:rPr>
          <w:rFonts w:ascii="Times New Roman" w:hAnsi="Times New Roman"/>
          <w:sz w:val="24"/>
          <w:szCs w:val="24"/>
        </w:rPr>
      </w:pPr>
      <w:r w:rsidRPr="1E252CA4" w:rsidR="002D5228">
        <w:rPr>
          <w:rFonts w:ascii="Times New Roman" w:hAnsi="Times New Roman"/>
          <w:sz w:val="24"/>
          <w:szCs w:val="24"/>
        </w:rPr>
        <w:t>6.</w:t>
      </w:r>
      <w:r w:rsidRPr="1E252CA4" w:rsidR="002D5228">
        <w:rPr>
          <w:rFonts w:ascii="Times New Roman" w:hAnsi="Times New Roman"/>
          <w:sz w:val="24"/>
          <w:szCs w:val="24"/>
        </w:rPr>
        <w:t>7.</w:t>
      </w:r>
      <w:r>
        <w:tab/>
      </w:r>
      <w:r w:rsidRPr="1E252CA4" w:rsidR="002D5228">
        <w:rPr>
          <w:rFonts w:ascii="Times New Roman" w:hAnsi="Times New Roman"/>
          <w:sz w:val="24"/>
          <w:szCs w:val="24"/>
        </w:rPr>
        <w:t xml:space="preserve">Corresponderá que </w:t>
      </w:r>
      <w:r w:rsidRPr="1E252CA4" w:rsidR="0E324077">
        <w:rPr>
          <w:rFonts w:ascii="Times New Roman" w:hAnsi="Times New Roman"/>
          <w:sz w:val="24"/>
          <w:szCs w:val="24"/>
        </w:rPr>
        <w:t>...................................</w:t>
      </w:r>
      <w:r w:rsidRPr="1E252CA4" w:rsidR="002D5228">
        <w:rPr>
          <w:rFonts w:ascii="Times New Roman" w:hAnsi="Times New Roman"/>
          <w:sz w:val="24"/>
          <w:szCs w:val="24"/>
        </w:rPr>
        <w:t>, de considerarlo pertinente, que acredite documentalmente en vía de impugnación, que la exclusión invocada está efectivamente contenida en la póliza de seguro, en su condicionado, y/o que la misma fue de conocimiento oportuno, adecuado y suficiente de la asegurada, para cuyo efecto deberá cumplir con presentar el certificado de seguro completo, documentos que debió haber presentado desde un primer momento.</w:t>
      </w:r>
    </w:p>
    <w:p w:rsidRPr="002D5228" w:rsidR="002D5228" w:rsidP="002D5228" w:rsidRDefault="002D5228" w14:paraId="05EC6D7D" w14:textId="623D8D1A">
      <w:pPr>
        <w:jc w:val="both"/>
        <w:rPr>
          <w:rFonts w:ascii="Times New Roman" w:hAnsi="Times New Roman"/>
          <w:sz w:val="24"/>
          <w:szCs w:val="24"/>
          <w:lang w:val="es-ES"/>
        </w:rPr>
      </w:pPr>
      <w:r w:rsidRPr="002D5228">
        <w:rPr>
          <w:rFonts w:ascii="Times New Roman" w:hAnsi="Times New Roman"/>
          <w:sz w:val="24"/>
          <w:szCs w:val="24"/>
        </w:rPr>
        <w:t xml:space="preserve">Atendiendo a lo expresado, este colegiado </w:t>
      </w:r>
      <w:r w:rsidRPr="002D5228">
        <w:rPr>
          <w:rFonts w:ascii="Times New Roman" w:hAnsi="Times New Roman"/>
          <w:sz w:val="24"/>
          <w:szCs w:val="24"/>
          <w:lang w:val="es-ES"/>
        </w:rPr>
        <w:t>concluye su apreciación razonada y conjunta al amparo de lo establecido en su Reglamento, por lo que</w:t>
      </w:r>
    </w:p>
    <w:p w:rsidRPr="002D5228" w:rsidR="002D5228" w:rsidP="002D5228" w:rsidRDefault="002D5228" w14:paraId="25EE824D" w14:textId="4771EA3B">
      <w:pPr>
        <w:jc w:val="both"/>
        <w:rPr>
          <w:rFonts w:ascii="Times New Roman" w:hAnsi="Times New Roman"/>
          <w:b/>
          <w:sz w:val="24"/>
          <w:szCs w:val="24"/>
          <w:lang w:val="es-ES"/>
        </w:rPr>
      </w:pPr>
      <w:r w:rsidRPr="002D5228">
        <w:rPr>
          <w:rFonts w:ascii="Times New Roman" w:hAnsi="Times New Roman"/>
          <w:b/>
          <w:sz w:val="24"/>
          <w:szCs w:val="24"/>
          <w:lang w:val="es-ES"/>
        </w:rPr>
        <w:t>SE RESUELVE</w:t>
      </w:r>
      <w:r w:rsidRPr="002D5228">
        <w:rPr>
          <w:rFonts w:ascii="Times New Roman" w:hAnsi="Times New Roman"/>
          <w:b/>
          <w:sz w:val="24"/>
          <w:szCs w:val="24"/>
        </w:rPr>
        <w:t>:</w:t>
      </w:r>
    </w:p>
    <w:p w:rsidRPr="002D5228" w:rsidR="002D5228" w:rsidP="002D5228" w:rsidRDefault="002D5228" w14:paraId="4A099C17" w14:textId="1BB74AAF">
      <w:pPr>
        <w:jc w:val="both"/>
        <w:rPr>
          <w:rFonts w:ascii="Times New Roman" w:hAnsi="Times New Roman"/>
          <w:sz w:val="24"/>
          <w:szCs w:val="24"/>
        </w:rPr>
      </w:pPr>
      <w:r w:rsidRPr="1E252CA4" w:rsidR="002D5228">
        <w:rPr>
          <w:rFonts w:ascii="Times New Roman" w:hAnsi="Times New Roman"/>
          <w:b w:val="1"/>
          <w:bCs w:val="1"/>
          <w:sz w:val="24"/>
          <w:szCs w:val="24"/>
        </w:rPr>
        <w:t xml:space="preserve">Declarar FUNDADA </w:t>
      </w:r>
      <w:r w:rsidRPr="1E252CA4" w:rsidR="002D5228">
        <w:rPr>
          <w:rFonts w:ascii="Times New Roman" w:hAnsi="Times New Roman"/>
          <w:sz w:val="24"/>
          <w:szCs w:val="24"/>
        </w:rPr>
        <w:t xml:space="preserve">la reclamación interpuesta por </w:t>
      </w:r>
      <w:r w:rsidRPr="1E252CA4" w:rsidR="546F6EA8">
        <w:rPr>
          <w:rFonts w:ascii="Times New Roman" w:hAnsi="Times New Roman"/>
          <w:sz w:val="24"/>
          <w:szCs w:val="24"/>
        </w:rPr>
        <w:t>............................................................................</w:t>
      </w:r>
      <w:r w:rsidRPr="1E252CA4" w:rsidR="002D5228">
        <w:rPr>
          <w:rFonts w:ascii="Times New Roman" w:hAnsi="Times New Roman"/>
          <w:sz w:val="24"/>
          <w:szCs w:val="24"/>
          <w:lang w:val="es-ES"/>
        </w:rPr>
        <w:t xml:space="preserve">, por lo que </w:t>
      </w:r>
      <w:r w:rsidRPr="1E252CA4" w:rsidR="4F0F6899">
        <w:rPr>
          <w:rFonts w:ascii="Times New Roman" w:hAnsi="Times New Roman"/>
          <w:sz w:val="24"/>
          <w:szCs w:val="24"/>
          <w:lang w:val="es-ES"/>
        </w:rPr>
        <w:t>..............</w:t>
      </w:r>
      <w:r w:rsidRPr="1E252CA4" w:rsidR="002D5228">
        <w:rPr>
          <w:rFonts w:ascii="Times New Roman" w:hAnsi="Times New Roman"/>
          <w:sz w:val="24"/>
          <w:szCs w:val="24"/>
          <w:lang w:val="es-ES"/>
        </w:rPr>
        <w:t xml:space="preserve"> </w:t>
      </w:r>
      <w:r w:rsidRPr="1E252CA4" w:rsidR="1A18D958">
        <w:rPr>
          <w:rFonts w:ascii="Times New Roman" w:hAnsi="Times New Roman"/>
          <w:sz w:val="24"/>
          <w:szCs w:val="24"/>
          <w:lang w:val="es-ES"/>
        </w:rPr>
        <w:t>..............</w:t>
      </w:r>
      <w:r w:rsidRPr="1E252CA4" w:rsidR="002D5228">
        <w:rPr>
          <w:rFonts w:ascii="Times New Roman" w:hAnsi="Times New Roman"/>
          <w:sz w:val="24"/>
          <w:szCs w:val="24"/>
          <w:lang w:val="es-ES"/>
        </w:rPr>
        <w:t xml:space="preserve"> debe </w:t>
      </w:r>
      <w:r w:rsidRPr="1E252CA4" w:rsidR="002D5228">
        <w:rPr>
          <w:rFonts w:ascii="Times New Roman" w:hAnsi="Times New Roman"/>
          <w:sz w:val="24"/>
          <w:szCs w:val="24"/>
          <w:lang w:val="es-ES"/>
        </w:rPr>
        <w:t>proceder a otorgar</w:t>
      </w:r>
      <w:r w:rsidRPr="1E252CA4" w:rsidR="002D5228">
        <w:rPr>
          <w:rFonts w:ascii="Times New Roman" w:hAnsi="Times New Roman"/>
          <w:sz w:val="24"/>
          <w:szCs w:val="24"/>
          <w:lang w:val="es-ES"/>
        </w:rPr>
        <w:t xml:space="preserve"> la cobertura del seguro de desgravamen reclamada, derivada del fallecimiento de la asegurada doña </w:t>
      </w:r>
      <w:r w:rsidRPr="1E252CA4" w:rsidR="7ADBDD6B">
        <w:rPr>
          <w:rFonts w:ascii="Times New Roman" w:hAnsi="Times New Roman"/>
          <w:sz w:val="24"/>
          <w:szCs w:val="24"/>
          <w:lang w:val="es-ES"/>
        </w:rPr>
        <w:t>.................................................................</w:t>
      </w:r>
      <w:r w:rsidRPr="1E252CA4" w:rsidR="002D5228">
        <w:rPr>
          <w:rFonts w:ascii="Times New Roman" w:hAnsi="Times New Roman"/>
          <w:sz w:val="24"/>
          <w:szCs w:val="24"/>
          <w:lang w:val="es-ES"/>
        </w:rPr>
        <w:t xml:space="preserve">. </w:t>
      </w:r>
    </w:p>
    <w:p w:rsidRPr="0019133F" w:rsidR="007E21A6" w:rsidP="00F3482B" w:rsidRDefault="00D00142" w14:paraId="2DE1D337" w14:textId="711BE670">
      <w:pPr>
        <w:jc w:val="right"/>
        <w:rPr>
          <w:rFonts w:ascii="Times New Roman" w:hAnsi="Times New Roman"/>
          <w:sz w:val="24"/>
          <w:szCs w:val="24"/>
        </w:rPr>
      </w:pPr>
      <w:r w:rsidRPr="0019133F">
        <w:rPr>
          <w:rFonts w:ascii="Times New Roman" w:hAnsi="Times New Roman"/>
          <w:sz w:val="24"/>
          <w:szCs w:val="24"/>
        </w:rPr>
        <w:t>Lima,</w:t>
      </w:r>
      <w:r w:rsidRPr="0019133F" w:rsidR="0034229F">
        <w:rPr>
          <w:rFonts w:ascii="Times New Roman" w:hAnsi="Times New Roman"/>
          <w:sz w:val="24"/>
          <w:szCs w:val="24"/>
        </w:rPr>
        <w:t xml:space="preserve"> </w:t>
      </w:r>
      <w:r w:rsidR="00946F83">
        <w:rPr>
          <w:rFonts w:ascii="Times New Roman" w:hAnsi="Times New Roman"/>
          <w:sz w:val="24"/>
          <w:szCs w:val="24"/>
        </w:rPr>
        <w:t>2</w:t>
      </w:r>
      <w:r w:rsidR="00313B25">
        <w:rPr>
          <w:rFonts w:ascii="Times New Roman" w:hAnsi="Times New Roman"/>
          <w:sz w:val="24"/>
          <w:szCs w:val="24"/>
        </w:rPr>
        <w:t>5</w:t>
      </w:r>
      <w:r w:rsidRPr="0019133F" w:rsidR="008B7675">
        <w:rPr>
          <w:rFonts w:ascii="Times New Roman" w:hAnsi="Times New Roman"/>
          <w:sz w:val="24"/>
          <w:szCs w:val="24"/>
        </w:rPr>
        <w:t xml:space="preserve"> </w:t>
      </w:r>
      <w:r w:rsidRPr="0019133F">
        <w:rPr>
          <w:rFonts w:ascii="Times New Roman" w:hAnsi="Times New Roman"/>
          <w:sz w:val="24"/>
          <w:szCs w:val="24"/>
        </w:rPr>
        <w:t>de</w:t>
      </w:r>
      <w:r w:rsidRPr="0019133F" w:rsidR="00D874A8">
        <w:rPr>
          <w:rFonts w:ascii="Times New Roman" w:hAnsi="Times New Roman"/>
          <w:sz w:val="24"/>
          <w:szCs w:val="24"/>
        </w:rPr>
        <w:t xml:space="preserve"> </w:t>
      </w:r>
      <w:r w:rsidRPr="0019133F" w:rsidR="008B7675">
        <w:rPr>
          <w:rFonts w:ascii="Times New Roman" w:hAnsi="Times New Roman"/>
          <w:sz w:val="24"/>
          <w:szCs w:val="24"/>
        </w:rPr>
        <w:t>noviembre</w:t>
      </w:r>
      <w:r w:rsidRPr="0019133F" w:rsidR="000A7BCF">
        <w:rPr>
          <w:rFonts w:ascii="Times New Roman" w:hAnsi="Times New Roman"/>
          <w:sz w:val="24"/>
          <w:szCs w:val="24"/>
        </w:rPr>
        <w:t xml:space="preserve"> </w:t>
      </w:r>
      <w:r w:rsidRPr="0019133F">
        <w:rPr>
          <w:rFonts w:ascii="Times New Roman" w:hAnsi="Times New Roman"/>
          <w:sz w:val="24"/>
          <w:szCs w:val="24"/>
        </w:rPr>
        <w:t>de 202</w:t>
      </w:r>
      <w:r w:rsidRPr="0019133F" w:rsidR="00BF08F9">
        <w:rPr>
          <w:rFonts w:ascii="Times New Roman" w:hAnsi="Times New Roman"/>
          <w:sz w:val="24"/>
          <w:szCs w:val="24"/>
        </w:rPr>
        <w:t>4</w:t>
      </w:r>
    </w:p>
    <w:p w:rsidRPr="0019133F" w:rsidR="00922F8A" w:rsidP="001A4E48" w:rsidRDefault="00922F8A" w14:paraId="370F6A9B" w14:textId="45F0A5A9">
      <w:pPr>
        <w:jc w:val="center"/>
        <w:rPr>
          <w:rFonts w:ascii="Times New Roman" w:hAnsi="Times New Roman"/>
          <w:b/>
          <w:bCs/>
          <w:i/>
          <w:iCs/>
          <w:sz w:val="24"/>
          <w:szCs w:val="24"/>
          <w:lang w:val="es-ES_tradnl"/>
        </w:rPr>
      </w:pPr>
      <w:r w:rsidRPr="0019133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19133F" w:rsidR="00922F8A" w:rsidP="00922F8A" w:rsidRDefault="00922F8A" w14:paraId="0EA87B5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 xml:space="preserve">Rolando Eyzaguirre </w:t>
      </w:r>
      <w:proofErr w:type="spellStart"/>
      <w:r w:rsidRPr="0019133F">
        <w:rPr>
          <w:rFonts w:ascii="Times New Roman" w:hAnsi="Times New Roman"/>
          <w:b/>
          <w:bCs/>
          <w:sz w:val="24"/>
          <w:szCs w:val="24"/>
        </w:rPr>
        <w:t>Maccan</w:t>
      </w:r>
      <w:proofErr w:type="spellEnd"/>
      <w:r w:rsidRPr="0019133F">
        <w:rPr>
          <w:rFonts w:ascii="Times New Roman" w:hAnsi="Times New Roman"/>
          <w:b/>
          <w:bCs/>
          <w:sz w:val="24"/>
          <w:szCs w:val="24"/>
        </w:rPr>
        <w:t xml:space="preserve"> – Presidente</w:t>
      </w:r>
    </w:p>
    <w:p w:rsidRPr="0019133F" w:rsidR="00922F8A" w:rsidP="00922F8A" w:rsidRDefault="00922F8A" w14:paraId="7090BA3B"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María Eugenia Valdez Fernández Baca – Vocal</w:t>
      </w:r>
    </w:p>
    <w:p w:rsidRPr="0019133F" w:rsidR="00922F8A" w:rsidP="00922F8A" w:rsidRDefault="00922F8A" w14:paraId="7B454C6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Omar Alfaro Villanueva – Vocal</w:t>
      </w:r>
    </w:p>
    <w:p w:rsidRPr="0019133F" w:rsidR="00922F8A" w:rsidP="00922F8A" w:rsidRDefault="00922F8A" w14:paraId="2C915666" w14:textId="77777777">
      <w:pPr>
        <w:spacing w:line="240" w:lineRule="auto"/>
        <w:jc w:val="center"/>
        <w:rPr>
          <w:rFonts w:ascii="Times New Roman" w:hAnsi="Times New Roman"/>
          <w:sz w:val="24"/>
          <w:szCs w:val="24"/>
          <w:lang w:val="es-MX"/>
        </w:rPr>
      </w:pPr>
      <w:r w:rsidRPr="0019133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13D8F" w:rsidP="00722F1A" w:rsidRDefault="00D13D8F" w14:paraId="5B38293E" w14:textId="77777777">
      <w:pPr>
        <w:spacing w:after="0" w:line="240" w:lineRule="auto"/>
      </w:pPr>
      <w:r>
        <w:separator/>
      </w:r>
    </w:p>
  </w:endnote>
  <w:endnote w:type="continuationSeparator" w:id="0">
    <w:p w:rsidR="00D13D8F" w:rsidP="00722F1A" w:rsidRDefault="00D13D8F" w14:paraId="6867E01E" w14:textId="77777777">
      <w:pPr>
        <w:spacing w:after="0" w:line="240" w:lineRule="auto"/>
      </w:pPr>
      <w:r>
        <w:continuationSeparator/>
      </w:r>
    </w:p>
  </w:endnote>
  <w:endnote w:type="continuationNotice" w:id="1">
    <w:p w:rsidR="00D13D8F" w:rsidRDefault="00D13D8F" w14:paraId="519F6C5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13D8F" w:rsidP="00722F1A" w:rsidRDefault="00D13D8F" w14:paraId="52354DB0" w14:textId="77777777">
      <w:pPr>
        <w:spacing w:after="0" w:line="240" w:lineRule="auto"/>
      </w:pPr>
      <w:r>
        <w:separator/>
      </w:r>
    </w:p>
  </w:footnote>
  <w:footnote w:type="continuationSeparator" w:id="0">
    <w:p w:rsidR="00D13D8F" w:rsidP="00722F1A" w:rsidRDefault="00D13D8F" w14:paraId="25DA53B7" w14:textId="77777777">
      <w:pPr>
        <w:spacing w:after="0" w:line="240" w:lineRule="auto"/>
      </w:pPr>
      <w:r>
        <w:continuationSeparator/>
      </w:r>
    </w:p>
  </w:footnote>
  <w:footnote w:type="continuationNotice" w:id="1">
    <w:p w:rsidR="00D13D8F" w:rsidRDefault="00D13D8F" w14:paraId="431C4AA6" w14:textId="77777777">
      <w:pPr>
        <w:spacing w:after="0" w:line="240" w:lineRule="auto"/>
      </w:pPr>
    </w:p>
  </w:footnote>
  <w:footnote w:id="2">
    <w:p w:rsidR="002D5228" w:rsidP="002D5228" w:rsidRDefault="002D5228" w14:paraId="6DB5E935" w14:textId="77777777">
      <w:pPr>
        <w:pStyle w:val="Textonotapie"/>
        <w:rPr>
          <w:rFonts w:asciiTheme="minorHAnsi" w:hAnsiTheme="minorHAnsi" w:eastAsiaTheme="minorHAnsi" w:cstheme="minorBidi"/>
          <w:lang w:val="en-US"/>
        </w:rPr>
      </w:pPr>
      <w:r>
        <w:rPr>
          <w:rStyle w:val="Refdenotaalpie"/>
        </w:rPr>
        <w:footnoteRef/>
      </w:r>
      <w:r>
        <w:t xml:space="preserve"> </w:t>
      </w:r>
      <w:hyperlink w:history="1" r:id="rId1">
        <w:r>
          <w:rPr>
            <w:rStyle w:val="Hipervnculo"/>
          </w:rPr>
          <w:t>https://www.cancerhelpessentiahealth.org/Cancer_Types_Spanish/aaGlossary_Terms/child_glioma_200362S1_04_CDR0000044457.html</w:t>
        </w:r>
      </w:hyperlink>
    </w:p>
    <w:p w:rsidR="002D5228" w:rsidP="002D5228" w:rsidRDefault="002D5228" w14:paraId="76C081B3" w14:textId="7777777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3"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5"/>
  </w:num>
  <w:num w:numId="3" w16cid:durableId="1340812648">
    <w:abstractNumId w:val="13"/>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10"/>
  </w:num>
  <w:num w:numId="9" w16cid:durableId="1430198479">
    <w:abstractNumId w:val="6"/>
  </w:num>
  <w:num w:numId="10" w16cid:durableId="1888687822">
    <w:abstractNumId w:val="8"/>
  </w:num>
  <w:num w:numId="11" w16cid:durableId="16015722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57E4A"/>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1431EDC"/>
    <w:rsid w:val="024FF7D3"/>
    <w:rsid w:val="0E324077"/>
    <w:rsid w:val="1294405F"/>
    <w:rsid w:val="142175E1"/>
    <w:rsid w:val="1A18D958"/>
    <w:rsid w:val="1D46E10F"/>
    <w:rsid w:val="1E252CA4"/>
    <w:rsid w:val="2B96237A"/>
    <w:rsid w:val="362FBE2D"/>
    <w:rsid w:val="4F0F6899"/>
    <w:rsid w:val="4F6EDAD3"/>
    <w:rsid w:val="546F6EA8"/>
    <w:rsid w:val="59CC10D9"/>
    <w:rsid w:val="63B0A9FE"/>
    <w:rsid w:val="7ADBDD6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ancerhelpessentiahealth.org/Cancer_Types_Spanish/aaGlossary_Terms/child_glioma_200362S1_04_CDR000004445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6A7ED75-99AD-4561-91A1-6A66C5621208}"/>
</file>

<file path=customXml/itemProps3.xml><?xml version="1.0" encoding="utf-8"?>
<ds:datastoreItem xmlns:ds="http://schemas.openxmlformats.org/officeDocument/2006/customXml" ds:itemID="{4131F97E-0C70-494D-8A19-0B272288FF80}"/>
</file>

<file path=customXml/itemProps4.xml><?xml version="1.0" encoding="utf-8"?>
<ds:datastoreItem xmlns:ds="http://schemas.openxmlformats.org/officeDocument/2006/customXml" ds:itemID="{B2D2D229-EA3A-4705-BECD-A7ECC8DABF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992</cp:revision>
  <cp:lastPrinted>2024-11-26T16:23:00Z</cp:lastPrinted>
  <dcterms:created xsi:type="dcterms:W3CDTF">2022-12-22T22:59:00Z</dcterms:created>
  <dcterms:modified xsi:type="dcterms:W3CDTF">2025-11-12T19:52:20Z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