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4E864D4C">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971184">
        <w:rPr>
          <w:rStyle w:val="Textoennegrita"/>
          <w:b/>
          <w:bCs/>
          <w:lang w:val="es-ES"/>
        </w:rPr>
        <w:t>3</w:t>
      </w:r>
      <w:r w:rsidR="004A751D">
        <w:rPr>
          <w:rStyle w:val="Textoennegrita"/>
          <w:b/>
          <w:bCs/>
          <w:lang w:val="es-ES"/>
        </w:rPr>
        <w:t>4</w:t>
      </w:r>
      <w:r w:rsidRPr="00DB32C4">
        <w:rPr>
          <w:rStyle w:val="Textoennegrita"/>
          <w:b/>
          <w:bCs/>
          <w:lang w:val="es-ES"/>
        </w:rPr>
        <w:t>/2</w:t>
      </w:r>
      <w:r w:rsidRPr="00DB32C4" w:rsidR="004B168E">
        <w:rPr>
          <w:rStyle w:val="Textoennegrita"/>
          <w:b/>
          <w:bCs/>
          <w:lang w:val="es-ES"/>
        </w:rPr>
        <w:t>4</w:t>
      </w:r>
    </w:p>
    <w:p w:rsidRPr="00CA1A45" w:rsidR="00CA1A45" w:rsidP="00CA1A45" w:rsidRDefault="00CA1A45" w14:paraId="6BB47708" w14:textId="77777777">
      <w:pPr>
        <w:jc w:val="both"/>
        <w:rPr>
          <w:rFonts w:ascii="Times New Roman" w:hAnsi="Times New Roman"/>
          <w:b/>
          <w:sz w:val="24"/>
          <w:szCs w:val="24"/>
          <w:lang w:val="es-ES"/>
        </w:rPr>
      </w:pPr>
      <w:r w:rsidRPr="00CA1A45">
        <w:rPr>
          <w:rFonts w:ascii="Times New Roman" w:hAnsi="Times New Roman"/>
          <w:b/>
          <w:sz w:val="24"/>
          <w:szCs w:val="24"/>
          <w:lang w:val="es-ES"/>
        </w:rPr>
        <w:t>VISTOS:</w:t>
      </w:r>
    </w:p>
    <w:p w:rsidRPr="00CA1A45" w:rsidR="00CA1A45" w:rsidP="00CA1A45" w:rsidRDefault="00CA1A45" w14:paraId="200A5D56" w14:textId="1498C78F">
      <w:pPr>
        <w:jc w:val="both"/>
        <w:rPr>
          <w:rFonts w:ascii="Times New Roman" w:hAnsi="Times New Roman"/>
          <w:b w:val="1"/>
          <w:bCs w:val="1"/>
          <w:sz w:val="24"/>
          <w:szCs w:val="24"/>
        </w:rPr>
      </w:pPr>
      <w:r w:rsidRPr="758B239D" w:rsidR="00CA1A45">
        <w:rPr>
          <w:rFonts w:ascii="Times New Roman" w:hAnsi="Times New Roman"/>
          <w:sz w:val="24"/>
          <w:szCs w:val="24"/>
        </w:rPr>
        <w:t xml:space="preserve">Que, con fecha 02 de agosto de 2024, </w:t>
      </w:r>
      <w:r w:rsidRPr="758B239D" w:rsidR="1CF41F80">
        <w:rPr>
          <w:rFonts w:ascii="Times New Roman" w:hAnsi="Times New Roman"/>
          <w:b w:val="1"/>
          <w:bCs w:val="1"/>
          <w:sz w:val="24"/>
          <w:szCs w:val="24"/>
          <w:lang w:val="es-MX"/>
        </w:rPr>
        <w:t>................................................</w:t>
      </w:r>
      <w:r w:rsidRPr="758B239D" w:rsidR="00CA1A45">
        <w:rPr>
          <w:rFonts w:ascii="Times New Roman" w:hAnsi="Times New Roman"/>
          <w:b w:val="1"/>
          <w:bCs w:val="1"/>
          <w:sz w:val="24"/>
          <w:szCs w:val="24"/>
          <w:lang w:val="es-MX"/>
        </w:rPr>
        <w:t xml:space="preserve"> </w:t>
      </w:r>
      <w:r w:rsidRPr="758B239D" w:rsidR="00CA1A45">
        <w:rPr>
          <w:rFonts w:ascii="Times New Roman" w:hAnsi="Times New Roman"/>
          <w:sz w:val="24"/>
          <w:szCs w:val="24"/>
          <w:lang w:val="es-MX"/>
        </w:rPr>
        <w:t xml:space="preserve">interpone </w:t>
      </w:r>
      <w:r w:rsidRPr="758B239D" w:rsidR="00CA1A45">
        <w:rPr>
          <w:rFonts w:ascii="Times New Roman" w:hAnsi="Times New Roman"/>
          <w:sz w:val="24"/>
          <w:szCs w:val="24"/>
          <w:lang w:val="es-MX"/>
        </w:rPr>
        <w:t xml:space="preserve">reclamación ante esta Defensoría del Asegurado (DEFASEG) contra </w:t>
      </w:r>
      <w:r w:rsidRPr="758B239D" w:rsidR="34E6154E">
        <w:rPr>
          <w:rFonts w:ascii="Times New Roman" w:hAnsi="Times New Roman"/>
          <w:b w:val="1"/>
          <w:bCs w:val="1"/>
          <w:sz w:val="24"/>
          <w:szCs w:val="24"/>
          <w:lang w:val="es-MX"/>
        </w:rPr>
        <w:t>..................................</w:t>
      </w:r>
      <w:r w:rsidRPr="758B239D" w:rsidR="00CA1A45">
        <w:rPr>
          <w:rFonts w:ascii="Times New Roman" w:hAnsi="Times New Roman"/>
          <w:sz w:val="24"/>
          <w:szCs w:val="24"/>
          <w:lang w:val="es-MX"/>
        </w:rPr>
        <w:t>, solicitando se le</w:t>
      </w:r>
      <w:r w:rsidRPr="758B239D" w:rsidR="00CA1A45">
        <w:rPr>
          <w:rFonts w:ascii="Times New Roman" w:hAnsi="Times New Roman"/>
          <w:sz w:val="24"/>
          <w:szCs w:val="24"/>
          <w:lang w:val="es-MX"/>
        </w:rPr>
        <w:t xml:space="preserve"> otorgue la cobertura del</w:t>
      </w:r>
      <w:r w:rsidRPr="758B239D" w:rsidR="00CA1A45">
        <w:rPr>
          <w:rFonts w:ascii="Times New Roman" w:hAnsi="Times New Roman"/>
          <w:b w:val="1"/>
          <w:bCs w:val="1"/>
          <w:sz w:val="24"/>
          <w:szCs w:val="24"/>
          <w:lang w:val="es-MX"/>
        </w:rPr>
        <w:t xml:space="preserve"> </w:t>
      </w:r>
      <w:bookmarkStart w:name="OLE_LINK2" w:id="0"/>
      <w:r w:rsidRPr="758B239D" w:rsidR="00CA1A45">
        <w:rPr>
          <w:rFonts w:ascii="Times New Roman" w:hAnsi="Times New Roman"/>
          <w:b w:val="1"/>
          <w:bCs w:val="1"/>
          <w:sz w:val="24"/>
          <w:szCs w:val="24"/>
          <w:lang w:val="es-MX"/>
        </w:rPr>
        <w:t xml:space="preserve">SEGURO DE PROTECCIÓN DE TARJETAS CON PÓLIZA </w:t>
      </w:r>
      <w:r w:rsidRPr="758B239D" w:rsidR="00CA1A45">
        <w:rPr>
          <w:rFonts w:ascii="Times New Roman" w:hAnsi="Times New Roman"/>
          <w:b w:val="1"/>
          <w:bCs w:val="1"/>
          <w:sz w:val="24"/>
          <w:szCs w:val="24"/>
          <w:lang w:val="es-MX"/>
        </w:rPr>
        <w:t>N°</w:t>
      </w:r>
      <w:r w:rsidRPr="758B239D" w:rsidR="00CA1A45">
        <w:rPr>
          <w:rFonts w:ascii="Times New Roman" w:hAnsi="Times New Roman"/>
          <w:b w:val="1"/>
          <w:bCs w:val="1"/>
          <w:sz w:val="24"/>
          <w:szCs w:val="24"/>
          <w:lang w:val="es-MX"/>
        </w:rPr>
        <w:t xml:space="preserve"> </w:t>
      </w:r>
      <w:r w:rsidRPr="758B239D" w:rsidR="4F887C73">
        <w:rPr>
          <w:rFonts w:ascii="Times New Roman" w:hAnsi="Times New Roman"/>
          <w:b w:val="1"/>
          <w:bCs w:val="1"/>
          <w:sz w:val="24"/>
          <w:szCs w:val="24"/>
          <w:lang w:val="es-ES"/>
        </w:rPr>
        <w:t>.........................</w:t>
      </w:r>
      <w:r w:rsidRPr="758B239D" w:rsidR="00CA1A45">
        <w:rPr>
          <w:rFonts w:ascii="Times New Roman" w:hAnsi="Times New Roman"/>
          <w:b w:val="1"/>
          <w:bCs w:val="1"/>
          <w:sz w:val="24"/>
          <w:szCs w:val="24"/>
          <w:lang w:val="es-MX"/>
        </w:rPr>
        <w:t>.</w:t>
      </w:r>
    </w:p>
    <w:bookmarkEnd w:id="0"/>
    <w:p w:rsidRPr="00CA1A45" w:rsidR="00CA1A45" w:rsidP="00CA1A45" w:rsidRDefault="00CA1A45" w14:paraId="769FCCAB" w14:textId="77777777">
      <w:pPr>
        <w:jc w:val="both"/>
        <w:rPr>
          <w:rFonts w:ascii="Times New Roman" w:hAnsi="Times New Roman"/>
          <w:sz w:val="24"/>
          <w:szCs w:val="24"/>
        </w:rPr>
      </w:pPr>
      <w:r w:rsidRPr="00CA1A45">
        <w:rPr>
          <w:rFonts w:ascii="Times New Roman" w:hAnsi="Times New Roman"/>
          <w:sz w:val="24"/>
          <w:szCs w:val="24"/>
        </w:rPr>
        <w:t>Que, la señalada reclamación cumple con los requisitos de materia, cuantía y oportunidad establecidos en el reglamento de la DEFASEG (</w:t>
      </w:r>
      <w:hyperlink w:history="1" r:id="rId8">
        <w:r w:rsidRPr="00CA1A45">
          <w:rPr>
            <w:rStyle w:val="Hipervnculo"/>
            <w:rFonts w:ascii="Times New Roman" w:hAnsi="Times New Roman"/>
            <w:sz w:val="24"/>
            <w:szCs w:val="24"/>
          </w:rPr>
          <w:t>http://www.defaseg.com.pe/reglamento</w:t>
        </w:r>
      </w:hyperlink>
      <w:r w:rsidRPr="00CA1A45">
        <w:rPr>
          <w:rFonts w:ascii="Times New Roman" w:hAnsi="Times New Roman"/>
          <w:sz w:val="24"/>
          <w:szCs w:val="24"/>
        </w:rPr>
        <w:t>);</w:t>
      </w:r>
    </w:p>
    <w:p w:rsidRPr="00CA1A45" w:rsidR="00CA1A45" w:rsidP="00CA1A45" w:rsidRDefault="00CA1A45" w14:paraId="05986675" w14:textId="77777777">
      <w:pPr>
        <w:jc w:val="both"/>
        <w:rPr>
          <w:rFonts w:ascii="Times New Roman" w:hAnsi="Times New Roman"/>
          <w:sz w:val="24"/>
          <w:szCs w:val="24"/>
        </w:rPr>
      </w:pPr>
      <w:r w:rsidRPr="00CA1A45">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CA1A45" w:rsidR="00CA1A45" w:rsidP="00CA1A45" w:rsidRDefault="00CA1A45" w14:paraId="73227CA6" w14:textId="5C3C1D7C">
      <w:pPr>
        <w:jc w:val="both"/>
        <w:rPr>
          <w:rFonts w:ascii="Times New Roman" w:hAnsi="Times New Roman"/>
          <w:sz w:val="24"/>
          <w:szCs w:val="24"/>
          <w:lang w:val="es-ES"/>
        </w:rPr>
      </w:pPr>
      <w:r w:rsidRPr="758B239D" w:rsidR="00CA1A45">
        <w:rPr>
          <w:rFonts w:ascii="Times New Roman" w:hAnsi="Times New Roman"/>
          <w:sz w:val="24"/>
          <w:szCs w:val="24"/>
          <w:lang w:val="es-ES"/>
        </w:rPr>
        <w:t>Que</w:t>
      </w:r>
      <w:r w:rsidRPr="758B239D" w:rsidR="00CA1A45">
        <w:rPr>
          <w:rFonts w:ascii="Times New Roman" w:hAnsi="Times New Roman"/>
          <w:sz w:val="24"/>
          <w:szCs w:val="24"/>
        </w:rPr>
        <w:t xml:space="preserve">, con fecha 05 de septiembre de 2024 se corrió traslado de la reclamación </w:t>
      </w:r>
      <w:r w:rsidRPr="758B239D" w:rsidR="34E6154E">
        <w:rPr>
          <w:rFonts w:ascii="Times New Roman" w:hAnsi="Times New Roman"/>
          <w:sz w:val="24"/>
          <w:szCs w:val="24"/>
        </w:rPr>
        <w:t>..................................</w:t>
      </w:r>
      <w:r w:rsidRPr="758B239D" w:rsidR="00CA1A45">
        <w:rPr>
          <w:rFonts w:ascii="Times New Roman" w:hAnsi="Times New Roman"/>
          <w:sz w:val="24"/>
          <w:szCs w:val="24"/>
          <w:lang w:val="es-ES"/>
        </w:rPr>
        <w:t xml:space="preserve">, siendo que con fecha 13 de septiembre de 2024 la aseguradora absolvió el respectivo trámite, </w:t>
      </w:r>
      <w:r w:rsidRPr="758B239D" w:rsidR="00CA1A45">
        <w:rPr>
          <w:rFonts w:ascii="Times New Roman" w:hAnsi="Times New Roman"/>
          <w:sz w:val="24"/>
          <w:szCs w:val="24"/>
        </w:rPr>
        <w:t>presentando sus descargos y la</w:t>
      </w:r>
      <w:r w:rsidRPr="758B239D" w:rsidR="00CA1A45">
        <w:rPr>
          <w:rFonts w:ascii="Times New Roman" w:hAnsi="Times New Roman"/>
          <w:sz w:val="24"/>
          <w:szCs w:val="24"/>
          <w:lang w:val="es-ES"/>
        </w:rPr>
        <w:t xml:space="preserve"> documentación correspondiente. </w:t>
      </w:r>
    </w:p>
    <w:p w:rsidRPr="00CA1A45" w:rsidR="00CA1A45" w:rsidP="00CA1A45" w:rsidRDefault="00CA1A45" w14:paraId="72B177C9" w14:textId="77777777">
      <w:pPr>
        <w:jc w:val="both"/>
        <w:rPr>
          <w:rFonts w:ascii="Times New Roman" w:hAnsi="Times New Roman"/>
          <w:sz w:val="24"/>
          <w:szCs w:val="24"/>
          <w:lang w:val="es-ES"/>
        </w:rPr>
      </w:pPr>
      <w:r w:rsidRPr="00CA1A45">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CA1A45">
        <w:rPr>
          <w:rFonts w:ascii="Times New Roman" w:hAnsi="Times New Roman"/>
          <w:sz w:val="24"/>
          <w:szCs w:val="24"/>
        </w:rPr>
        <w:t>de la DEFASEG</w:t>
      </w:r>
      <w:r w:rsidRPr="00CA1A45">
        <w:rPr>
          <w:rFonts w:ascii="Times New Roman" w:hAnsi="Times New Roman"/>
          <w:sz w:val="24"/>
          <w:szCs w:val="24"/>
          <w:lang w:val="es-ES"/>
        </w:rPr>
        <w:t>.</w:t>
      </w:r>
    </w:p>
    <w:p w:rsidRPr="00CA1A45" w:rsidR="00CA1A45" w:rsidP="00CA1A45" w:rsidRDefault="00CA1A45" w14:paraId="3BDE6AA1" w14:textId="0D9756FE">
      <w:pPr>
        <w:jc w:val="both"/>
        <w:rPr>
          <w:rFonts w:ascii="Times New Roman" w:hAnsi="Times New Roman"/>
          <w:sz w:val="24"/>
          <w:szCs w:val="24"/>
          <w:lang w:val="es-MX"/>
        </w:rPr>
      </w:pPr>
      <w:r w:rsidRPr="758B239D" w:rsidR="00CA1A45">
        <w:rPr>
          <w:rFonts w:ascii="Times New Roman" w:hAnsi="Times New Roman"/>
          <w:sz w:val="24"/>
          <w:szCs w:val="24"/>
          <w:lang w:val="es-ES"/>
        </w:rPr>
        <w:t xml:space="preserve">Que, en síntesis, la posición de la reclamante es la siguiente: </w:t>
      </w:r>
      <w:bookmarkStart w:name="_Hlk26782453" w:id="1"/>
      <w:r w:rsidRPr="758B239D" w:rsidR="00CA1A45">
        <w:rPr>
          <w:rFonts w:ascii="Times New Roman" w:hAnsi="Times New Roman"/>
          <w:sz w:val="24"/>
          <w:szCs w:val="24"/>
        </w:rPr>
        <w:t xml:space="preserve">a) </w:t>
      </w:r>
      <w:bookmarkEnd w:id="1"/>
      <w:r w:rsidRPr="758B239D" w:rsidR="34E6154E">
        <w:rPr>
          <w:rFonts w:ascii="Times New Roman" w:hAnsi="Times New Roman"/>
          <w:sz w:val="24"/>
          <w:szCs w:val="24"/>
          <w:lang w:val="es-ES"/>
        </w:rPr>
        <w:t>..................................</w:t>
      </w:r>
      <w:r w:rsidRPr="758B239D" w:rsidR="00CA1A45">
        <w:rPr>
          <w:rFonts w:ascii="Times New Roman" w:hAnsi="Times New Roman"/>
          <w:sz w:val="24"/>
          <w:szCs w:val="24"/>
          <w:lang w:val="es-ES"/>
        </w:rPr>
        <w:t xml:space="preserve"> ha indicado a la señora </w:t>
      </w:r>
      <w:r w:rsidRPr="758B239D" w:rsidR="731008B3">
        <w:rPr>
          <w:rFonts w:ascii="Times New Roman" w:hAnsi="Times New Roman"/>
          <w:sz w:val="24"/>
          <w:szCs w:val="24"/>
          <w:lang w:val="es-ES"/>
        </w:rPr>
        <w:t>..............</w:t>
      </w:r>
      <w:r w:rsidRPr="758B239D" w:rsidR="00CA1A45">
        <w:rPr>
          <w:rFonts w:ascii="Times New Roman" w:hAnsi="Times New Roman"/>
          <w:sz w:val="24"/>
          <w:szCs w:val="24"/>
          <w:lang w:val="es-ES"/>
        </w:rPr>
        <w:t xml:space="preserve"> que debe informar en un plazo de 4 horas para poder tener la cobertura de la póliza; b) no pudo informar ya que no tuvo acceso a dicha información; c) le está afectando económicamente, el banco no le da solución y el seguro de protección de tarjeta no se puede activar por no estar en las 4 horas de plazo.</w:t>
      </w:r>
    </w:p>
    <w:p w:rsidRPr="00CA1A45" w:rsidR="00CA1A45" w:rsidP="00CA1A45" w:rsidRDefault="00CA1A45" w14:paraId="3FCC9C98" w14:textId="3974E904">
      <w:pPr>
        <w:jc w:val="both"/>
        <w:rPr>
          <w:rFonts w:ascii="Times New Roman" w:hAnsi="Times New Roman"/>
          <w:b w:val="1"/>
          <w:bCs w:val="1"/>
          <w:sz w:val="24"/>
          <w:szCs w:val="24"/>
          <w:u w:val="single"/>
        </w:rPr>
      </w:pPr>
      <w:r w:rsidRPr="758B239D" w:rsidR="00CA1A45">
        <w:rPr>
          <w:rFonts w:ascii="Times New Roman" w:hAnsi="Times New Roman"/>
          <w:sz w:val="24"/>
          <w:szCs w:val="24"/>
          <w:lang w:val="es-ES"/>
        </w:rPr>
        <w:t xml:space="preserve">Que, por su parte y en resumen la compañía de seguros sostiene que: a) </w:t>
      </w:r>
      <w:r w:rsidRPr="758B239D" w:rsidR="00CA1A45">
        <w:rPr>
          <w:rFonts w:ascii="Times New Roman" w:hAnsi="Times New Roman"/>
          <w:sz w:val="24"/>
          <w:szCs w:val="24"/>
        </w:rPr>
        <w:t xml:space="preserve">La reclamante contrató el seguro de protección de tarjeta el 06 de septiembre de 2023, Plan Protección Lite, y en esa misma fecha se le envió a su correo electrónico el respectivo Certificado de Seguro donde consta el detalle de las coberturas, exclusiones, así como los requisitos para solicitar la cobertura de seguro. Acompañamos al presente el certificado del seguro del reclamante enviado a su correo electrónico; b) en el certificado de seguro se incluye los requisitos para solicitar la cobertura del seguro. En el presente caso, tenemos que – según comunicación enviada por el Banco Ripley -a la reclamante, el bloqueo de la tarjeta se efectuó el día 20 de mayo, mientras que la reclamante refiere que el hurto de su tarjeta de crédito ocurrió el 13 de mayo, por lo que el bloqueo de la tarjeta lo realiza 7 días calendarios después de ocurrido el siniestro. La denuncia policial presentada por la reclamante como sustento a su solicitud de cobertura, se advierte que la reclamante efectuó la denuncia policial el 22 de mayo del 2024, es decir 09 días calendarios después de que la tarjeta le fue robada; c) de la propia documentación presentada por la reclamante a </w:t>
      </w:r>
      <w:r w:rsidRPr="758B239D" w:rsidR="34E6154E">
        <w:rPr>
          <w:rFonts w:ascii="Times New Roman" w:hAnsi="Times New Roman"/>
          <w:sz w:val="24"/>
          <w:szCs w:val="24"/>
        </w:rPr>
        <w:t>..................................</w:t>
      </w:r>
      <w:r w:rsidRPr="758B239D" w:rsidR="00CA1A45">
        <w:rPr>
          <w:rFonts w:ascii="Times New Roman" w:hAnsi="Times New Roman"/>
          <w:sz w:val="24"/>
          <w:szCs w:val="24"/>
        </w:rPr>
        <w:t xml:space="preserve">, se evidencia que no se cumplen las condiciones contenidas en la póliza de seguro que nos ocupa, toda vez que tanto </w:t>
      </w:r>
      <w:r w:rsidRPr="758B239D" w:rsidR="00CA1A45">
        <w:rPr>
          <w:rFonts w:ascii="Times New Roman" w:hAnsi="Times New Roman"/>
          <w:sz w:val="24"/>
          <w:szCs w:val="24"/>
        </w:rPr>
        <w:t>el bloqueo de la tarjeta como la denuncia policial se realizaron fuera de los plazos establecidos en la póliza del seguro; d)  en el caso del bloqueo este se realizó con 7 días de retraso, y en el caso de la denuncia policial con 09 días de retraso. En consecuencia y teniendo en consideración lo expuesto, no se cumplen con las condiciones de la póliza de seguro de tarjeta por lo que no es posible otorgar la cobertura solicitada, por lo que se rechazó la misma.</w:t>
      </w:r>
    </w:p>
    <w:p w:rsidRPr="00CA1A45" w:rsidR="00CA1A45" w:rsidP="00CA1A45" w:rsidRDefault="00CA1A45" w14:paraId="4B8DEC10" w14:textId="77777777">
      <w:pPr>
        <w:jc w:val="both"/>
        <w:rPr>
          <w:rFonts w:ascii="Times New Roman" w:hAnsi="Times New Roman"/>
          <w:b/>
          <w:sz w:val="24"/>
          <w:szCs w:val="24"/>
          <w:lang w:val="es-ES"/>
        </w:rPr>
      </w:pPr>
      <w:r w:rsidRPr="00CA1A45">
        <w:rPr>
          <w:rFonts w:ascii="Times New Roman" w:hAnsi="Times New Roman"/>
          <w:b/>
          <w:sz w:val="24"/>
          <w:szCs w:val="24"/>
          <w:lang w:val="es-ES"/>
        </w:rPr>
        <w:t xml:space="preserve">CONSIDERANDO: </w:t>
      </w:r>
    </w:p>
    <w:p w:rsidRPr="00CA1A45" w:rsidR="00CA1A45" w:rsidP="00CA1A45" w:rsidRDefault="00CA1A45" w14:paraId="5E66C1DA" w14:textId="65545B57">
      <w:pPr>
        <w:jc w:val="both"/>
        <w:rPr>
          <w:rFonts w:ascii="Times New Roman" w:hAnsi="Times New Roman"/>
          <w:b/>
          <w:bCs/>
          <w:sz w:val="24"/>
          <w:szCs w:val="24"/>
          <w:lang w:val="es-ES"/>
        </w:rPr>
      </w:pPr>
      <w:r w:rsidRPr="00CA1A45">
        <w:rPr>
          <w:rFonts w:ascii="Times New Roman" w:hAnsi="Times New Roman"/>
          <w:b/>
          <w:sz w:val="24"/>
          <w:szCs w:val="24"/>
          <w:u w:val="single"/>
          <w:lang w:val="es-ES"/>
        </w:rPr>
        <w:t>PRIMERO</w:t>
      </w:r>
      <w:r w:rsidRPr="00CA1A45">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A1A45" w:rsidR="00CA1A45" w:rsidP="00CA1A45" w:rsidRDefault="00CA1A45" w14:paraId="368E644C" w14:textId="77777777">
      <w:pPr>
        <w:jc w:val="both"/>
        <w:rPr>
          <w:rFonts w:ascii="Times New Roman" w:hAnsi="Times New Roman"/>
          <w:sz w:val="24"/>
          <w:szCs w:val="24"/>
          <w:lang w:val="es-ES"/>
        </w:rPr>
      </w:pPr>
      <w:r w:rsidRPr="00CA1A45">
        <w:rPr>
          <w:rFonts w:ascii="Times New Roman" w:hAnsi="Times New Roman"/>
          <w:b/>
          <w:bCs/>
          <w:sz w:val="24"/>
          <w:szCs w:val="24"/>
          <w:u w:val="single"/>
          <w:lang w:val="es-ES"/>
        </w:rPr>
        <w:t>SEGUNDO</w:t>
      </w:r>
      <w:r w:rsidRPr="00CA1A45">
        <w:rPr>
          <w:rFonts w:ascii="Times New Roman" w:hAnsi="Times New Roman"/>
          <w:b/>
          <w:bCs/>
          <w:sz w:val="24"/>
          <w:szCs w:val="24"/>
          <w:lang w:val="es-ES"/>
        </w:rPr>
        <w:t xml:space="preserve">: </w:t>
      </w:r>
      <w:r w:rsidRPr="00CA1A45">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A1A45" w:rsidR="00CA1A45" w:rsidP="00CA1A45" w:rsidRDefault="00CA1A45" w14:paraId="1A72FECB" w14:textId="77777777">
      <w:pPr>
        <w:jc w:val="both"/>
        <w:rPr>
          <w:rFonts w:ascii="Times New Roman" w:hAnsi="Times New Roman"/>
          <w:sz w:val="24"/>
          <w:szCs w:val="24"/>
          <w:lang w:val="es-ES"/>
        </w:rPr>
      </w:pPr>
      <w:r w:rsidRPr="00CA1A45">
        <w:rPr>
          <w:rFonts w:ascii="Times New Roman" w:hAnsi="Times New Roman"/>
          <w:b/>
          <w:bCs/>
          <w:sz w:val="24"/>
          <w:szCs w:val="24"/>
          <w:u w:val="single"/>
          <w:lang w:val="es-ES"/>
        </w:rPr>
        <w:t>TERCERO</w:t>
      </w:r>
      <w:r w:rsidRPr="00CA1A45">
        <w:rPr>
          <w:rFonts w:ascii="Times New Roman" w:hAnsi="Times New Roman"/>
          <w:b/>
          <w:bCs/>
          <w:sz w:val="24"/>
          <w:szCs w:val="24"/>
          <w:lang w:val="es-ES"/>
        </w:rPr>
        <w:t>:</w:t>
      </w:r>
      <w:r w:rsidRPr="00CA1A45">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A1A45" w:rsidR="00CA1A45" w:rsidP="00CA1A45" w:rsidRDefault="00CA1A45" w14:paraId="0D28E1DF" w14:textId="77777777">
      <w:pPr>
        <w:jc w:val="both"/>
        <w:rPr>
          <w:rFonts w:ascii="Times New Roman" w:hAnsi="Times New Roman"/>
          <w:sz w:val="24"/>
          <w:szCs w:val="24"/>
          <w:lang w:val="es-ES"/>
        </w:rPr>
      </w:pPr>
      <w:r w:rsidRPr="00CA1A45">
        <w:rPr>
          <w:rFonts w:ascii="Times New Roman" w:hAnsi="Times New Roman"/>
          <w:b/>
          <w:sz w:val="24"/>
          <w:szCs w:val="24"/>
          <w:u w:val="single"/>
          <w:lang w:val="es-ES"/>
        </w:rPr>
        <w:t>CUARTO</w:t>
      </w:r>
      <w:r w:rsidRPr="00CA1A45">
        <w:rPr>
          <w:rFonts w:ascii="Times New Roman" w:hAnsi="Times New Roman"/>
          <w:b/>
          <w:sz w:val="24"/>
          <w:szCs w:val="24"/>
          <w:lang w:val="es-ES"/>
        </w:rPr>
        <w:t>:</w:t>
      </w:r>
      <w:r w:rsidRPr="00CA1A45">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A1A45" w:rsidR="00CA1A45" w:rsidP="00CA1A45" w:rsidRDefault="00CA1A45" w14:paraId="37FF9FC3" w14:textId="77777777">
      <w:pPr>
        <w:jc w:val="both"/>
        <w:rPr>
          <w:rFonts w:ascii="Times New Roman" w:hAnsi="Times New Roman"/>
          <w:sz w:val="24"/>
          <w:szCs w:val="24"/>
          <w:lang w:val="es-ES"/>
        </w:rPr>
      </w:pPr>
      <w:r w:rsidRPr="00CA1A45">
        <w:rPr>
          <w:rFonts w:ascii="Times New Roman" w:hAnsi="Times New Roman"/>
          <w:b/>
          <w:bCs/>
          <w:sz w:val="24"/>
          <w:szCs w:val="24"/>
          <w:u w:val="single"/>
          <w:lang w:val="es-ES"/>
        </w:rPr>
        <w:t>QUINTO</w:t>
      </w:r>
      <w:r w:rsidRPr="00CA1A45">
        <w:rPr>
          <w:rFonts w:ascii="Times New Roman" w:hAnsi="Times New Roman"/>
          <w:b/>
          <w:bCs/>
          <w:sz w:val="24"/>
          <w:szCs w:val="24"/>
          <w:lang w:val="es-ES"/>
        </w:rPr>
        <w:t xml:space="preserve">: </w:t>
      </w:r>
      <w:r w:rsidRPr="00CA1A45">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CA1A45" w:rsidR="00CA1A45" w:rsidP="00CA1A45" w:rsidRDefault="00CA1A45" w14:paraId="061EA952" w14:textId="7BC76AC3">
      <w:pPr>
        <w:jc w:val="both"/>
        <w:rPr>
          <w:rFonts w:ascii="Times New Roman" w:hAnsi="Times New Roman"/>
          <w:sz w:val="24"/>
          <w:szCs w:val="24"/>
        </w:rPr>
      </w:pPr>
      <w:r w:rsidRPr="758B239D" w:rsidR="00CA1A45">
        <w:rPr>
          <w:rFonts w:ascii="Times New Roman" w:hAnsi="Times New Roman"/>
          <w:b w:val="1"/>
          <w:bCs w:val="1"/>
          <w:sz w:val="24"/>
          <w:szCs w:val="24"/>
          <w:u w:val="single"/>
          <w:lang w:val="es-ES"/>
        </w:rPr>
        <w:t>SEXTO</w:t>
      </w:r>
      <w:r w:rsidRPr="758B239D" w:rsidR="00CA1A45">
        <w:rPr>
          <w:rFonts w:ascii="Times New Roman" w:hAnsi="Times New Roman"/>
          <w:b w:val="1"/>
          <w:bCs w:val="1"/>
          <w:sz w:val="24"/>
          <w:szCs w:val="24"/>
          <w:lang w:val="es-ES"/>
        </w:rPr>
        <w:t>:</w:t>
      </w:r>
      <w:r w:rsidRPr="758B239D" w:rsidR="00CA1A45">
        <w:rPr>
          <w:rFonts w:ascii="Times New Roman" w:hAnsi="Times New Roman"/>
          <w:sz w:val="24"/>
          <w:szCs w:val="24"/>
          <w:lang w:val="es-ES"/>
        </w:rPr>
        <w:t xml:space="preserve"> </w:t>
      </w:r>
      <w:r w:rsidRPr="758B239D" w:rsidR="00CA1A45">
        <w:rPr>
          <w:rFonts w:ascii="Times New Roman" w:hAnsi="Times New Roman"/>
          <w:sz w:val="24"/>
          <w:szCs w:val="24"/>
        </w:rPr>
        <w:t xml:space="preserve">Sobre la base de los términos contenidos en la reclamación y en la absolución de </w:t>
      </w:r>
      <w:r w:rsidRPr="758B239D" w:rsidR="00CA1A45">
        <w:rPr>
          <w:rFonts w:ascii="Times New Roman" w:hAnsi="Times New Roman"/>
          <w:sz w:val="24"/>
          <w:szCs w:val="24"/>
        </w:rPr>
        <w:t>la misma</w:t>
      </w:r>
      <w:r w:rsidRPr="758B239D" w:rsidR="00CA1A45">
        <w:rPr>
          <w:rFonts w:ascii="Times New Roman" w:hAnsi="Times New Roman"/>
          <w:sz w:val="24"/>
          <w:szCs w:val="24"/>
        </w:rPr>
        <w:t xml:space="preserve">, la cuestión controvertida radica en determinar si el rechazo de cobertura comunicado por </w:t>
      </w:r>
      <w:r w:rsidRPr="758B239D" w:rsidR="34E6154E">
        <w:rPr>
          <w:rFonts w:ascii="Times New Roman" w:hAnsi="Times New Roman"/>
          <w:sz w:val="24"/>
          <w:szCs w:val="24"/>
        </w:rPr>
        <w:t>..................................</w:t>
      </w:r>
      <w:r w:rsidRPr="758B239D" w:rsidR="00CA1A45">
        <w:rPr>
          <w:rFonts w:ascii="Times New Roman" w:hAnsi="Times New Roman"/>
          <w:sz w:val="24"/>
          <w:szCs w:val="24"/>
        </w:rPr>
        <w:t xml:space="preserve"> es legítimo o no.  </w:t>
      </w:r>
    </w:p>
    <w:p w:rsidRPr="00CA1A45" w:rsidR="00CA1A45" w:rsidP="00CA1A45" w:rsidRDefault="00CA1A45" w14:paraId="32FD8071" w14:textId="7ACA28DE">
      <w:pPr>
        <w:jc w:val="both"/>
        <w:rPr>
          <w:rFonts w:ascii="Times New Roman" w:hAnsi="Times New Roman"/>
          <w:sz w:val="24"/>
          <w:szCs w:val="24"/>
        </w:rPr>
      </w:pPr>
      <w:r w:rsidRPr="758B239D" w:rsidR="00CA1A45">
        <w:rPr>
          <w:rFonts w:ascii="Times New Roman" w:hAnsi="Times New Roman"/>
          <w:b w:val="1"/>
          <w:bCs w:val="1"/>
          <w:sz w:val="24"/>
          <w:szCs w:val="24"/>
          <w:u w:val="single"/>
        </w:rPr>
        <w:t>SÉPTIMO</w:t>
      </w:r>
      <w:r w:rsidRPr="758B239D" w:rsidR="00CA1A45">
        <w:rPr>
          <w:rFonts w:ascii="Times New Roman" w:hAnsi="Times New Roman"/>
          <w:b w:val="1"/>
          <w:bCs w:val="1"/>
          <w:sz w:val="24"/>
          <w:szCs w:val="24"/>
        </w:rPr>
        <w:t>:</w:t>
      </w:r>
      <w:r w:rsidRPr="758B239D" w:rsidR="00CA1A45">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758B239D" w:rsidR="34E6154E">
        <w:rPr>
          <w:rFonts w:ascii="Times New Roman" w:hAnsi="Times New Roman"/>
          <w:sz w:val="24"/>
          <w:szCs w:val="24"/>
        </w:rPr>
        <w:t>..................................</w:t>
      </w:r>
      <w:r w:rsidRPr="758B239D" w:rsidR="00CA1A45">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758B239D" w:rsidR="34E6154E">
        <w:rPr>
          <w:rFonts w:ascii="Times New Roman" w:hAnsi="Times New Roman"/>
          <w:sz w:val="24"/>
          <w:szCs w:val="24"/>
        </w:rPr>
        <w:t>..................................</w:t>
      </w:r>
      <w:r w:rsidRPr="758B239D" w:rsidR="00CA1A45">
        <w:rPr>
          <w:rFonts w:ascii="Times New Roman" w:hAnsi="Times New Roman"/>
          <w:sz w:val="24"/>
          <w:szCs w:val="24"/>
        </w:rPr>
        <w:t>, independientemente que la póliza se haya contratado a través de la señalada empresa financiera.</w:t>
      </w:r>
    </w:p>
    <w:p w:rsidRPr="00CA1A45" w:rsidR="00CA1A45" w:rsidP="00CA1A45" w:rsidRDefault="00CA1A45" w14:paraId="1B4B51C0" w14:textId="0D9EC314">
      <w:pPr>
        <w:jc w:val="both"/>
      </w:pPr>
      <w:r w:rsidRPr="758B239D" w:rsidR="00CA1A45">
        <w:rPr>
          <w:rFonts w:ascii="Times New Roman" w:hAnsi="Times New Roman"/>
          <w:b w:val="1"/>
          <w:bCs w:val="1"/>
          <w:sz w:val="24"/>
          <w:szCs w:val="24"/>
          <w:u w:val="single"/>
          <w:lang w:val="es-ES"/>
        </w:rPr>
        <w:t>OCTAVO</w:t>
      </w:r>
      <w:r w:rsidRPr="758B239D" w:rsidR="00CA1A45">
        <w:rPr>
          <w:rFonts w:ascii="Times New Roman" w:hAnsi="Times New Roman"/>
          <w:b w:val="1"/>
          <w:bCs w:val="1"/>
          <w:sz w:val="24"/>
          <w:szCs w:val="24"/>
          <w:lang w:val="es-ES"/>
        </w:rPr>
        <w:t xml:space="preserve">: </w:t>
      </w:r>
      <w:r w:rsidRPr="758B239D" w:rsidR="00CA1A45">
        <w:rPr>
          <w:rFonts w:ascii="Times New Roman" w:hAnsi="Times New Roman"/>
          <w:sz w:val="24"/>
          <w:szCs w:val="24"/>
          <w:lang w:val="es-MX"/>
        </w:rPr>
        <w:t xml:space="preserve">Que, la señora </w:t>
      </w:r>
      <w:r w:rsidRPr="758B239D" w:rsidR="731008B3">
        <w:rPr>
          <w:rFonts w:ascii="Times New Roman" w:hAnsi="Times New Roman"/>
          <w:sz w:val="24"/>
          <w:szCs w:val="24"/>
          <w:lang w:val="es-MX"/>
        </w:rPr>
        <w:t>..............</w:t>
      </w:r>
      <w:r w:rsidRPr="758B239D" w:rsidR="00CA1A45">
        <w:rPr>
          <w:rFonts w:ascii="Times New Roman" w:hAnsi="Times New Roman"/>
          <w:sz w:val="24"/>
          <w:szCs w:val="24"/>
          <w:lang w:val="es-MX"/>
        </w:rPr>
        <w:t xml:space="preserve"> ha señalado que no fue informada de los términos y condiciones de la póliza. Ahora bien, de los medios probatorios presentados por </w:t>
      </w:r>
      <w:r w:rsidRPr="758B239D" w:rsidR="34E6154E">
        <w:rPr>
          <w:rFonts w:ascii="Times New Roman" w:hAnsi="Times New Roman"/>
          <w:sz w:val="24"/>
          <w:szCs w:val="24"/>
          <w:lang w:val="es-MX"/>
        </w:rPr>
        <w:t>..................................</w:t>
      </w:r>
      <w:r w:rsidRPr="758B239D" w:rsidR="00CA1A45">
        <w:rPr>
          <w:rFonts w:ascii="Times New Roman" w:hAnsi="Times New Roman"/>
          <w:sz w:val="24"/>
          <w:szCs w:val="24"/>
          <w:lang w:val="es-MX"/>
        </w:rPr>
        <w:t>, se verifica que la Compañía si envío el contrato de seguro de protección de tarjeta a la asegurada.</w:t>
      </w:r>
    </w:p>
    <w:p w:rsidR="025FED23" w:rsidP="758B239D" w:rsidRDefault="025FED23" w14:paraId="720942E9" w14:textId="3D0B19DC">
      <w:pPr>
        <w:jc w:val="both"/>
        <w:rPr>
          <w:rFonts w:ascii="Times New Roman" w:hAnsi="Times New Roman"/>
          <w:sz w:val="24"/>
          <w:szCs w:val="24"/>
          <w:lang w:val="es-MX"/>
        </w:rPr>
      </w:pPr>
      <w:r w:rsidRPr="758B17A5" w:rsidR="025FED23">
        <w:rPr>
          <w:rFonts w:ascii="Times New Roman" w:hAnsi="Times New Roman"/>
          <w:sz w:val="24"/>
          <w:szCs w:val="24"/>
          <w:lang w:val="es-MX"/>
        </w:rPr>
        <w:t>...........................................................................................................................................</w:t>
      </w:r>
    </w:p>
    <w:p w:rsidR="758B17A5" w:rsidP="758B17A5" w:rsidRDefault="758B17A5" w14:paraId="3E63B395" w14:textId="10588DF4">
      <w:pPr>
        <w:jc w:val="both"/>
        <w:rPr>
          <w:rFonts w:ascii="Times New Roman" w:hAnsi="Times New Roman"/>
          <w:sz w:val="24"/>
          <w:szCs w:val="24"/>
          <w:lang w:val="es-MX"/>
        </w:rPr>
      </w:pPr>
    </w:p>
    <w:p w:rsidRPr="00CA1A45" w:rsidR="00CA1A45" w:rsidP="00CA1A45" w:rsidRDefault="00CA1A45" w14:paraId="338C0240" w14:textId="77777777">
      <w:pPr>
        <w:jc w:val="both"/>
        <w:rPr>
          <w:rFonts w:ascii="Times New Roman" w:hAnsi="Times New Roman"/>
          <w:b/>
          <w:sz w:val="24"/>
          <w:szCs w:val="24"/>
          <w:lang w:val="es-ES"/>
        </w:rPr>
      </w:pPr>
    </w:p>
    <w:p w:rsidRPr="00CA1A45" w:rsidR="00CA1A45" w:rsidP="00CA1A45" w:rsidRDefault="00CA1A45" w14:paraId="1D3F2060" w14:textId="46ED2E57">
      <w:pPr>
        <w:jc w:val="both"/>
        <w:rPr>
          <w:rFonts w:ascii="Times New Roman" w:hAnsi="Times New Roman"/>
          <w:sz w:val="24"/>
          <w:szCs w:val="24"/>
        </w:rPr>
      </w:pPr>
      <w:r w:rsidRPr="00CA1A45">
        <w:rPr>
          <w:rFonts w:ascii="Times New Roman" w:hAnsi="Times New Roman"/>
          <w:sz w:val="24"/>
          <w:szCs w:val="24"/>
        </w:rPr>
        <w:t xml:space="preserve">Así, no </w:t>
      </w:r>
      <w:r w:rsidR="00590B11">
        <w:rPr>
          <w:rFonts w:ascii="Times New Roman" w:hAnsi="Times New Roman"/>
          <w:sz w:val="24"/>
          <w:szCs w:val="24"/>
        </w:rPr>
        <w:t xml:space="preserve">siendo </w:t>
      </w:r>
      <w:r w:rsidRPr="00CA1A45">
        <w:rPr>
          <w:rFonts w:ascii="Times New Roman" w:hAnsi="Times New Roman"/>
          <w:sz w:val="24"/>
          <w:szCs w:val="24"/>
        </w:rPr>
        <w:t>controvertido el conocimiento de los términos contractuales, solo se procede a analizar (i) si se bloqueó la tarjeta en plazo estipulado en la póliza y (</w:t>
      </w:r>
      <w:proofErr w:type="spellStart"/>
      <w:r w:rsidRPr="00CA1A45">
        <w:rPr>
          <w:rFonts w:ascii="Times New Roman" w:hAnsi="Times New Roman"/>
          <w:sz w:val="24"/>
          <w:szCs w:val="24"/>
        </w:rPr>
        <w:t>ii</w:t>
      </w:r>
      <w:proofErr w:type="spellEnd"/>
      <w:r w:rsidRPr="00CA1A45">
        <w:rPr>
          <w:rFonts w:ascii="Times New Roman" w:hAnsi="Times New Roman"/>
          <w:sz w:val="24"/>
          <w:szCs w:val="24"/>
        </w:rPr>
        <w:t>)   en caso no se cumplió con dicha carga en el tiempo oportuno si existió alguna causa ajena al control del asegurado que explique el motivo por el que no procedió con el bloqueo de la tarjeta en el plazo indicado en la póliza.</w:t>
      </w:r>
    </w:p>
    <w:p w:rsidRPr="00CA1A45" w:rsidR="00CA1A45" w:rsidP="00CA1A45" w:rsidRDefault="00CA1A45" w14:paraId="02673E0F" w14:textId="24792507">
      <w:pPr>
        <w:jc w:val="both"/>
        <w:rPr>
          <w:rFonts w:ascii="Times New Roman" w:hAnsi="Times New Roman"/>
          <w:sz w:val="24"/>
          <w:szCs w:val="24"/>
        </w:rPr>
      </w:pPr>
      <w:r w:rsidRPr="00CA1A45">
        <w:rPr>
          <w:rFonts w:ascii="Times New Roman" w:hAnsi="Times New Roman"/>
          <w:sz w:val="24"/>
          <w:szCs w:val="24"/>
        </w:rPr>
        <w:t>Por su parte la aseguradora ha presentado el certificado de seguro completo, en la cual se aprecia la siguiente carga:</w:t>
      </w:r>
    </w:p>
    <w:p w:rsidRPr="00CA1A45" w:rsidR="00CA1A45" w:rsidP="758B239D" w:rsidRDefault="00CA1A45" w14:paraId="312BF4AF" w14:textId="53868A82">
      <w:pPr>
        <w:jc w:val="both"/>
        <w:rPr>
          <w:rFonts w:ascii="Times New Roman" w:hAnsi="Times New Roman"/>
          <w:sz w:val="24"/>
          <w:szCs w:val="24"/>
          <w:lang w:val="es-ES"/>
        </w:rPr>
      </w:pPr>
      <w:r w:rsidR="00CA1A45">
        <w:drawing>
          <wp:inline wp14:editId="4E71E688" wp14:anchorId="787A438F">
            <wp:extent cx="5581650" cy="361950"/>
            <wp:effectExtent l="0" t="0" r="0" b="0"/>
            <wp:docPr id="824263175" name="Imagen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2"/>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5581650" cy="361950"/>
                    </a:xfrm>
                    <a:prstGeom prst="rect">
                      <a:avLst/>
                    </a:prstGeom>
                    <a:noFill/>
                    <a:ln>
                      <a:noFill/>
                    </a:ln>
                  </pic:spPr>
                </pic:pic>
              </a:graphicData>
            </a:graphic>
          </wp:inline>
        </w:drawing>
      </w:r>
    </w:p>
    <w:p w:rsidRPr="00CA1A45" w:rsidR="00CA1A45" w:rsidP="00CA1A45" w:rsidRDefault="00CA1A45" w14:paraId="3EA3184C" w14:textId="579EA1A5">
      <w:pPr>
        <w:jc w:val="both"/>
        <w:rPr>
          <w:rFonts w:ascii="Times New Roman" w:hAnsi="Times New Roman"/>
          <w:sz w:val="24"/>
          <w:szCs w:val="24"/>
          <w:lang w:val="es-ES"/>
        </w:rPr>
      </w:pPr>
      <w:r w:rsidRPr="758B239D" w:rsidR="564985FA">
        <w:rPr>
          <w:rFonts w:ascii="Times New Roman" w:hAnsi="Times New Roman"/>
          <w:sz w:val="24"/>
          <w:szCs w:val="24"/>
          <w:lang w:val="es-ES"/>
        </w:rPr>
        <w:t>................................................................................................................................</w:t>
      </w:r>
    </w:p>
    <w:p w:rsidRPr="00CA1A45" w:rsidR="00CA1A45" w:rsidP="00CA1A45" w:rsidRDefault="00CA1A45" w14:paraId="11E7FFCB" w14:textId="77777777">
      <w:pPr>
        <w:jc w:val="both"/>
        <w:rPr>
          <w:rFonts w:ascii="Times New Roman" w:hAnsi="Times New Roman"/>
          <w:sz w:val="24"/>
          <w:szCs w:val="24"/>
          <w:lang w:val="es-ES"/>
        </w:rPr>
      </w:pPr>
    </w:p>
    <w:p w:rsidRPr="00CA1A45" w:rsidR="00CA1A45" w:rsidP="00CA1A45" w:rsidRDefault="00CA1A45" w14:paraId="76EC4013" w14:textId="4337F731">
      <w:pPr>
        <w:jc w:val="both"/>
        <w:rPr>
          <w:rFonts w:ascii="Times New Roman" w:hAnsi="Times New Roman"/>
          <w:sz w:val="24"/>
          <w:szCs w:val="24"/>
          <w:lang w:val="es-MX"/>
        </w:rPr>
      </w:pPr>
      <w:r w:rsidRPr="00CA1A45">
        <w:rPr>
          <w:rFonts w:ascii="Times New Roman" w:hAnsi="Times New Roman"/>
          <w:sz w:val="24"/>
          <w:szCs w:val="24"/>
          <w:lang w:val="es-ES"/>
        </w:rPr>
        <w:t>Así, se aprecia que a la asegurada se le informó sobre los alcances del respectivo seguro que celebró, y en especial de las cargas contractuales</w:t>
      </w:r>
      <w:r w:rsidRPr="00CA1A45">
        <w:rPr>
          <w:rFonts w:ascii="Times New Roman" w:hAnsi="Times New Roman"/>
          <w:sz w:val="24"/>
          <w:szCs w:val="24"/>
          <w:lang w:val="es-MX"/>
        </w:rPr>
        <w:t>, por lo que la aseguradora está legitimada a oponer los términos de cobertura contratados.</w:t>
      </w:r>
    </w:p>
    <w:p w:rsidRPr="00CA1A45" w:rsidR="00CA1A45" w:rsidP="00CA1A45" w:rsidRDefault="00CA1A45" w14:paraId="55090FA8" w14:textId="7DF05E78">
      <w:pPr>
        <w:jc w:val="both"/>
        <w:rPr>
          <w:rFonts w:ascii="Times New Roman" w:hAnsi="Times New Roman"/>
          <w:sz w:val="24"/>
          <w:szCs w:val="24"/>
          <w:lang w:val="es-ES"/>
        </w:rPr>
      </w:pPr>
      <w:r w:rsidRPr="00CA1A45">
        <w:rPr>
          <w:rFonts w:ascii="Times New Roman" w:hAnsi="Times New Roman"/>
          <w:sz w:val="24"/>
          <w:szCs w:val="24"/>
          <w:lang w:val="es-ES"/>
        </w:rPr>
        <w:t>Que, de conformidad a los medios probatorios que obran en autos, el siniestro ocurrió el 13 de mayo de 2024 a las 10:01:00 horas y el bloqueo de la tarjeta fue el 20 de mayo de 2024 a las 09:20:36 horas, es decir, siete (7) días después de evento.</w:t>
      </w:r>
    </w:p>
    <w:p w:rsidRPr="00CA1A45" w:rsidR="00CA1A45" w:rsidP="00CA1A45" w:rsidRDefault="00CA1A45" w14:paraId="4162D993" w14:textId="67DB6103">
      <w:pPr>
        <w:jc w:val="both"/>
        <w:rPr>
          <w:rFonts w:ascii="Times New Roman" w:hAnsi="Times New Roman"/>
          <w:sz w:val="24"/>
          <w:szCs w:val="24"/>
        </w:rPr>
      </w:pPr>
      <w:r w:rsidRPr="00CA1A45">
        <w:rPr>
          <w:rFonts w:ascii="Times New Roman" w:hAnsi="Times New Roman"/>
          <w:b/>
          <w:sz w:val="24"/>
          <w:szCs w:val="24"/>
          <w:u w:val="single"/>
          <w:lang w:val="es-419"/>
        </w:rPr>
        <w:t>NOVENO</w:t>
      </w:r>
      <w:r w:rsidRPr="00CA1A45">
        <w:rPr>
          <w:rFonts w:ascii="Times New Roman" w:hAnsi="Times New Roman"/>
          <w:b/>
          <w:sz w:val="24"/>
          <w:szCs w:val="24"/>
          <w:lang w:val="es-419"/>
        </w:rPr>
        <w:t>:</w:t>
      </w:r>
      <w:r w:rsidRPr="00CA1A45">
        <w:rPr>
          <w:rFonts w:ascii="Times New Roman" w:hAnsi="Times New Roman"/>
          <w:sz w:val="24"/>
          <w:szCs w:val="24"/>
          <w:lang w:val="es-419"/>
        </w:rPr>
        <w:t xml:space="preserve"> En la medida que la aseguradora tiene legitimidad para oponer las condiciones contractuales, corresponde analizar si en e</w:t>
      </w:r>
      <w:r w:rsidRPr="00CA1A45">
        <w:rPr>
          <w:rFonts w:ascii="Times New Roman" w:hAnsi="Times New Roman"/>
          <w:sz w:val="24"/>
          <w:szCs w:val="24"/>
        </w:rPr>
        <w:t>l presente caso, si se ha producido un incumplimiento imputable al asegurado respecto a la carga consistente en realizar el bloqueo de la tarjeta prevista en la póliza e informada al asegurado.</w:t>
      </w:r>
    </w:p>
    <w:p w:rsidRPr="00CA1A45" w:rsidR="00CA1A45" w:rsidP="00CA1A45" w:rsidRDefault="00CA1A45" w14:paraId="5955B896" w14:textId="7F39BD31">
      <w:pPr>
        <w:jc w:val="both"/>
        <w:rPr>
          <w:rFonts w:ascii="Times New Roman" w:hAnsi="Times New Roman"/>
          <w:sz w:val="24"/>
          <w:szCs w:val="24"/>
        </w:rPr>
      </w:pPr>
      <w:r w:rsidRPr="00CA1A45">
        <w:rPr>
          <w:rFonts w:ascii="Times New Roman" w:hAnsi="Times New Roman"/>
          <w:b/>
          <w:sz w:val="24"/>
          <w:szCs w:val="24"/>
          <w:u w:val="single"/>
          <w:lang w:val="es-419"/>
        </w:rPr>
        <w:t>DÉCIMO</w:t>
      </w:r>
      <w:r w:rsidRPr="00CA1A45">
        <w:rPr>
          <w:rFonts w:ascii="Times New Roman" w:hAnsi="Times New Roman"/>
          <w:b/>
          <w:sz w:val="24"/>
          <w:szCs w:val="24"/>
          <w:lang w:val="es-419"/>
        </w:rPr>
        <w:t>:</w:t>
      </w:r>
      <w:r w:rsidRPr="00CA1A45">
        <w:rPr>
          <w:rFonts w:ascii="Times New Roman" w:hAnsi="Times New Roman"/>
          <w:sz w:val="24"/>
          <w:szCs w:val="24"/>
          <w:lang w:val="es-419"/>
        </w:rPr>
        <w:t xml:space="preserve"> </w:t>
      </w:r>
      <w:r w:rsidRPr="00CA1A45">
        <w:rPr>
          <w:rFonts w:ascii="Times New Roman" w:hAnsi="Times New Roman"/>
          <w:sz w:val="24"/>
          <w:szCs w:val="24"/>
        </w:rPr>
        <w:t>Conforme a lo anterior, no está en discusión la exigencia a la asegurada de realizar el bloqueo de la tarjeta en el plazo de seis (6) horas de ocurrido el uso indebido de la tarjeta; sin embargo, se realizó después.  La cuestión se restringe a determinar si la inobservancia de dicha carga es ajena a la responsabilidad del asegurado o no, esto es, determinar si existió efectivamente un supuesto ajeno a su control, una fuerza mayor, que le hubiese impedido realizar el bloqueo de la tarjeta en el plazo contractualmente establecido.</w:t>
      </w:r>
    </w:p>
    <w:p w:rsidRPr="00CA1A45" w:rsidR="00CA1A45" w:rsidP="00CA1A45" w:rsidRDefault="00CA1A45" w14:paraId="6BE29B29" w14:textId="24F6BECA">
      <w:pPr>
        <w:jc w:val="both"/>
        <w:rPr>
          <w:rFonts w:ascii="Times New Roman" w:hAnsi="Times New Roman"/>
          <w:sz w:val="24"/>
          <w:szCs w:val="24"/>
        </w:rPr>
      </w:pPr>
      <w:r w:rsidRPr="00CA1A45">
        <w:rPr>
          <w:rFonts w:ascii="Times New Roman" w:hAnsi="Times New Roman"/>
          <w:sz w:val="24"/>
          <w:szCs w:val="24"/>
        </w:rPr>
        <w:t xml:space="preserve">De acuerdo al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CA1A45" w:rsidR="00CA1A45" w:rsidP="00CA1A45" w:rsidRDefault="00CA1A45" w14:paraId="6A4BC963" w14:textId="44B1B4DE">
      <w:pPr>
        <w:jc w:val="both"/>
        <w:rPr>
          <w:rFonts w:ascii="Times New Roman" w:hAnsi="Times New Roman"/>
          <w:sz w:val="24"/>
          <w:szCs w:val="24"/>
        </w:rPr>
      </w:pPr>
      <w:r w:rsidRPr="00CA1A45">
        <w:rPr>
          <w:rFonts w:ascii="Times New Roman" w:hAnsi="Times New Roman"/>
          <w:sz w:val="24"/>
          <w:szCs w:val="24"/>
        </w:rPr>
        <w:t>En función a dicha definición legal, para este órgano resolutivo unipersonal no se encuentra justificada el no bloqueo de la tarjeta, en tanto, no estuvo impedida de hacerlo, habiendo quedado demostrado que la reclamante si fue debidamente informado de los términos y condiciones de la póliza.</w:t>
      </w:r>
    </w:p>
    <w:p w:rsidRPr="00CA1A45" w:rsidR="00CA1A45" w:rsidP="00CA1A45" w:rsidRDefault="00CA1A45" w14:paraId="7430656E" w14:textId="0D05377E">
      <w:pPr>
        <w:jc w:val="both"/>
        <w:rPr>
          <w:rFonts w:ascii="Times New Roman" w:hAnsi="Times New Roman"/>
          <w:sz w:val="24"/>
          <w:szCs w:val="24"/>
        </w:rPr>
      </w:pPr>
      <w:r w:rsidRPr="00CA1A45">
        <w:rPr>
          <w:rFonts w:ascii="Times New Roman" w:hAnsi="Times New Roman"/>
          <w:sz w:val="24"/>
          <w:szCs w:val="24"/>
        </w:rPr>
        <w:t>El hecho que no se haya bloqueado la tarjeta en el plazo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CA1A45" w:rsidR="00CA1A45" w:rsidP="00CA1A45" w:rsidRDefault="00CA1A45" w14:paraId="7FB028F7" w14:textId="77777777">
      <w:pPr>
        <w:jc w:val="both"/>
        <w:rPr>
          <w:rFonts w:ascii="Times New Roman" w:hAnsi="Times New Roman"/>
          <w:sz w:val="24"/>
          <w:szCs w:val="24"/>
        </w:rPr>
      </w:pPr>
      <w:r w:rsidRPr="00CA1A45">
        <w:rPr>
          <w:rFonts w:ascii="Times New Roman" w:hAnsi="Times New Roman"/>
          <w:sz w:val="24"/>
          <w:szCs w:val="24"/>
        </w:rPr>
        <w:t>Conforme ya ha sido expresado, no mediando jurídicamente una situación de fuerza mayor, como causa ajena a la reclamante, que le haya impedido bloquear la tarjeta, corresponde que la asegurada soporte las consecuencias de sus propias decisiones y no pretenda trasladarlas a la aseguradora, habiendo caducado su pretensión indemnizatoria por su propia negligencia conductual.</w:t>
      </w:r>
    </w:p>
    <w:p w:rsidRPr="00CA1A45" w:rsidR="00CA1A45" w:rsidP="00CA1A45" w:rsidRDefault="00CA1A45" w14:paraId="24207D40" w14:textId="77777777">
      <w:pPr>
        <w:jc w:val="both"/>
        <w:rPr>
          <w:rFonts w:ascii="Times New Roman" w:hAnsi="Times New Roman"/>
          <w:sz w:val="24"/>
          <w:szCs w:val="24"/>
        </w:rPr>
      </w:pPr>
    </w:p>
    <w:p w:rsidRPr="00CA1A45" w:rsidR="00CA1A45" w:rsidP="00CA1A45" w:rsidRDefault="00CA1A45" w14:paraId="5F1CABD3" w14:textId="44C06338">
      <w:pPr>
        <w:jc w:val="both"/>
        <w:rPr>
          <w:rFonts w:ascii="Times New Roman" w:hAnsi="Times New Roman"/>
          <w:sz w:val="24"/>
          <w:szCs w:val="24"/>
        </w:rPr>
      </w:pPr>
      <w:r w:rsidRPr="758B239D" w:rsidR="00CA1A45">
        <w:rPr>
          <w:rFonts w:ascii="Times New Roman" w:hAnsi="Times New Roman"/>
          <w:sz w:val="24"/>
          <w:szCs w:val="24"/>
        </w:rPr>
        <w:t xml:space="preserve">Atendiendo al análisis expuesto, este órgano resolutivo unipersonal estima que el rechazo de cobertura comunicado en su oportunidad por </w:t>
      </w:r>
      <w:r w:rsidRPr="758B239D" w:rsidR="34E6154E">
        <w:rPr>
          <w:rFonts w:ascii="Times New Roman" w:hAnsi="Times New Roman"/>
          <w:sz w:val="24"/>
          <w:szCs w:val="24"/>
        </w:rPr>
        <w:t>..................................</w:t>
      </w:r>
      <w:r w:rsidRPr="758B239D" w:rsidR="00CA1A45">
        <w:rPr>
          <w:rFonts w:ascii="Times New Roman" w:hAnsi="Times New Roman"/>
          <w:sz w:val="24"/>
          <w:szCs w:val="24"/>
        </w:rPr>
        <w:t xml:space="preserve"> es legítimo, encontrándose sustentado en que el asegurado no cumplió con realizar con el bloqueo de la tarjeta en el plazo establecido, por lo que al </w:t>
      </w:r>
      <w:r w:rsidRPr="758B239D" w:rsidR="00CA1A45">
        <w:rPr>
          <w:rFonts w:ascii="Times New Roman" w:hAnsi="Times New Roman"/>
          <w:sz w:val="24"/>
          <w:szCs w:val="24"/>
        </w:rPr>
        <w:t>inobservarse</w:t>
      </w:r>
      <w:r w:rsidRPr="758B239D" w:rsidR="00CA1A45">
        <w:rPr>
          <w:rFonts w:ascii="Times New Roman" w:hAnsi="Times New Roman"/>
          <w:sz w:val="24"/>
          <w:szCs w:val="24"/>
        </w:rPr>
        <w:t xml:space="preserve"> injustificadamente una carga contractual</w:t>
      </w:r>
      <w:r w:rsidRPr="758B239D" w:rsidR="00CA1A45">
        <w:rPr>
          <w:rFonts w:ascii="Times New Roman" w:hAnsi="Times New Roman"/>
          <w:i w:val="1"/>
          <w:iCs w:val="1"/>
          <w:sz w:val="24"/>
          <w:szCs w:val="24"/>
        </w:rPr>
        <w:t xml:space="preserve"> ex post</w:t>
      </w:r>
      <w:r w:rsidRPr="758B239D" w:rsidR="00CA1A45">
        <w:rPr>
          <w:rFonts w:ascii="Times New Roman" w:hAnsi="Times New Roman"/>
          <w:sz w:val="24"/>
          <w:szCs w:val="24"/>
        </w:rPr>
        <w:t xml:space="preserve"> no corresponde el otorgamiento de cobertura.</w:t>
      </w:r>
    </w:p>
    <w:p w:rsidRPr="00CA1A45" w:rsidR="00CA1A45" w:rsidP="00CA1A45" w:rsidRDefault="00CA1A45" w14:paraId="04BB21B4" w14:textId="2496B3E4">
      <w:pPr>
        <w:jc w:val="both"/>
        <w:rPr>
          <w:rFonts w:ascii="Times New Roman" w:hAnsi="Times New Roman"/>
          <w:sz w:val="24"/>
          <w:szCs w:val="24"/>
          <w:lang w:val="es-419"/>
        </w:rPr>
      </w:pPr>
      <w:r w:rsidRPr="00CA1A45">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CA1A45" w:rsidR="00CA1A45" w:rsidP="758B239D" w:rsidRDefault="00CA1A45" w14:paraId="58610738" w14:textId="775F022A">
      <w:pPr>
        <w:jc w:val="both"/>
        <w:rPr>
          <w:rFonts w:ascii="Times New Roman" w:hAnsi="Times New Roman"/>
          <w:b w:val="1"/>
          <w:bCs w:val="1"/>
          <w:sz w:val="24"/>
          <w:szCs w:val="24"/>
          <w:lang w:val="es-ES"/>
        </w:rPr>
      </w:pPr>
      <w:r w:rsidRPr="758B239D" w:rsidR="00CA1A45">
        <w:rPr>
          <w:rFonts w:ascii="Times New Roman" w:hAnsi="Times New Roman"/>
          <w:b w:val="1"/>
          <w:bCs w:val="1"/>
          <w:sz w:val="24"/>
          <w:szCs w:val="24"/>
          <w:u w:val="single"/>
        </w:rPr>
        <w:t>UNDÉCIMO</w:t>
      </w:r>
      <w:r w:rsidRPr="758B239D" w:rsidR="00CA1A45">
        <w:rPr>
          <w:rFonts w:ascii="Times New Roman" w:hAnsi="Times New Roman"/>
          <w:b w:val="1"/>
          <w:bCs w:val="1"/>
          <w:sz w:val="24"/>
          <w:szCs w:val="24"/>
        </w:rPr>
        <w:t>:</w:t>
      </w:r>
      <w:r w:rsidRPr="758B239D" w:rsidR="00CA1A45">
        <w:rPr>
          <w:rFonts w:ascii="Times New Roman" w:hAnsi="Times New Roman"/>
          <w:sz w:val="24"/>
          <w:szCs w:val="24"/>
        </w:rPr>
        <w:t xml:space="preserve"> </w:t>
      </w:r>
      <w:r w:rsidRPr="758B239D" w:rsidR="00CA1A45">
        <w:rPr>
          <w:rFonts w:ascii="Times New Roman" w:hAnsi="Times New Roman"/>
          <w:sz w:val="24"/>
          <w:szCs w:val="24"/>
          <w:lang w:val="es-ES"/>
        </w:rPr>
        <w:t xml:space="preserve">Además, </w:t>
      </w:r>
      <w:r w:rsidRPr="758B239D" w:rsidR="34E6154E">
        <w:rPr>
          <w:rFonts w:ascii="Times New Roman" w:hAnsi="Times New Roman"/>
          <w:sz w:val="24"/>
          <w:szCs w:val="24"/>
          <w:lang w:val="es-ES"/>
        </w:rPr>
        <w:t>..................................</w:t>
      </w:r>
      <w:r w:rsidRPr="758B239D" w:rsidR="00CA1A45">
        <w:rPr>
          <w:rFonts w:ascii="Times New Roman" w:hAnsi="Times New Roman"/>
          <w:sz w:val="24"/>
          <w:szCs w:val="24"/>
          <w:lang w:val="es-ES"/>
        </w:rPr>
        <w:t xml:space="preserve"> ha sustenta su rechazo en el incumplimiento de otra carga “interposición extemporánea de la denuncia policial”.</w:t>
      </w:r>
    </w:p>
    <w:p w:rsidRPr="00CA1A45" w:rsidR="00CA1A45" w:rsidP="00CA1A45" w:rsidRDefault="00CA1A45" w14:paraId="76B1E8FD" w14:textId="2A239A26">
      <w:pPr>
        <w:jc w:val="both"/>
        <w:rPr>
          <w:rFonts w:ascii="Times New Roman" w:hAnsi="Times New Roman"/>
          <w:sz w:val="24"/>
          <w:szCs w:val="24"/>
        </w:rPr>
      </w:pPr>
      <w:r w:rsidRPr="00CA1A45">
        <w:rPr>
          <w:rFonts w:ascii="Times New Roman" w:hAnsi="Times New Roman"/>
          <w:sz w:val="24"/>
          <w:szCs w:val="24"/>
        </w:rPr>
        <w:t xml:space="preserve">Ahora bien, habiendo quedado acreditado que el rechazo es legítimo, en la medida que no se cumplió con bloquear la tarjeta dentro del plazo establecido en el contrato, carece de relevancia pronunciarse sobre el incumplimiento de esta segunda carga. </w:t>
      </w:r>
    </w:p>
    <w:p w:rsidRPr="00CA1A45" w:rsidR="00CA1A45" w:rsidP="00CA1A45" w:rsidRDefault="00CA1A45" w14:paraId="2D90F0DE" w14:textId="0A3B0B82">
      <w:pPr>
        <w:jc w:val="both"/>
        <w:rPr>
          <w:rFonts w:ascii="Times New Roman" w:hAnsi="Times New Roman"/>
          <w:b/>
          <w:sz w:val="24"/>
          <w:szCs w:val="24"/>
          <w:lang w:val="es-ES"/>
        </w:rPr>
      </w:pPr>
      <w:r w:rsidRPr="00CA1A45">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CA1A45" w:rsidR="00CA1A45" w:rsidP="00CA1A45" w:rsidRDefault="00CA1A45" w14:paraId="2829276D" w14:textId="68B7E382">
      <w:pPr>
        <w:jc w:val="both"/>
        <w:rPr>
          <w:rFonts w:ascii="Times New Roman" w:hAnsi="Times New Roman"/>
          <w:b/>
          <w:sz w:val="24"/>
          <w:szCs w:val="24"/>
          <w:lang w:val="es-ES"/>
        </w:rPr>
      </w:pPr>
      <w:r w:rsidRPr="00CA1A45">
        <w:rPr>
          <w:rFonts w:ascii="Times New Roman" w:hAnsi="Times New Roman"/>
          <w:b/>
          <w:sz w:val="24"/>
          <w:szCs w:val="24"/>
          <w:lang w:val="es-ES"/>
        </w:rPr>
        <w:t>RESUELVE:</w:t>
      </w:r>
    </w:p>
    <w:p w:rsidRPr="00CA1A45" w:rsidR="00CA1A45" w:rsidP="758B239D" w:rsidRDefault="00CA1A45" w14:paraId="4DDA3ABE" w14:textId="61039533">
      <w:pPr>
        <w:jc w:val="both"/>
        <w:rPr>
          <w:rFonts w:ascii="Times New Roman" w:hAnsi="Times New Roman"/>
          <w:b w:val="1"/>
          <w:bCs w:val="1"/>
          <w:sz w:val="24"/>
          <w:szCs w:val="24"/>
          <w:lang w:val="es-ES"/>
        </w:rPr>
      </w:pPr>
      <w:r w:rsidRPr="758B17A5" w:rsidR="00CA1A45">
        <w:rPr>
          <w:rFonts w:ascii="Times New Roman" w:hAnsi="Times New Roman"/>
          <w:sz w:val="24"/>
          <w:szCs w:val="24"/>
          <w:lang w:val="es-ES"/>
        </w:rPr>
        <w:t>Declarar</w:t>
      </w:r>
      <w:r w:rsidRPr="758B17A5" w:rsidR="00CA1A45">
        <w:rPr>
          <w:rFonts w:ascii="Times New Roman" w:hAnsi="Times New Roman"/>
          <w:b w:val="1"/>
          <w:bCs w:val="1"/>
          <w:sz w:val="24"/>
          <w:szCs w:val="24"/>
          <w:lang w:val="es-ES"/>
        </w:rPr>
        <w:t xml:space="preserve"> INFUNDADA </w:t>
      </w:r>
      <w:r w:rsidRPr="758B17A5" w:rsidR="00CA1A45">
        <w:rPr>
          <w:rFonts w:ascii="Times New Roman" w:hAnsi="Times New Roman"/>
          <w:sz w:val="24"/>
          <w:szCs w:val="24"/>
          <w:lang w:val="es-ES"/>
        </w:rPr>
        <w:t>la reclamación</w:t>
      </w:r>
      <w:r w:rsidRPr="758B17A5" w:rsidR="00CA1A45">
        <w:rPr>
          <w:rFonts w:ascii="Times New Roman" w:hAnsi="Times New Roman"/>
          <w:b w:val="1"/>
          <w:bCs w:val="1"/>
          <w:sz w:val="24"/>
          <w:szCs w:val="24"/>
          <w:lang w:val="es-ES"/>
        </w:rPr>
        <w:t xml:space="preserve"> </w:t>
      </w:r>
      <w:r w:rsidRPr="758B17A5" w:rsidR="00CA1A45">
        <w:rPr>
          <w:rFonts w:ascii="Times New Roman" w:hAnsi="Times New Roman"/>
          <w:sz w:val="24"/>
          <w:szCs w:val="24"/>
          <w:lang w:val="es-ES"/>
        </w:rPr>
        <w:t>interpuesta</w:t>
      </w:r>
      <w:r w:rsidRPr="758B17A5" w:rsidR="00CA1A45">
        <w:rPr>
          <w:rFonts w:ascii="Times New Roman" w:hAnsi="Times New Roman"/>
          <w:sz w:val="24"/>
          <w:szCs w:val="24"/>
          <w:lang w:val="es-MX"/>
        </w:rPr>
        <w:t xml:space="preserve"> por</w:t>
      </w:r>
      <w:r w:rsidRPr="758B17A5" w:rsidR="00CA1A45">
        <w:rPr>
          <w:rFonts w:ascii="Times New Roman" w:hAnsi="Times New Roman"/>
          <w:b w:val="1"/>
          <w:bCs w:val="1"/>
          <w:sz w:val="24"/>
          <w:szCs w:val="24"/>
          <w:lang w:val="es-MX"/>
        </w:rPr>
        <w:t xml:space="preserve"> </w:t>
      </w:r>
      <w:r w:rsidRPr="758B17A5" w:rsidR="1CF41F80">
        <w:rPr>
          <w:rFonts w:ascii="Times New Roman" w:hAnsi="Times New Roman"/>
          <w:b w:val="1"/>
          <w:bCs w:val="1"/>
          <w:sz w:val="24"/>
          <w:szCs w:val="24"/>
          <w:lang w:val="es-ES"/>
        </w:rPr>
        <w:t>................................................</w:t>
      </w:r>
      <w:r w:rsidRPr="758B17A5" w:rsidR="00CA1A45">
        <w:rPr>
          <w:rFonts w:ascii="Times New Roman" w:hAnsi="Times New Roman"/>
          <w:b w:val="1"/>
          <w:bCs w:val="1"/>
          <w:sz w:val="24"/>
          <w:szCs w:val="24"/>
          <w:lang w:val="es-ES"/>
        </w:rPr>
        <w:t xml:space="preserve"> </w:t>
      </w:r>
      <w:r w:rsidRPr="758B17A5" w:rsidR="00CA1A45">
        <w:rPr>
          <w:rFonts w:ascii="Times New Roman" w:hAnsi="Times New Roman"/>
          <w:sz w:val="24"/>
          <w:szCs w:val="24"/>
          <w:lang w:val="es-ES"/>
        </w:rPr>
        <w:t xml:space="preserve">contra </w:t>
      </w:r>
      <w:r w:rsidRPr="758B17A5" w:rsidR="34E6154E">
        <w:rPr>
          <w:rFonts w:ascii="Times New Roman" w:hAnsi="Times New Roman"/>
          <w:b w:val="1"/>
          <w:bCs w:val="1"/>
          <w:sz w:val="24"/>
          <w:szCs w:val="24"/>
          <w:lang w:val="es-ES"/>
        </w:rPr>
        <w:t>..................................</w:t>
      </w:r>
      <w:r w:rsidRPr="758B17A5" w:rsidR="00CA1A45">
        <w:rPr>
          <w:rFonts w:ascii="Times New Roman" w:hAnsi="Times New Roman"/>
          <w:b w:val="1"/>
          <w:bCs w:val="1"/>
          <w:sz w:val="24"/>
          <w:szCs w:val="24"/>
          <w:lang w:val="es-MX"/>
        </w:rPr>
        <w:t xml:space="preserve"> </w:t>
      </w:r>
      <w:r w:rsidRPr="758B17A5" w:rsidR="00CA1A45">
        <w:rPr>
          <w:rFonts w:ascii="Times New Roman" w:hAnsi="Times New Roman"/>
          <w:sz w:val="24"/>
          <w:szCs w:val="24"/>
          <w:lang w:val="es-ES"/>
        </w:rPr>
        <w:t xml:space="preserve">correspondiente </w:t>
      </w:r>
      <w:r w:rsidRPr="758B17A5" w:rsidR="00CA1A45">
        <w:rPr>
          <w:rFonts w:ascii="Times New Roman" w:hAnsi="Times New Roman"/>
          <w:b w:val="1"/>
          <w:bCs w:val="1"/>
          <w:sz w:val="24"/>
          <w:szCs w:val="24"/>
          <w:lang w:val="es-ES"/>
        </w:rPr>
        <w:t xml:space="preserve">SEGURO DE PROTECCIÓN DE TARJETAS CON PÓLIZA </w:t>
      </w:r>
      <w:r w:rsidRPr="758B17A5" w:rsidR="00CA1A45">
        <w:rPr>
          <w:rFonts w:ascii="Times New Roman" w:hAnsi="Times New Roman"/>
          <w:b w:val="1"/>
          <w:bCs w:val="1"/>
          <w:sz w:val="24"/>
          <w:szCs w:val="24"/>
          <w:lang w:val="es-ES"/>
        </w:rPr>
        <w:t>N°</w:t>
      </w:r>
      <w:r w:rsidRPr="758B17A5" w:rsidR="00CA1A45">
        <w:rPr>
          <w:rFonts w:ascii="Times New Roman" w:hAnsi="Times New Roman"/>
          <w:b w:val="1"/>
          <w:bCs w:val="1"/>
          <w:sz w:val="24"/>
          <w:szCs w:val="24"/>
          <w:lang w:val="es-ES"/>
        </w:rPr>
        <w:t xml:space="preserve"> </w:t>
      </w:r>
      <w:r w:rsidRPr="758B17A5" w:rsidR="299C1FFF">
        <w:rPr>
          <w:rFonts w:ascii="Times New Roman" w:hAnsi="Times New Roman"/>
          <w:b w:val="1"/>
          <w:bCs w:val="1"/>
          <w:sz w:val="24"/>
          <w:szCs w:val="24"/>
          <w:lang w:val="es-ES"/>
        </w:rPr>
        <w:t>.......................</w:t>
      </w:r>
      <w:r w:rsidRPr="758B17A5" w:rsidR="299C1FFF">
        <w:rPr>
          <w:rFonts w:ascii="Times New Roman" w:hAnsi="Times New Roman"/>
          <w:b w:val="1"/>
          <w:bCs w:val="1"/>
          <w:sz w:val="24"/>
          <w:szCs w:val="24"/>
          <w:lang w:val="es-ES"/>
        </w:rPr>
        <w:t>.</w:t>
      </w:r>
      <w:r w:rsidRPr="758B17A5" w:rsidR="00CA1A45">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4B00AE07">
      <w:pPr>
        <w:jc w:val="right"/>
        <w:rPr>
          <w:rFonts w:ascii="Times New Roman" w:hAnsi="Times New Roman"/>
          <w:sz w:val="24"/>
          <w:szCs w:val="24"/>
        </w:rPr>
      </w:pPr>
      <w:r w:rsidRPr="002073F3">
        <w:rPr>
          <w:rFonts w:ascii="Times New Roman" w:hAnsi="Times New Roman"/>
          <w:sz w:val="24"/>
          <w:szCs w:val="24"/>
        </w:rPr>
        <w:t xml:space="preserve">Lima, </w:t>
      </w:r>
      <w:r w:rsidR="002F0D4A">
        <w:rPr>
          <w:rFonts w:ascii="Times New Roman" w:hAnsi="Times New Roman"/>
          <w:sz w:val="24"/>
          <w:szCs w:val="24"/>
        </w:rPr>
        <w:t xml:space="preserve">27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Alicia Martín López – 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5055" w:rsidP="00722F1A" w:rsidRDefault="00DC5055" w14:paraId="0AAAE4B6" w14:textId="77777777">
      <w:pPr>
        <w:spacing w:after="0" w:line="240" w:lineRule="auto"/>
      </w:pPr>
      <w:r>
        <w:separator/>
      </w:r>
    </w:p>
  </w:endnote>
  <w:endnote w:type="continuationSeparator" w:id="0">
    <w:p w:rsidR="00DC5055" w:rsidP="00722F1A" w:rsidRDefault="00DC5055" w14:paraId="10845659" w14:textId="77777777">
      <w:pPr>
        <w:spacing w:after="0" w:line="240" w:lineRule="auto"/>
      </w:pPr>
      <w:r>
        <w:continuationSeparator/>
      </w:r>
    </w:p>
  </w:endnote>
  <w:endnote w:type="continuationNotice" w:id="1">
    <w:p w:rsidR="00DC5055" w:rsidRDefault="00DC5055" w14:paraId="26FABAC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5055" w:rsidP="00722F1A" w:rsidRDefault="00DC5055" w14:paraId="0F485AE1" w14:textId="77777777">
      <w:pPr>
        <w:spacing w:after="0" w:line="240" w:lineRule="auto"/>
      </w:pPr>
      <w:r>
        <w:separator/>
      </w:r>
    </w:p>
  </w:footnote>
  <w:footnote w:type="continuationSeparator" w:id="0">
    <w:p w:rsidR="00DC5055" w:rsidP="00722F1A" w:rsidRDefault="00DC5055" w14:paraId="6D850AA0" w14:textId="77777777">
      <w:pPr>
        <w:spacing w:after="0" w:line="240" w:lineRule="auto"/>
      </w:pPr>
      <w:r>
        <w:continuationSeparator/>
      </w:r>
    </w:p>
  </w:footnote>
  <w:footnote w:type="continuationNotice" w:id="1">
    <w:p w:rsidR="00DC5055" w:rsidRDefault="00DC5055" w14:paraId="200539A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37C78"/>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0B11"/>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1FDF"/>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184"/>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1A4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306"/>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5FED23"/>
    <w:rsid w:val="099E86F0"/>
    <w:rsid w:val="14971E67"/>
    <w:rsid w:val="1CF41F80"/>
    <w:rsid w:val="299C1FFF"/>
    <w:rsid w:val="34E6154E"/>
    <w:rsid w:val="3D9BABE9"/>
    <w:rsid w:val="4F887C73"/>
    <w:rsid w:val="564985FA"/>
    <w:rsid w:val="647EDA45"/>
    <w:rsid w:val="731008B3"/>
    <w:rsid w:val="758B17A5"/>
    <w:rsid w:val="758B239D"/>
    <w:rsid w:val="7C121C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AB4736B-C370-4724-8445-9DAB1EB1A580}"/>
</file>

<file path=customXml/itemProps3.xml><?xml version="1.0" encoding="utf-8"?>
<ds:datastoreItem xmlns:ds="http://schemas.openxmlformats.org/officeDocument/2006/customXml" ds:itemID="{6090ACF9-3547-4E96-A4AE-8B64F1739F65}"/>
</file>

<file path=customXml/itemProps4.xml><?xml version="1.0" encoding="utf-8"?>
<ds:datastoreItem xmlns:ds="http://schemas.openxmlformats.org/officeDocument/2006/customXml" ds:itemID="{069E17F5-99A9-4700-A8EB-FEC2F7623E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934</cp:revision>
  <cp:lastPrinted>2024-12-02T15:09:00Z</cp:lastPrinted>
  <dcterms:created xsi:type="dcterms:W3CDTF">2022-12-22T22:59:00Z</dcterms:created>
  <dcterms:modified xsi:type="dcterms:W3CDTF">2025-11-17T14:26:58Z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