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D2A95" w:rsidR="000341A4" w:rsidP="00EA7580" w:rsidRDefault="000341A4" w14:paraId="6752CB7C" w14:textId="77777777">
      <w:pPr>
        <w:pStyle w:val="Puesto"/>
        <w:tabs>
          <w:tab w:val="left" w:pos="2730"/>
          <w:tab w:val="center" w:pos="4419"/>
        </w:tabs>
        <w:jc w:val="both"/>
        <w:outlineLvl w:val="0"/>
        <w:rPr>
          <w:rStyle w:val="Textoennegrita"/>
          <w:lang w:val="es-ES"/>
        </w:rPr>
      </w:pPr>
    </w:p>
    <w:p w:rsidRPr="00CD2A95" w:rsidR="000341A4" w:rsidP="00EA7580" w:rsidRDefault="000341A4" w14:paraId="56329F19" w14:textId="77777777">
      <w:pPr>
        <w:pStyle w:val="Puesto"/>
        <w:tabs>
          <w:tab w:val="left" w:pos="2730"/>
          <w:tab w:val="center" w:pos="4419"/>
        </w:tabs>
        <w:jc w:val="both"/>
        <w:outlineLvl w:val="0"/>
        <w:rPr>
          <w:rStyle w:val="Textoennegrita"/>
          <w:lang w:val="es-ES"/>
        </w:rPr>
      </w:pPr>
    </w:p>
    <w:p w:rsidRPr="00CD2A95" w:rsidR="001A4E48" w:rsidP="00EA7580" w:rsidRDefault="00D00142" w14:paraId="783043A4" w14:textId="1000A8F6">
      <w:pPr>
        <w:pStyle w:val="Puesto"/>
        <w:tabs>
          <w:tab w:val="left" w:pos="2730"/>
          <w:tab w:val="center" w:pos="4419"/>
        </w:tabs>
        <w:outlineLvl w:val="0"/>
        <w:rPr>
          <w:rStyle w:val="Textoennegrita"/>
          <w:b/>
          <w:bCs/>
          <w:lang w:val="es-ES"/>
        </w:rPr>
      </w:pPr>
      <w:r w:rsidRPr="00CD2A95">
        <w:rPr>
          <w:rStyle w:val="Textoennegrita"/>
          <w:b/>
          <w:bCs/>
          <w:lang w:val="es-ES"/>
        </w:rPr>
        <w:t xml:space="preserve">RESOLUCION </w:t>
      </w:r>
      <w:proofErr w:type="spellStart"/>
      <w:r w:rsidRPr="00CD2A95">
        <w:rPr>
          <w:rStyle w:val="Textoennegrita"/>
          <w:b/>
          <w:bCs/>
          <w:lang w:val="es-ES"/>
        </w:rPr>
        <w:t>N°</w:t>
      </w:r>
      <w:proofErr w:type="spellEnd"/>
      <w:r w:rsidRPr="00CD2A95" w:rsidR="000341A4">
        <w:rPr>
          <w:rStyle w:val="Textoennegrita"/>
          <w:b/>
          <w:bCs/>
          <w:lang w:val="es-ES"/>
        </w:rPr>
        <w:t xml:space="preserve"> </w:t>
      </w:r>
      <w:r w:rsidRPr="00CD2A95" w:rsidR="005E0729">
        <w:rPr>
          <w:rStyle w:val="Textoennegrita"/>
          <w:b/>
          <w:bCs/>
          <w:lang w:val="es-ES"/>
        </w:rPr>
        <w:t>2</w:t>
      </w:r>
      <w:r w:rsidRPr="00CD2A95" w:rsidR="00EA05EB">
        <w:rPr>
          <w:rStyle w:val="Textoennegrita"/>
          <w:b/>
          <w:bCs/>
          <w:lang w:val="es-ES"/>
        </w:rPr>
        <w:t>4</w:t>
      </w:r>
      <w:r w:rsidR="00F65395">
        <w:rPr>
          <w:rStyle w:val="Textoennegrita"/>
          <w:b/>
          <w:bCs/>
          <w:lang w:val="es-ES"/>
        </w:rPr>
        <w:t>2</w:t>
      </w:r>
      <w:r w:rsidRPr="00CD2A95">
        <w:rPr>
          <w:rStyle w:val="Textoennegrita"/>
          <w:b/>
          <w:bCs/>
          <w:lang w:val="es-ES"/>
        </w:rPr>
        <w:t>/2</w:t>
      </w:r>
      <w:r w:rsidRPr="00CD2A95" w:rsidR="004B168E">
        <w:rPr>
          <w:rStyle w:val="Textoennegrita"/>
          <w:b/>
          <w:bCs/>
          <w:lang w:val="es-ES"/>
        </w:rPr>
        <w:t>4</w:t>
      </w:r>
    </w:p>
    <w:p w:rsidRPr="00CD2A95" w:rsidR="00753D6A" w:rsidP="00753D6A" w:rsidRDefault="00753D6A" w14:paraId="77E1F80F" w14:textId="77777777">
      <w:pPr>
        <w:spacing w:after="0" w:line="240" w:lineRule="auto"/>
        <w:jc w:val="both"/>
        <w:rPr>
          <w:rFonts w:ascii="Times New Roman" w:hAnsi="Times New Roman"/>
          <w:b/>
          <w:bCs/>
          <w:sz w:val="24"/>
          <w:szCs w:val="24"/>
        </w:rPr>
      </w:pPr>
    </w:p>
    <w:p w:rsidRPr="002F7107" w:rsidR="002F7107" w:rsidP="002F7107" w:rsidRDefault="002F7107" w14:paraId="7A0F5BAE" w14:textId="77777777">
      <w:pPr>
        <w:spacing w:after="0" w:line="240" w:lineRule="auto"/>
        <w:jc w:val="both"/>
        <w:rPr>
          <w:rFonts w:ascii="Times New Roman" w:hAnsi="Times New Roman"/>
          <w:b/>
          <w:bCs/>
          <w:sz w:val="24"/>
          <w:szCs w:val="24"/>
        </w:rPr>
      </w:pPr>
      <w:r w:rsidRPr="002F7107">
        <w:rPr>
          <w:rFonts w:ascii="Times New Roman" w:hAnsi="Times New Roman"/>
          <w:b/>
          <w:bCs/>
          <w:sz w:val="24"/>
          <w:szCs w:val="24"/>
        </w:rPr>
        <w:t>VISTOS:</w:t>
      </w:r>
    </w:p>
    <w:p w:rsidRPr="002F7107" w:rsidR="002F7107" w:rsidP="002F7107" w:rsidRDefault="002F7107" w14:paraId="3A3D09B0" w14:textId="77777777">
      <w:pPr>
        <w:spacing w:after="0" w:line="240" w:lineRule="auto"/>
        <w:jc w:val="both"/>
        <w:rPr>
          <w:rFonts w:ascii="Times New Roman" w:hAnsi="Times New Roman"/>
          <w:b/>
          <w:bCs/>
          <w:sz w:val="24"/>
          <w:szCs w:val="24"/>
        </w:rPr>
      </w:pPr>
    </w:p>
    <w:p w:rsidRPr="002F7107" w:rsidR="002F7107" w:rsidP="002F7107" w:rsidRDefault="002F7107" w14:paraId="52A978EE" w14:textId="69F7D09C">
      <w:pPr>
        <w:spacing w:after="0" w:line="240" w:lineRule="auto"/>
        <w:jc w:val="both"/>
        <w:rPr>
          <w:rFonts w:ascii="Times New Roman" w:hAnsi="Times New Roman"/>
          <w:sz w:val="24"/>
          <w:szCs w:val="24"/>
          <w:lang w:val="es-ES"/>
        </w:rPr>
      </w:pPr>
      <w:r w:rsidRPr="2F89583B" w:rsidR="21F98400">
        <w:rPr>
          <w:rFonts w:ascii="Times New Roman" w:hAnsi="Times New Roman"/>
          <w:sz w:val="24"/>
          <w:szCs w:val="24"/>
        </w:rPr>
        <w:t xml:space="preserve">Que, </w:t>
      </w:r>
      <w:bookmarkStart w:name="_Hlk107662905" w:id="0"/>
      <w:r w:rsidRPr="2F89583B" w:rsidR="0FDD193B">
        <w:rPr>
          <w:rFonts w:ascii="Times New Roman" w:hAnsi="Times New Roman"/>
          <w:b w:val="1"/>
          <w:bCs w:val="1"/>
          <w:sz w:val="24"/>
          <w:szCs w:val="24"/>
          <w:lang w:val="es-MX"/>
        </w:rPr>
        <w:t>......................................................................................</w:t>
      </w:r>
      <w:bookmarkEnd w:id="0"/>
      <w:r w:rsidRPr="2F89583B" w:rsidR="21F98400">
        <w:rPr>
          <w:rFonts w:ascii="Times New Roman" w:hAnsi="Times New Roman"/>
          <w:b w:val="1"/>
          <w:bCs w:val="1"/>
          <w:sz w:val="24"/>
          <w:szCs w:val="24"/>
          <w:lang w:val="es-MX"/>
        </w:rPr>
        <w:t xml:space="preserve"> </w:t>
      </w:r>
      <w:r w:rsidRPr="2F89583B" w:rsidR="21F98400">
        <w:rPr>
          <w:rFonts w:ascii="Times New Roman" w:hAnsi="Times New Roman"/>
          <w:sz w:val="24"/>
          <w:szCs w:val="24"/>
        </w:rPr>
        <w:t xml:space="preserve">interpone reclamación ante esta Defensoría del Asegurado (DEFASEG) solicitando que </w:t>
      </w:r>
      <w:r w:rsidRPr="2F89583B" w:rsidR="5D2A19B9">
        <w:rPr>
          <w:rFonts w:ascii="Times New Roman" w:hAnsi="Times New Roman"/>
          <w:b w:val="1"/>
          <w:bCs w:val="1"/>
          <w:sz w:val="24"/>
          <w:szCs w:val="24"/>
        </w:rPr>
        <w:t>........................................</w:t>
      </w:r>
      <w:r w:rsidRPr="2F89583B" w:rsidR="21F98400">
        <w:rPr>
          <w:rFonts w:ascii="Times New Roman" w:hAnsi="Times New Roman"/>
          <w:sz w:val="24"/>
          <w:szCs w:val="24"/>
          <w:lang w:val="es-ES"/>
        </w:rPr>
        <w:t xml:space="preserve"> </w:t>
      </w:r>
      <w:r w:rsidRPr="2F89583B" w:rsidR="21F98400">
        <w:rPr>
          <w:rFonts w:ascii="Times New Roman" w:hAnsi="Times New Roman"/>
          <w:sz w:val="24"/>
          <w:szCs w:val="24"/>
        </w:rPr>
        <w:t xml:space="preserve">liquide correctamente el siniestro ocurrido el 14 de mayo de 2024 y de cobertura al cambio de la columna de dirección del vehículo asegurado, conforme al </w:t>
      </w:r>
      <w:r w:rsidRPr="2F89583B" w:rsidR="21F98400">
        <w:rPr>
          <w:rFonts w:ascii="Times New Roman" w:hAnsi="Times New Roman"/>
          <w:b w:val="1"/>
          <w:bCs w:val="1"/>
          <w:sz w:val="24"/>
          <w:szCs w:val="24"/>
          <w:lang w:val="es-MX"/>
        </w:rPr>
        <w:t xml:space="preserve">SEGURO DE AUTOS AUTOMEDIDA– PÓLIZA No </w:t>
      </w:r>
      <w:r w:rsidRPr="2F89583B" w:rsidR="4AF26BB3">
        <w:rPr>
          <w:rFonts w:ascii="Times New Roman" w:hAnsi="Times New Roman"/>
          <w:b w:val="1"/>
          <w:bCs w:val="1"/>
          <w:sz w:val="24"/>
          <w:szCs w:val="24"/>
        </w:rPr>
        <w:t>.........................</w:t>
      </w:r>
      <w:r w:rsidRPr="2F89583B" w:rsidR="21F98400">
        <w:rPr>
          <w:rFonts w:ascii="Times New Roman" w:hAnsi="Times New Roman"/>
          <w:sz w:val="24"/>
          <w:szCs w:val="24"/>
          <w:lang w:val="es-MX"/>
        </w:rPr>
        <w:t>.</w:t>
      </w:r>
    </w:p>
    <w:p w:rsidRPr="002F7107" w:rsidR="002F7107" w:rsidP="002F7107" w:rsidRDefault="002F7107" w14:paraId="4A91340D" w14:textId="77777777">
      <w:pPr>
        <w:spacing w:after="0" w:line="240" w:lineRule="auto"/>
        <w:jc w:val="both"/>
        <w:rPr>
          <w:rFonts w:ascii="Times New Roman" w:hAnsi="Times New Roman"/>
          <w:sz w:val="24"/>
          <w:szCs w:val="24"/>
        </w:rPr>
      </w:pPr>
    </w:p>
    <w:p w:rsidRPr="002F7107" w:rsidR="002F7107" w:rsidP="002F7107" w:rsidRDefault="002F7107" w14:paraId="3F86BEA6" w14:textId="77777777">
      <w:pPr>
        <w:spacing w:after="0" w:line="240" w:lineRule="auto"/>
        <w:jc w:val="both"/>
        <w:rPr>
          <w:rFonts w:ascii="Times New Roman" w:hAnsi="Times New Roman"/>
          <w:sz w:val="24"/>
          <w:szCs w:val="24"/>
        </w:rPr>
      </w:pPr>
      <w:r w:rsidRPr="002F7107">
        <w:rPr>
          <w:rFonts w:ascii="Times New Roman" w:hAnsi="Times New Roman"/>
          <w:sz w:val="24"/>
          <w:szCs w:val="24"/>
        </w:rPr>
        <w:t>Que, la señalada reclamación cumple con los requisitos de materia, cuantía y oportunidad establecidos en el Reglamento de la DEFASEG (http://www.defaseg.com.pe/reglamento);</w:t>
      </w:r>
    </w:p>
    <w:p w:rsidRPr="002F7107" w:rsidR="002F7107" w:rsidP="002F7107" w:rsidRDefault="002F7107" w14:paraId="2F4CBDAC" w14:textId="77777777">
      <w:pPr>
        <w:spacing w:after="0" w:line="240" w:lineRule="auto"/>
        <w:jc w:val="both"/>
        <w:rPr>
          <w:rFonts w:ascii="Times New Roman" w:hAnsi="Times New Roman"/>
          <w:sz w:val="24"/>
          <w:szCs w:val="24"/>
        </w:rPr>
      </w:pPr>
    </w:p>
    <w:p w:rsidRPr="002F7107" w:rsidR="002F7107" w:rsidP="002F7107" w:rsidRDefault="002F7107" w14:paraId="2E154162" w14:textId="66EBD9C8">
      <w:pPr>
        <w:spacing w:after="0" w:line="240" w:lineRule="auto"/>
        <w:jc w:val="both"/>
        <w:rPr>
          <w:rFonts w:ascii="Times New Roman" w:hAnsi="Times New Roman"/>
          <w:sz w:val="24"/>
          <w:szCs w:val="24"/>
        </w:rPr>
      </w:pPr>
      <w:r w:rsidRPr="2F89583B" w:rsidR="21F98400">
        <w:rPr>
          <w:rFonts w:ascii="Times New Roman" w:hAnsi="Times New Roman"/>
          <w:sz w:val="24"/>
          <w:szCs w:val="24"/>
        </w:rPr>
        <w:t xml:space="preserve">Que, habiéndosele corrido traslado de la respectiva reclamación, </w:t>
      </w:r>
      <w:r w:rsidRPr="2F89583B" w:rsidR="25371F31">
        <w:rPr>
          <w:rFonts w:ascii="Times New Roman" w:hAnsi="Times New Roman"/>
          <w:sz w:val="24"/>
          <w:szCs w:val="24"/>
        </w:rPr>
        <w:t>...................</w:t>
      </w:r>
      <w:r w:rsidRPr="2F89583B" w:rsidR="21F98400">
        <w:rPr>
          <w:rFonts w:ascii="Times New Roman" w:hAnsi="Times New Roman"/>
          <w:sz w:val="24"/>
          <w:szCs w:val="24"/>
        </w:rPr>
        <w:t xml:space="preserve"> presentó sus descargos y la documentación solicitada.</w:t>
      </w:r>
    </w:p>
    <w:p w:rsidRPr="002F7107" w:rsidR="002F7107" w:rsidP="002F7107" w:rsidRDefault="002F7107" w14:paraId="007A1489" w14:textId="77777777">
      <w:pPr>
        <w:spacing w:after="0" w:line="240" w:lineRule="auto"/>
        <w:jc w:val="both"/>
        <w:rPr>
          <w:rFonts w:ascii="Times New Roman" w:hAnsi="Times New Roman"/>
          <w:sz w:val="24"/>
          <w:szCs w:val="24"/>
        </w:rPr>
      </w:pPr>
    </w:p>
    <w:p w:rsidRPr="002F7107" w:rsidR="002F7107" w:rsidP="002F7107" w:rsidRDefault="002F7107" w14:paraId="66728DA1" w14:textId="77777777">
      <w:pPr>
        <w:spacing w:after="0" w:line="240" w:lineRule="auto"/>
        <w:jc w:val="both"/>
        <w:rPr>
          <w:rFonts w:ascii="Times New Roman" w:hAnsi="Times New Roman"/>
          <w:sz w:val="24"/>
          <w:szCs w:val="24"/>
        </w:rPr>
      </w:pPr>
      <w:r w:rsidRPr="002F7107">
        <w:rPr>
          <w:rFonts w:ascii="Times New Roman" w:hAnsi="Times New Roman"/>
          <w:sz w:val="24"/>
          <w:szCs w:val="24"/>
        </w:rPr>
        <w:t>Que, el 7 de octubre de 2024 se realizó la audiencia de vista virtual con la concurrencia y participación de las partes, conforme consta de la correspondiente acta.</w:t>
      </w:r>
    </w:p>
    <w:p w:rsidRPr="002F7107" w:rsidR="002F7107" w:rsidP="002F7107" w:rsidRDefault="002F7107" w14:paraId="53B04CBA" w14:textId="77777777">
      <w:pPr>
        <w:spacing w:after="0" w:line="240" w:lineRule="auto"/>
        <w:jc w:val="both"/>
        <w:rPr>
          <w:rFonts w:ascii="Times New Roman" w:hAnsi="Times New Roman"/>
          <w:sz w:val="24"/>
          <w:szCs w:val="24"/>
        </w:rPr>
      </w:pPr>
    </w:p>
    <w:p w:rsidRPr="002F7107" w:rsidR="002F7107" w:rsidP="002F7107" w:rsidRDefault="002F7107" w14:paraId="2D7C6ED0" w14:textId="77777777">
      <w:pPr>
        <w:spacing w:after="0" w:line="240" w:lineRule="auto"/>
        <w:jc w:val="both"/>
        <w:rPr>
          <w:rFonts w:ascii="Times New Roman" w:hAnsi="Times New Roman"/>
          <w:sz w:val="24"/>
          <w:szCs w:val="24"/>
        </w:rPr>
      </w:pPr>
      <w:r w:rsidRPr="002F7107">
        <w:rPr>
          <w:rFonts w:ascii="Times New Roman" w:hAnsi="Times New Roman"/>
          <w:sz w:val="24"/>
          <w:szCs w:val="24"/>
        </w:rPr>
        <w:t>Que, la reclamación se sustenta resumidamente en lo siguiente: (1)</w:t>
      </w:r>
      <w:bookmarkStart w:name="_Hlk107663027" w:id="1"/>
      <w:r w:rsidRPr="002F7107">
        <w:rPr>
          <w:rFonts w:ascii="Times New Roman" w:hAnsi="Times New Roman"/>
          <w:sz w:val="24"/>
          <w:szCs w:val="24"/>
        </w:rPr>
        <w:t xml:space="preserve"> si bien han instalado repuestos originales, la aseguradora no mencionan que esto fue luego de que el taller pudo advertir que los repuestos que entregaron inicialmente no fueron originales y tuvo que reclamar al respecto; (2) no está de acuerdo en que la </w:t>
      </w:r>
      <w:r w:rsidRPr="002F7107">
        <w:rPr>
          <w:rFonts w:ascii="Times New Roman" w:hAnsi="Times New Roman"/>
          <w:i/>
          <w:iCs/>
          <w:sz w:val="24"/>
          <w:szCs w:val="24"/>
        </w:rPr>
        <w:t>“dirección del vehículo”</w:t>
      </w:r>
      <w:r w:rsidRPr="002F7107">
        <w:rPr>
          <w:rFonts w:ascii="Times New Roman" w:hAnsi="Times New Roman"/>
          <w:sz w:val="24"/>
          <w:szCs w:val="24"/>
        </w:rPr>
        <w:t xml:space="preserve"> haya sufrido un impacto mediano y no sea necesario cambiar la pieza; (3) se pude verificar que el timón de la unidad está rígido (antes del siniestro no estaba así) y hace un ruido muy fuerte al momento de girar el timón; (4) antes del siniestro el vehículo no tenía ningún tipo de ruido y el timón estaba en perfectas condiciones (sin rigidez), y después del siniestro el timón estaba rígido y al momento de moverlo emitía un ruido; (5) el taller manifiesta que este ruido y rigidez es producto del golpe y a ello se le suma las veces</w:t>
      </w:r>
      <w:r w:rsidRPr="002F7107">
        <w:rPr>
          <w:rFonts w:ascii="Times New Roman" w:hAnsi="Times New Roman"/>
          <w:sz w:val="24"/>
          <w:szCs w:val="24"/>
          <w:u w:val="single"/>
        </w:rPr>
        <w:t> </w:t>
      </w:r>
      <w:r w:rsidRPr="002F7107">
        <w:rPr>
          <w:rFonts w:ascii="Times New Roman" w:hAnsi="Times New Roman"/>
          <w:sz w:val="24"/>
          <w:szCs w:val="24"/>
        </w:rPr>
        <w:t>que han tenido que desmontar, desarmar la pieza a solicitud del perito ajustador, siendo que este tomó su tiempo para revisar los daños, sin tener en consideración el tiempo que el vehículo se encuentre internado en el taller; (6) por la evaluación del perito ajustador, el vehículo no quedó bien luego del siniestro por haber solicitado desarmar la pieza en más de una oportunidad, a pesar de que se le indicó que la columna tenía daño producto del golpe; (7) si el perito ajustador solicita desarmar las piezas, se supone que es para verificar que si hay daño, y él manifiesta que ha sufrido un daño menor, a sabiendas de que la columna no quedaría igual luego de desarmarla (con conocimiento del daño producto del siniestro); (8) el vehículo no está en buenas condiciones, ya que existe el riesgo que el timón se vuelva cada vez más rígido cuando lo maneje, existiendo la probabilidad y riesgo que el timón no pueda girar con facilidad en alguna curva o ante alguna emergencia cuando viaje por autopista, o en zona urbana.</w:t>
      </w:r>
    </w:p>
    <w:p w:rsidRPr="002F7107" w:rsidR="002F7107" w:rsidP="002F7107" w:rsidRDefault="002F7107" w14:paraId="19B3E2FA" w14:textId="77777777">
      <w:pPr>
        <w:spacing w:after="0" w:line="240" w:lineRule="auto"/>
        <w:jc w:val="both"/>
        <w:rPr>
          <w:rFonts w:ascii="Times New Roman" w:hAnsi="Times New Roman"/>
          <w:sz w:val="24"/>
          <w:szCs w:val="24"/>
        </w:rPr>
      </w:pPr>
    </w:p>
    <w:p w:rsidRPr="002F7107" w:rsidR="002F7107" w:rsidP="002F7107" w:rsidRDefault="002F7107" w14:paraId="25175A41" w14:textId="77777777">
      <w:pPr>
        <w:spacing w:after="0" w:line="240" w:lineRule="auto"/>
        <w:jc w:val="both"/>
        <w:rPr>
          <w:rFonts w:ascii="Times New Roman" w:hAnsi="Times New Roman"/>
          <w:sz w:val="24"/>
          <w:szCs w:val="24"/>
        </w:rPr>
      </w:pPr>
    </w:p>
    <w:bookmarkEnd w:id="1"/>
    <w:p w:rsidRPr="002F7107" w:rsidR="002F7107" w:rsidP="002F7107" w:rsidRDefault="002F7107" w14:paraId="0BEE2364" w14:textId="24AB0305">
      <w:pPr>
        <w:spacing w:after="0" w:line="240" w:lineRule="auto"/>
        <w:jc w:val="both"/>
        <w:rPr>
          <w:rFonts w:ascii="Times New Roman" w:hAnsi="Times New Roman"/>
          <w:sz w:val="24"/>
          <w:szCs w:val="24"/>
        </w:rPr>
      </w:pPr>
      <w:r w:rsidRPr="2F89583B" w:rsidR="21F98400">
        <w:rPr>
          <w:rFonts w:ascii="Times New Roman" w:hAnsi="Times New Roman"/>
          <w:sz w:val="24"/>
          <w:szCs w:val="24"/>
        </w:rPr>
        <w:t xml:space="preserve">Que, por su parte, </w:t>
      </w:r>
      <w:r w:rsidRPr="2F89583B" w:rsidR="25371F31">
        <w:rPr>
          <w:rFonts w:ascii="Times New Roman" w:hAnsi="Times New Roman"/>
          <w:sz w:val="24"/>
          <w:szCs w:val="24"/>
        </w:rPr>
        <w:t>...................</w:t>
      </w:r>
      <w:r w:rsidRPr="2F89583B" w:rsidR="21F98400">
        <w:rPr>
          <w:rFonts w:ascii="Times New Roman" w:hAnsi="Times New Roman"/>
          <w:sz w:val="24"/>
          <w:szCs w:val="24"/>
        </w:rPr>
        <w:t xml:space="preserve"> solicita que la reclamación sea declarada infundada, por las razones que se enuncian resumidamente a continuación: (1)</w:t>
      </w:r>
      <w:r w:rsidRPr="2F89583B" w:rsidR="21F98400">
        <w:rPr>
          <w:rFonts w:ascii="Times New Roman" w:hAnsi="Times New Roman"/>
          <w:sz w:val="24"/>
          <w:szCs w:val="24"/>
          <w:lang w:val="es-ES"/>
        </w:rPr>
        <w:t xml:space="preserve"> </w:t>
      </w:r>
      <w:r w:rsidRPr="2F89583B" w:rsidR="21F98400">
        <w:rPr>
          <w:rFonts w:ascii="Times New Roman" w:hAnsi="Times New Roman"/>
          <w:sz w:val="24"/>
          <w:szCs w:val="24"/>
        </w:rPr>
        <w:t xml:space="preserve">el 14 de mayo del 2024, el asegurado fue víctima de un siniestro con el vehículo asegurado en circunstancias que sufrió un choque, ocasionando que la unidad necesite el cambio de varias autopartes; (2) revisado el siniestro se procedió a informar al asegurado la aprobación de este, procediendo a la evaluación de los daños por parte de un perito para determinar las autopartes afectadas para su debido cambio con repuestos; (3) </w:t>
      </w:r>
      <w:r w:rsidRPr="2F89583B" w:rsidR="21F98400">
        <w:rPr>
          <w:rFonts w:ascii="Times New Roman" w:hAnsi="Times New Roman"/>
          <w:sz w:val="24"/>
          <w:szCs w:val="24"/>
          <w:lang w:val="es-ES"/>
        </w:rPr>
        <w:t xml:space="preserve"> luego de la correspondiente reparación del vehículo y su entrega al asegurado, el 14 de junio del 2024 el asegurado presentó el reclamo N°</w:t>
      </w:r>
      <w:r w:rsidRPr="2F89583B" w:rsidR="4C5F901F">
        <w:rPr>
          <w:rFonts w:ascii="Times New Roman" w:hAnsi="Times New Roman"/>
          <w:sz w:val="24"/>
          <w:szCs w:val="24"/>
          <w:lang w:val="es-ES"/>
        </w:rPr>
        <w:t>..............................</w:t>
      </w:r>
      <w:r w:rsidRPr="2F89583B" w:rsidR="21F98400">
        <w:rPr>
          <w:rFonts w:ascii="Times New Roman" w:hAnsi="Times New Roman"/>
          <w:sz w:val="24"/>
          <w:szCs w:val="24"/>
          <w:lang w:val="es-ES"/>
        </w:rPr>
        <w:t xml:space="preserve">, solicitando el cambio total de la dirección del vehículo, ya que este presentaba rigidez y emitía un sonido que antes del siniestro no se presentaba; (4) </w:t>
      </w:r>
      <w:r w:rsidRPr="2F89583B" w:rsidR="21F98400">
        <w:rPr>
          <w:rFonts w:ascii="Times New Roman" w:hAnsi="Times New Roman"/>
          <w:sz w:val="24"/>
          <w:szCs w:val="24"/>
        </w:rPr>
        <w:t xml:space="preserve">el 1 de julio del 2024 </w:t>
      </w:r>
      <w:r w:rsidRPr="2F89583B" w:rsidR="25371F31">
        <w:rPr>
          <w:rFonts w:ascii="Times New Roman" w:hAnsi="Times New Roman"/>
          <w:sz w:val="24"/>
          <w:szCs w:val="24"/>
        </w:rPr>
        <w:t>...................</w:t>
      </w:r>
      <w:r w:rsidRPr="2F89583B" w:rsidR="21F98400">
        <w:rPr>
          <w:rFonts w:ascii="Times New Roman" w:hAnsi="Times New Roman"/>
          <w:sz w:val="24"/>
          <w:szCs w:val="24"/>
        </w:rPr>
        <w:t xml:space="preserve"> respondió el reclamo presentado por el asegurado, manifestando que la columna de dirección presentaba solo un impacto mediano, de modo que la estructura de dicha pieza no tenía un daño en los refuerzos o fractura de material considerable que pueda comprometer su funcionalidad, determinándose como un daño reparable sin necesidad de reemplazo ya que no perdió su estética, rigidez ni funcionalidad; sin embargo, se le indicó al asegurado que de forma excepcional se podía realizar una nueva evaluación del vehículo, siempre y cuando el asegurado presente una autorización al taller concesionario del vehículo; (5) el asegurado no dio la confirmación solicitada hasta la fecha, procediendo a interponer el presente reclamo ante DEFASEG solicitando que se disponga el cambio de la columna de dirección del vehículo; (6) </w:t>
      </w:r>
      <w:r w:rsidRPr="2F89583B" w:rsidR="21F98400">
        <w:rPr>
          <w:rFonts w:ascii="Times New Roman" w:hAnsi="Times New Roman"/>
          <w:sz w:val="24"/>
          <w:szCs w:val="24"/>
          <w:lang w:val="es-ES"/>
        </w:rPr>
        <w:t xml:space="preserve">la pretensión y principales cuestionamientos de la presenta reclamación se encuentran todos referidos a temas de idoneidad del servicio como los siguientes: i) que inicialmente habría proporcionado repuestos no </w:t>
      </w:r>
      <w:r w:rsidRPr="2F89583B" w:rsidR="21F98400">
        <w:rPr>
          <w:rFonts w:ascii="Times New Roman" w:hAnsi="Times New Roman"/>
          <w:sz w:val="24"/>
          <w:szCs w:val="24"/>
          <w:lang w:val="es-ES"/>
        </w:rPr>
        <w:t>or</w:t>
      </w:r>
      <w:r w:rsidRPr="2F89583B" w:rsidR="21F98400">
        <w:rPr>
          <w:rFonts w:ascii="Times New Roman" w:hAnsi="Times New Roman"/>
          <w:sz w:val="24"/>
          <w:szCs w:val="24"/>
          <w:lang w:val="es-ES"/>
        </w:rPr>
        <w:t xml:space="preserve">iginales al taller; </w:t>
      </w:r>
      <w:r w:rsidRPr="2F89583B" w:rsidR="21F98400">
        <w:rPr>
          <w:rFonts w:ascii="Times New Roman" w:hAnsi="Times New Roman"/>
          <w:sz w:val="24"/>
          <w:szCs w:val="24"/>
          <w:lang w:val="es-ES"/>
        </w:rPr>
        <w:t>ii</w:t>
      </w:r>
      <w:r w:rsidRPr="2F89583B" w:rsidR="21F98400">
        <w:rPr>
          <w:rFonts w:ascii="Times New Roman" w:hAnsi="Times New Roman"/>
          <w:sz w:val="24"/>
          <w:szCs w:val="24"/>
          <w:lang w:val="es-ES"/>
        </w:rPr>
        <w:t>) que se habría reparado defectuosamente la columna de dire</w:t>
      </w:r>
      <w:r w:rsidRPr="2F89583B" w:rsidR="21F98400">
        <w:rPr>
          <w:rFonts w:ascii="Times New Roman" w:hAnsi="Times New Roman"/>
          <w:sz w:val="24"/>
          <w:szCs w:val="24"/>
          <w:lang w:val="es-ES"/>
        </w:rPr>
        <w:t>cci</w:t>
      </w:r>
      <w:r w:rsidRPr="2F89583B" w:rsidR="21F98400">
        <w:rPr>
          <w:rFonts w:ascii="Times New Roman" w:hAnsi="Times New Roman"/>
          <w:sz w:val="24"/>
          <w:szCs w:val="24"/>
          <w:lang w:val="es-ES"/>
        </w:rPr>
        <w:t xml:space="preserve">ón del vehículo; y </w:t>
      </w:r>
      <w:r w:rsidRPr="2F89583B" w:rsidR="21F98400">
        <w:rPr>
          <w:rFonts w:ascii="Times New Roman" w:hAnsi="Times New Roman"/>
          <w:sz w:val="24"/>
          <w:szCs w:val="24"/>
          <w:lang w:val="es-ES"/>
        </w:rPr>
        <w:t>iii</w:t>
      </w:r>
      <w:r w:rsidRPr="2F89583B" w:rsidR="21F98400">
        <w:rPr>
          <w:rFonts w:ascii="Times New Roman" w:hAnsi="Times New Roman"/>
          <w:sz w:val="24"/>
          <w:szCs w:val="24"/>
          <w:lang w:val="es-ES"/>
        </w:rPr>
        <w:t xml:space="preserve">) que se estaría intentando evaluar nuevamente el vehículo, aunque esto no corresponda; (7) </w:t>
      </w:r>
      <w:r w:rsidRPr="2F89583B" w:rsidR="21F98400">
        <w:rPr>
          <w:rFonts w:ascii="Times New Roman" w:hAnsi="Times New Roman"/>
          <w:sz w:val="24"/>
          <w:szCs w:val="24"/>
        </w:rPr>
        <w:t xml:space="preserve">el asegurado únicamente está cuestionando en su reclamo aspectos de falta de idoneidad del servicio brindado, materia que es ajena a la competencia de la Defensoría del Asegurado de acuerdo a su reglamento. </w:t>
      </w:r>
    </w:p>
    <w:p w:rsidRPr="002F7107" w:rsidR="002F7107" w:rsidP="002F7107" w:rsidRDefault="002F7107" w14:paraId="49D07A82" w14:textId="77777777">
      <w:pPr>
        <w:spacing w:after="0" w:line="240" w:lineRule="auto"/>
        <w:jc w:val="both"/>
        <w:rPr>
          <w:rFonts w:ascii="Times New Roman" w:hAnsi="Times New Roman"/>
          <w:sz w:val="24"/>
          <w:szCs w:val="24"/>
        </w:rPr>
      </w:pPr>
    </w:p>
    <w:p w:rsidRPr="002F7107" w:rsidR="002F7107" w:rsidP="002F7107" w:rsidRDefault="002F7107" w14:paraId="5DF8BC7E" w14:textId="77777777">
      <w:pPr>
        <w:spacing w:after="0" w:line="240" w:lineRule="auto"/>
        <w:jc w:val="both"/>
        <w:rPr>
          <w:rFonts w:ascii="Times New Roman" w:hAnsi="Times New Roman"/>
          <w:sz w:val="24"/>
          <w:szCs w:val="24"/>
        </w:rPr>
      </w:pPr>
      <w:r w:rsidRPr="002F7107">
        <w:rPr>
          <w:rFonts w:ascii="Times New Roman" w:hAnsi="Times New Roman"/>
          <w:b/>
          <w:bCs/>
          <w:sz w:val="24"/>
          <w:szCs w:val="24"/>
        </w:rPr>
        <w:t>CONSIDERANDO:</w:t>
      </w:r>
    </w:p>
    <w:p w:rsidRPr="002F7107" w:rsidR="002F7107" w:rsidP="002F7107" w:rsidRDefault="002F7107" w14:paraId="2A6423DD" w14:textId="77777777">
      <w:pPr>
        <w:spacing w:after="0" w:line="240" w:lineRule="auto"/>
        <w:jc w:val="both"/>
        <w:rPr>
          <w:rFonts w:ascii="Times New Roman" w:hAnsi="Times New Roman"/>
          <w:sz w:val="24"/>
          <w:szCs w:val="24"/>
        </w:rPr>
      </w:pPr>
    </w:p>
    <w:p w:rsidRPr="002F7107" w:rsidR="002F7107" w:rsidP="002F7107" w:rsidRDefault="002F7107" w14:paraId="5EC092F3" w14:textId="77777777">
      <w:pPr>
        <w:spacing w:after="0" w:line="240" w:lineRule="auto"/>
        <w:jc w:val="both"/>
        <w:rPr>
          <w:rFonts w:ascii="Times New Roman" w:hAnsi="Times New Roman"/>
          <w:sz w:val="24"/>
          <w:szCs w:val="24"/>
        </w:rPr>
      </w:pPr>
      <w:r w:rsidRPr="002F7107">
        <w:rPr>
          <w:rFonts w:ascii="Times New Roman" w:hAnsi="Times New Roman"/>
          <w:b/>
          <w:sz w:val="24"/>
          <w:szCs w:val="24"/>
          <w:u w:val="single"/>
        </w:rPr>
        <w:t>PRIMERO</w:t>
      </w:r>
      <w:r w:rsidRPr="002F7107">
        <w:rPr>
          <w:rFonts w:ascii="Times New Roman" w:hAnsi="Times New Roman"/>
          <w:b/>
          <w:sz w:val="24"/>
          <w:szCs w:val="24"/>
        </w:rPr>
        <w:t xml:space="preserve">: </w:t>
      </w:r>
      <w:r w:rsidRPr="002F7107">
        <w:rPr>
          <w:rFonts w:ascii="Times New Roman" w:hAnsi="Times New Roman"/>
          <w:sz w:val="24"/>
          <w:szCs w:val="24"/>
        </w:rPr>
        <w:t>Conforme a su Reglamento, la</w:t>
      </w:r>
      <w:r w:rsidRPr="002F7107">
        <w:rPr>
          <w:rFonts w:ascii="Times New Roman" w:hAnsi="Times New Roman"/>
          <w:b/>
          <w:bCs/>
          <w:sz w:val="24"/>
          <w:szCs w:val="24"/>
        </w:rPr>
        <w:t xml:space="preserve"> </w:t>
      </w:r>
      <w:r w:rsidRPr="002F7107">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2F7107" w:rsidR="002F7107" w:rsidP="002F7107" w:rsidRDefault="002F7107" w14:paraId="1CD260ED" w14:textId="77777777">
      <w:pPr>
        <w:spacing w:after="0" w:line="240" w:lineRule="auto"/>
        <w:jc w:val="both"/>
        <w:rPr>
          <w:rFonts w:ascii="Times New Roman" w:hAnsi="Times New Roman"/>
          <w:bCs/>
          <w:sz w:val="24"/>
          <w:szCs w:val="24"/>
          <w:lang w:val="es-ES"/>
        </w:rPr>
      </w:pPr>
    </w:p>
    <w:p w:rsidRPr="002F7107" w:rsidR="002F7107" w:rsidP="002F7107" w:rsidRDefault="002F7107" w14:paraId="4DDD261C" w14:textId="77777777">
      <w:pPr>
        <w:spacing w:after="0" w:line="240" w:lineRule="auto"/>
        <w:jc w:val="both"/>
        <w:rPr>
          <w:rFonts w:ascii="Times New Roman" w:hAnsi="Times New Roman"/>
          <w:sz w:val="24"/>
          <w:szCs w:val="24"/>
        </w:rPr>
      </w:pPr>
      <w:r w:rsidRPr="002F7107">
        <w:rPr>
          <w:rFonts w:ascii="Times New Roman" w:hAnsi="Times New Roman"/>
          <w:b/>
          <w:bCs/>
          <w:sz w:val="24"/>
          <w:szCs w:val="24"/>
          <w:u w:val="single"/>
        </w:rPr>
        <w:t>SEGUNDO</w:t>
      </w:r>
      <w:r w:rsidRPr="002F7107">
        <w:rPr>
          <w:rFonts w:ascii="Times New Roman" w:hAnsi="Times New Roman"/>
          <w:b/>
          <w:bCs/>
          <w:sz w:val="24"/>
          <w:szCs w:val="24"/>
        </w:rPr>
        <w:t xml:space="preserve">: </w:t>
      </w:r>
      <w:r w:rsidRPr="002F7107">
        <w:rPr>
          <w:rFonts w:ascii="Times New Roman" w:hAnsi="Times New Roman"/>
          <w:sz w:val="24"/>
          <w:szCs w:val="24"/>
        </w:rPr>
        <w:t>Asimismo, de acuerdo a 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F7107" w:rsidR="002F7107" w:rsidP="002F7107" w:rsidRDefault="002F7107" w14:paraId="380BDAFC" w14:textId="77777777">
      <w:pPr>
        <w:spacing w:after="0" w:line="240" w:lineRule="auto"/>
        <w:jc w:val="both"/>
        <w:rPr>
          <w:rFonts w:ascii="Times New Roman" w:hAnsi="Times New Roman"/>
          <w:sz w:val="24"/>
          <w:szCs w:val="24"/>
          <w:lang w:val="es-ES"/>
        </w:rPr>
      </w:pPr>
    </w:p>
    <w:p w:rsidRPr="002F7107" w:rsidR="002F7107" w:rsidP="002F7107" w:rsidRDefault="002F7107" w14:paraId="39DCD515" w14:textId="77777777">
      <w:pPr>
        <w:spacing w:after="0" w:line="240" w:lineRule="auto"/>
        <w:jc w:val="both"/>
        <w:rPr>
          <w:rFonts w:ascii="Times New Roman" w:hAnsi="Times New Roman"/>
          <w:sz w:val="24"/>
          <w:szCs w:val="24"/>
        </w:rPr>
      </w:pPr>
      <w:r w:rsidRPr="002F7107">
        <w:rPr>
          <w:rFonts w:ascii="Times New Roman" w:hAnsi="Times New Roman"/>
          <w:b/>
          <w:bCs/>
          <w:sz w:val="24"/>
          <w:szCs w:val="24"/>
          <w:u w:val="single"/>
        </w:rPr>
        <w:t>TERCERO</w:t>
      </w:r>
      <w:r w:rsidRPr="002F7107">
        <w:rPr>
          <w:rFonts w:ascii="Times New Roman" w:hAnsi="Times New Roman"/>
          <w:b/>
          <w:bCs/>
          <w:sz w:val="24"/>
          <w:szCs w:val="24"/>
        </w:rPr>
        <w:t>:</w:t>
      </w:r>
      <w:r w:rsidRPr="002F7107">
        <w:rPr>
          <w:rFonts w:ascii="Times New Roman" w:hAnsi="Times New Roman"/>
          <w:sz w:val="24"/>
          <w:szCs w:val="24"/>
        </w:rPr>
        <w:t xml:space="preserve"> Que, conforme a lo dispuesto en la Ley Nro. </w:t>
      </w:r>
      <w:r w:rsidRPr="002F7107">
        <w:rPr>
          <w:rFonts w:ascii="Times New Roman" w:hAnsi="Times New Roman"/>
          <w:sz w:val="24"/>
          <w:szCs w:val="24"/>
          <w:lang w:val="es-ES"/>
        </w:rPr>
        <w:t xml:space="preserve">29946 – Ley del Contrato de Seguro, norma legal vigente con ocasión de la celebración del contrato al cual se contrae el presente caso, </w:t>
      </w:r>
      <w:r w:rsidRPr="002F7107">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F7107" w:rsidR="002F7107" w:rsidP="002F7107" w:rsidRDefault="002F7107" w14:paraId="67E750CE" w14:textId="77777777">
      <w:pPr>
        <w:spacing w:after="0" w:line="240" w:lineRule="auto"/>
        <w:jc w:val="both"/>
        <w:rPr>
          <w:rFonts w:ascii="Times New Roman" w:hAnsi="Times New Roman"/>
          <w:b/>
          <w:sz w:val="24"/>
          <w:szCs w:val="24"/>
          <w:u w:val="single"/>
        </w:rPr>
      </w:pPr>
    </w:p>
    <w:p w:rsidRPr="002F7107" w:rsidR="002F7107" w:rsidP="002F7107" w:rsidRDefault="002F7107" w14:paraId="3013E84C" w14:textId="77777777">
      <w:pPr>
        <w:spacing w:after="0" w:line="240" w:lineRule="auto"/>
        <w:jc w:val="both"/>
        <w:rPr>
          <w:rFonts w:ascii="Times New Roman" w:hAnsi="Times New Roman"/>
          <w:sz w:val="24"/>
          <w:szCs w:val="24"/>
        </w:rPr>
      </w:pPr>
      <w:r w:rsidRPr="002F7107">
        <w:rPr>
          <w:rFonts w:ascii="Times New Roman" w:hAnsi="Times New Roman"/>
          <w:b/>
          <w:sz w:val="24"/>
          <w:szCs w:val="24"/>
          <w:u w:val="single"/>
        </w:rPr>
        <w:t>CUARTO</w:t>
      </w:r>
      <w:r w:rsidRPr="002F7107">
        <w:rPr>
          <w:rFonts w:ascii="Times New Roman" w:hAnsi="Times New Roman"/>
          <w:b/>
          <w:sz w:val="24"/>
          <w:szCs w:val="24"/>
        </w:rPr>
        <w:t>:</w:t>
      </w:r>
      <w:r w:rsidRPr="002F7107">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2F7107" w:rsidR="002F7107" w:rsidP="002F7107" w:rsidRDefault="002F7107" w14:paraId="06C36FF3" w14:textId="77777777">
      <w:pPr>
        <w:spacing w:after="0" w:line="240" w:lineRule="auto"/>
        <w:jc w:val="both"/>
        <w:rPr>
          <w:rFonts w:ascii="Times New Roman" w:hAnsi="Times New Roman"/>
          <w:bCs/>
          <w:sz w:val="24"/>
          <w:szCs w:val="24"/>
          <w:lang w:val="es-ES"/>
        </w:rPr>
      </w:pPr>
    </w:p>
    <w:p w:rsidRPr="002F7107" w:rsidR="002F7107" w:rsidP="002F7107" w:rsidRDefault="002F7107" w14:paraId="12AA6392" w14:textId="77777777">
      <w:pPr>
        <w:spacing w:after="0" w:line="240" w:lineRule="auto"/>
        <w:jc w:val="both"/>
        <w:rPr>
          <w:rFonts w:ascii="Times New Roman" w:hAnsi="Times New Roman"/>
          <w:sz w:val="24"/>
          <w:szCs w:val="24"/>
          <w:lang w:val="es-ES"/>
        </w:rPr>
      </w:pPr>
      <w:r w:rsidRPr="002F7107">
        <w:rPr>
          <w:rFonts w:ascii="Times New Roman" w:hAnsi="Times New Roman"/>
          <w:b/>
          <w:bCs/>
          <w:sz w:val="24"/>
          <w:szCs w:val="24"/>
          <w:u w:val="single"/>
        </w:rPr>
        <w:t>QUINTO</w:t>
      </w:r>
      <w:r w:rsidRPr="002F7107">
        <w:rPr>
          <w:rFonts w:ascii="Times New Roman" w:hAnsi="Times New Roman"/>
          <w:b/>
          <w:bCs/>
          <w:sz w:val="24"/>
          <w:szCs w:val="24"/>
        </w:rPr>
        <w:t xml:space="preserve">: Que, conforme al </w:t>
      </w:r>
      <w:r w:rsidRPr="002F7107">
        <w:rPr>
          <w:rFonts w:ascii="Times New Roman" w:hAnsi="Times New Roman"/>
          <w:sz w:val="24"/>
          <w:szCs w:val="24"/>
        </w:rPr>
        <w:t>artículo 196 del Código Procesal Civil, corresponde a quien invoca hechos probar su existencia, así como a quien los contradice invocando nuevos hechos; sin perjuicio de aplicarse las presunciones legales correspondientes.</w:t>
      </w:r>
    </w:p>
    <w:p w:rsidRPr="002F7107" w:rsidR="002F7107" w:rsidP="002F7107" w:rsidRDefault="002F7107" w14:paraId="2DBA848C" w14:textId="77777777">
      <w:pPr>
        <w:spacing w:after="0" w:line="240" w:lineRule="auto"/>
        <w:jc w:val="both"/>
        <w:rPr>
          <w:rFonts w:ascii="Times New Roman" w:hAnsi="Times New Roman"/>
          <w:sz w:val="24"/>
          <w:szCs w:val="24"/>
        </w:rPr>
      </w:pPr>
    </w:p>
    <w:p w:rsidRPr="002F7107" w:rsidR="002F7107" w:rsidP="002F7107" w:rsidRDefault="002F7107" w14:paraId="677BC4A6" w14:textId="54BD7D8A">
      <w:pPr>
        <w:spacing w:after="0" w:line="240" w:lineRule="auto"/>
        <w:jc w:val="both"/>
        <w:rPr>
          <w:rFonts w:ascii="Times New Roman" w:hAnsi="Times New Roman"/>
          <w:sz w:val="24"/>
          <w:szCs w:val="24"/>
        </w:rPr>
      </w:pPr>
      <w:r w:rsidRPr="2F89583B" w:rsidR="21F98400">
        <w:rPr>
          <w:rFonts w:ascii="Times New Roman" w:hAnsi="Times New Roman"/>
          <w:b w:val="1"/>
          <w:bCs w:val="1"/>
          <w:sz w:val="24"/>
          <w:szCs w:val="24"/>
          <w:u w:val="single"/>
        </w:rPr>
        <w:t>SEXTO</w:t>
      </w:r>
      <w:r w:rsidRPr="2F89583B" w:rsidR="21F98400">
        <w:rPr>
          <w:rFonts w:ascii="Times New Roman" w:hAnsi="Times New Roman"/>
          <w:b w:val="1"/>
          <w:bCs w:val="1"/>
          <w:sz w:val="24"/>
          <w:szCs w:val="24"/>
        </w:rPr>
        <w:t>:</w:t>
      </w:r>
      <w:r w:rsidRPr="2F89583B" w:rsidR="21F98400">
        <w:rPr>
          <w:rFonts w:ascii="Times New Roman" w:hAnsi="Times New Roman"/>
          <w:sz w:val="24"/>
          <w:szCs w:val="24"/>
        </w:rPr>
        <w:t xml:space="preserve"> Sobre la base de los términos contenidos en la reclamación y en la absolución de esta, y a lo tratado en la audiencia de vista, la cuestión controvertida radica en determinar si es legítima o no la negativa de </w:t>
      </w:r>
      <w:r w:rsidRPr="2F89583B" w:rsidR="25371F31">
        <w:rPr>
          <w:rFonts w:ascii="Times New Roman" w:hAnsi="Times New Roman"/>
          <w:sz w:val="24"/>
          <w:szCs w:val="24"/>
        </w:rPr>
        <w:t>...................</w:t>
      </w:r>
      <w:r w:rsidRPr="2F89583B" w:rsidR="21F98400">
        <w:rPr>
          <w:rFonts w:ascii="Times New Roman" w:hAnsi="Times New Roman"/>
          <w:sz w:val="24"/>
          <w:szCs w:val="24"/>
        </w:rPr>
        <w:t xml:space="preserve"> de no dar cobertura al cambio total de la columna de dirección del vehículo asegurado.</w:t>
      </w:r>
    </w:p>
    <w:p w:rsidRPr="002F7107" w:rsidR="002F7107" w:rsidP="002F7107" w:rsidRDefault="002F7107" w14:paraId="123413B0" w14:textId="77777777">
      <w:pPr>
        <w:spacing w:after="0" w:line="240" w:lineRule="auto"/>
        <w:jc w:val="both"/>
        <w:rPr>
          <w:rFonts w:ascii="Times New Roman" w:hAnsi="Times New Roman"/>
          <w:sz w:val="24"/>
          <w:szCs w:val="24"/>
        </w:rPr>
      </w:pPr>
    </w:p>
    <w:p w:rsidRPr="002F7107" w:rsidR="002F7107" w:rsidP="002F7107" w:rsidRDefault="002F7107" w14:paraId="72E3F251" w14:textId="58090F06">
      <w:pPr>
        <w:spacing w:after="0" w:line="240" w:lineRule="auto"/>
        <w:jc w:val="both"/>
        <w:rPr>
          <w:rFonts w:ascii="Times New Roman" w:hAnsi="Times New Roman"/>
          <w:sz w:val="24"/>
          <w:szCs w:val="24"/>
        </w:rPr>
      </w:pPr>
      <w:r w:rsidRPr="2F89583B" w:rsidR="21F98400">
        <w:rPr>
          <w:rFonts w:ascii="Times New Roman" w:hAnsi="Times New Roman"/>
          <w:b w:val="1"/>
          <w:bCs w:val="1"/>
          <w:sz w:val="24"/>
          <w:szCs w:val="24"/>
          <w:u w:val="single"/>
        </w:rPr>
        <w:t>SÉPTIMO</w:t>
      </w:r>
      <w:r w:rsidRPr="2F89583B" w:rsidR="21F98400">
        <w:rPr>
          <w:rFonts w:ascii="Times New Roman" w:hAnsi="Times New Roman"/>
          <w:b w:val="1"/>
          <w:bCs w:val="1"/>
          <w:sz w:val="24"/>
          <w:szCs w:val="24"/>
        </w:rPr>
        <w:t>:</w:t>
      </w:r>
      <w:r w:rsidRPr="2F89583B" w:rsidR="21F98400">
        <w:rPr>
          <w:rFonts w:ascii="Times New Roman" w:hAnsi="Times New Roman"/>
          <w:sz w:val="24"/>
          <w:szCs w:val="24"/>
        </w:rPr>
        <w:t xml:space="preserve"> Conforme a la comunicación del Taller MOTORAUTOS E.I.R.L de fecha 19 de octubre de 2024, se advierte que no se realizó ningún trabajo de reparación de columna de dirección del vehículo asegurado, ya que </w:t>
      </w:r>
      <w:r w:rsidRPr="2F89583B" w:rsidR="25371F31">
        <w:rPr>
          <w:rFonts w:ascii="Times New Roman" w:hAnsi="Times New Roman"/>
          <w:sz w:val="24"/>
          <w:szCs w:val="24"/>
        </w:rPr>
        <w:t>...................</w:t>
      </w:r>
      <w:r w:rsidRPr="2F89583B" w:rsidR="21F98400">
        <w:rPr>
          <w:rFonts w:ascii="Times New Roman" w:hAnsi="Times New Roman"/>
          <w:sz w:val="24"/>
          <w:szCs w:val="24"/>
        </w:rPr>
        <w:t xml:space="preserve"> solamente autorizó el desmontaje y montaje de </w:t>
      </w:r>
      <w:r w:rsidRPr="2F89583B" w:rsidR="21F98400">
        <w:rPr>
          <w:rFonts w:ascii="Times New Roman" w:hAnsi="Times New Roman"/>
          <w:sz w:val="24"/>
          <w:szCs w:val="24"/>
        </w:rPr>
        <w:t>la misma</w:t>
      </w:r>
      <w:r w:rsidRPr="2F89583B" w:rsidR="21F98400">
        <w:rPr>
          <w:rFonts w:ascii="Times New Roman" w:hAnsi="Times New Roman"/>
          <w:sz w:val="24"/>
          <w:szCs w:val="24"/>
        </w:rPr>
        <w:t xml:space="preserve"> para una evaluación de su técnico perito más no para una reparación ya que después de ser revisada por su técnico dijeron que el daño no era a causa del accidente si no por desgaste del rodaje interno. Conforme manifiesta dicho taller, se procedió a cerrar y armar la columna de dirección quedando igual con ruido al girar el timón. </w:t>
      </w:r>
    </w:p>
    <w:p w:rsidRPr="002F7107" w:rsidR="002F7107" w:rsidP="002F7107" w:rsidRDefault="002F7107" w14:paraId="2DD41426" w14:textId="77777777">
      <w:pPr>
        <w:spacing w:after="0" w:line="240" w:lineRule="auto"/>
        <w:jc w:val="both"/>
        <w:rPr>
          <w:rFonts w:ascii="Times New Roman" w:hAnsi="Times New Roman"/>
          <w:sz w:val="24"/>
          <w:szCs w:val="24"/>
        </w:rPr>
      </w:pPr>
    </w:p>
    <w:p w:rsidRPr="002F7107" w:rsidR="002F7107" w:rsidP="002F7107" w:rsidRDefault="002F7107" w14:paraId="3C15C00F" w14:textId="0732FB78">
      <w:pPr>
        <w:spacing w:after="0" w:line="240" w:lineRule="auto"/>
        <w:jc w:val="both"/>
        <w:rPr>
          <w:rFonts w:ascii="Times New Roman" w:hAnsi="Times New Roman"/>
          <w:sz w:val="24"/>
          <w:szCs w:val="24"/>
        </w:rPr>
      </w:pPr>
      <w:r w:rsidRPr="2F89583B" w:rsidR="21F98400">
        <w:rPr>
          <w:rFonts w:ascii="Times New Roman" w:hAnsi="Times New Roman"/>
          <w:sz w:val="24"/>
          <w:szCs w:val="24"/>
        </w:rPr>
        <w:t xml:space="preserve">Tal como precisa el Taller MOTORAUTO, en el AUTADEX se indica desmontaje y montaje que es el costo que </w:t>
      </w:r>
      <w:r w:rsidRPr="2F89583B" w:rsidR="25371F31">
        <w:rPr>
          <w:rFonts w:ascii="Times New Roman" w:hAnsi="Times New Roman"/>
          <w:sz w:val="24"/>
          <w:szCs w:val="24"/>
        </w:rPr>
        <w:t>...................</w:t>
      </w:r>
      <w:r w:rsidRPr="2F89583B" w:rsidR="21F98400">
        <w:rPr>
          <w:rFonts w:ascii="Times New Roman" w:hAnsi="Times New Roman"/>
          <w:sz w:val="24"/>
          <w:szCs w:val="24"/>
        </w:rPr>
        <w:t xml:space="preserve"> pagó, siendo que una reparación   de columna de dirección el costo es mayor:</w:t>
      </w:r>
    </w:p>
    <w:p w:rsidR="2F89583B" w:rsidP="2F89583B" w:rsidRDefault="2F89583B" w14:paraId="470A0CF7" w14:textId="0BA9B93A">
      <w:pPr>
        <w:spacing w:after="0" w:line="240" w:lineRule="auto"/>
        <w:jc w:val="both"/>
        <w:rPr>
          <w:rFonts w:ascii="Times New Roman" w:hAnsi="Times New Roman"/>
          <w:sz w:val="24"/>
          <w:szCs w:val="24"/>
        </w:rPr>
      </w:pPr>
    </w:p>
    <w:p w:rsidRPr="002F7107" w:rsidR="002F7107" w:rsidP="002F7107" w:rsidRDefault="002F7107" w14:paraId="2975D984" w14:textId="3B1F435A">
      <w:pPr>
        <w:spacing w:after="0" w:line="240" w:lineRule="auto"/>
        <w:jc w:val="both"/>
      </w:pPr>
      <w:r w:rsidR="78FA3E66">
        <w:rPr/>
        <w:t>...........................................................................................................................................</w:t>
      </w:r>
    </w:p>
    <w:p w:rsidRPr="002F7107" w:rsidR="002F7107" w:rsidP="002F7107" w:rsidRDefault="002F7107" w14:paraId="29265D2B" w14:textId="77777777">
      <w:pPr>
        <w:spacing w:after="0" w:line="240" w:lineRule="auto"/>
        <w:jc w:val="both"/>
        <w:rPr>
          <w:rFonts w:ascii="Times New Roman" w:hAnsi="Times New Roman"/>
          <w:sz w:val="24"/>
          <w:szCs w:val="24"/>
        </w:rPr>
      </w:pPr>
    </w:p>
    <w:p w:rsidRPr="002F7107" w:rsidR="002F7107" w:rsidP="002F7107" w:rsidRDefault="002F7107" w14:paraId="3FD107A6" w14:textId="77777777">
      <w:pPr>
        <w:spacing w:after="0" w:line="240" w:lineRule="auto"/>
        <w:jc w:val="both"/>
        <w:rPr>
          <w:rFonts w:ascii="Times New Roman" w:hAnsi="Times New Roman"/>
          <w:sz w:val="24"/>
          <w:szCs w:val="24"/>
        </w:rPr>
      </w:pPr>
      <w:r w:rsidRPr="002F7107">
        <w:rPr>
          <w:rFonts w:ascii="Times New Roman" w:hAnsi="Times New Roman"/>
          <w:sz w:val="24"/>
          <w:szCs w:val="24"/>
        </w:rPr>
        <w:lastRenderedPageBreak/>
        <w:t xml:space="preserve">En tal sentido, existiendo una controversia sobre un eventual daño no cubierto con la atención del siniestro, esta Defensoría aprecia que este extremo no configura una controversia de idoneidad de servicio, por lo que la presente reclamación es materia de liquidación de cobertura. </w:t>
      </w:r>
    </w:p>
    <w:p w:rsidRPr="002F7107" w:rsidR="002F7107" w:rsidP="002F7107" w:rsidRDefault="002F7107" w14:paraId="511F3AA7" w14:textId="77777777">
      <w:pPr>
        <w:spacing w:after="0" w:line="240" w:lineRule="auto"/>
        <w:jc w:val="both"/>
        <w:rPr>
          <w:rFonts w:ascii="Times New Roman" w:hAnsi="Times New Roman"/>
          <w:sz w:val="24"/>
          <w:szCs w:val="24"/>
        </w:rPr>
      </w:pPr>
    </w:p>
    <w:p w:rsidRPr="002F7107" w:rsidR="002F7107" w:rsidP="002F7107" w:rsidRDefault="002F7107" w14:paraId="361A0038" w14:textId="77777777">
      <w:pPr>
        <w:spacing w:after="0" w:line="240" w:lineRule="auto"/>
        <w:jc w:val="both"/>
        <w:rPr>
          <w:rFonts w:ascii="Times New Roman" w:hAnsi="Times New Roman"/>
          <w:sz w:val="24"/>
          <w:szCs w:val="24"/>
        </w:rPr>
      </w:pPr>
      <w:r w:rsidRPr="002F7107">
        <w:rPr>
          <w:rFonts w:ascii="Times New Roman" w:hAnsi="Times New Roman"/>
          <w:b/>
          <w:sz w:val="24"/>
          <w:szCs w:val="24"/>
          <w:u w:val="single"/>
        </w:rPr>
        <w:t>OCTAVO</w:t>
      </w:r>
      <w:r w:rsidRPr="002F7107">
        <w:rPr>
          <w:rFonts w:ascii="Times New Roman" w:hAnsi="Times New Roman"/>
          <w:b/>
          <w:sz w:val="24"/>
          <w:szCs w:val="24"/>
        </w:rPr>
        <w:t>:</w:t>
      </w:r>
      <w:r w:rsidRPr="002F7107">
        <w:rPr>
          <w:rFonts w:ascii="Times New Roman" w:hAnsi="Times New Roman"/>
          <w:sz w:val="24"/>
          <w:szCs w:val="24"/>
        </w:rPr>
        <w:t xml:space="preserve"> De acuerdo con el artículo 77 de la Ley Nro. 29946 – Ley del Contrato de Seguro, corresponde al asegurado probar el siniestro y la cuantía de la pérdida, de ser el caso, siendo que, de otro lado, corresponde a la aseguradora probar las causas que la liberan de su obligación de indemnizar.  </w:t>
      </w:r>
    </w:p>
    <w:p w:rsidRPr="002F7107" w:rsidR="002F7107" w:rsidP="002F7107" w:rsidRDefault="002F7107" w14:paraId="1E873F3C" w14:textId="77777777">
      <w:pPr>
        <w:spacing w:after="0" w:line="240" w:lineRule="auto"/>
        <w:jc w:val="both"/>
        <w:rPr>
          <w:rFonts w:ascii="Times New Roman" w:hAnsi="Times New Roman"/>
          <w:sz w:val="24"/>
          <w:szCs w:val="24"/>
        </w:rPr>
      </w:pPr>
    </w:p>
    <w:p w:rsidRPr="002F7107" w:rsidR="002F7107" w:rsidP="002F7107" w:rsidRDefault="002F7107" w14:paraId="4591A0EF" w14:textId="77777777">
      <w:pPr>
        <w:spacing w:after="0" w:line="240" w:lineRule="auto"/>
        <w:jc w:val="both"/>
        <w:rPr>
          <w:rFonts w:ascii="Times New Roman" w:hAnsi="Times New Roman"/>
          <w:sz w:val="24"/>
          <w:szCs w:val="24"/>
          <w:lang w:val="es-ES"/>
        </w:rPr>
      </w:pPr>
      <w:r w:rsidRPr="002F7107">
        <w:rPr>
          <w:rFonts w:ascii="Times New Roman" w:hAnsi="Times New Roman"/>
          <w:sz w:val="24"/>
          <w:szCs w:val="24"/>
        </w:rPr>
        <w:t>Conforme a la asignación legal de la carga probatoria, respecto al cambio total de la columna de dirección del vehículo asegurado, corresponde al asegurado demostrar la ocurrencia del siniestro, esto es, que el daño en la columna de dirección del vehículo asegurado, esto es, la rigidez del timón, inestabilidad y ruido muy fuerte al momento de girar el timón es consecuencia del choque sufrido el 14 de mayo de 2024.</w:t>
      </w:r>
    </w:p>
    <w:p w:rsidRPr="002F7107" w:rsidR="002F7107" w:rsidP="002F7107" w:rsidRDefault="002F7107" w14:paraId="7ED7DD3E" w14:textId="77777777">
      <w:pPr>
        <w:spacing w:after="0" w:line="240" w:lineRule="auto"/>
        <w:jc w:val="both"/>
        <w:rPr>
          <w:rFonts w:ascii="Times New Roman" w:hAnsi="Times New Roman"/>
          <w:sz w:val="24"/>
          <w:szCs w:val="24"/>
          <w:lang w:val="es-ES"/>
        </w:rPr>
      </w:pPr>
    </w:p>
    <w:p w:rsidRPr="002F7107" w:rsidR="002F7107" w:rsidP="002F7107" w:rsidRDefault="002F7107" w14:paraId="3A4F8D5C" w14:textId="77777777">
      <w:pPr>
        <w:spacing w:after="0" w:line="240" w:lineRule="auto"/>
        <w:jc w:val="both"/>
        <w:rPr>
          <w:rFonts w:ascii="Times New Roman" w:hAnsi="Times New Roman"/>
          <w:sz w:val="24"/>
          <w:szCs w:val="24"/>
        </w:rPr>
      </w:pPr>
      <w:r w:rsidRPr="002F7107">
        <w:rPr>
          <w:rFonts w:ascii="Times New Roman" w:hAnsi="Times New Roman"/>
          <w:sz w:val="24"/>
          <w:szCs w:val="24"/>
          <w:lang w:val="es-ES"/>
        </w:rPr>
        <w:t xml:space="preserve">En efecto, conforme al artículo citado, </w:t>
      </w:r>
      <w:r w:rsidRPr="002F7107">
        <w:rPr>
          <w:rFonts w:ascii="Times New Roman" w:hAnsi="Times New Roman"/>
          <w:sz w:val="24"/>
          <w:szCs w:val="24"/>
        </w:rPr>
        <w:t>corresponde que al reclamante no sólo invoque el cambio total de la columna de dirección, sino que pruebe que los daños reclamados son producto del siniestro sufrido.</w:t>
      </w:r>
    </w:p>
    <w:p w:rsidRPr="002F7107" w:rsidR="002F7107" w:rsidP="002F7107" w:rsidRDefault="002F7107" w14:paraId="18EEC363" w14:textId="77777777">
      <w:pPr>
        <w:spacing w:after="0" w:line="240" w:lineRule="auto"/>
        <w:jc w:val="both"/>
        <w:rPr>
          <w:rFonts w:ascii="Times New Roman" w:hAnsi="Times New Roman"/>
          <w:sz w:val="24"/>
          <w:szCs w:val="24"/>
        </w:rPr>
      </w:pPr>
    </w:p>
    <w:p w:rsidRPr="002F7107" w:rsidR="002F7107" w:rsidP="002F7107" w:rsidRDefault="002F7107" w14:paraId="1ACA72F3" w14:textId="77777777">
      <w:pPr>
        <w:spacing w:after="0" w:line="240" w:lineRule="auto"/>
        <w:jc w:val="both"/>
        <w:rPr>
          <w:rFonts w:ascii="Times New Roman" w:hAnsi="Times New Roman"/>
          <w:sz w:val="24"/>
          <w:szCs w:val="24"/>
        </w:rPr>
      </w:pPr>
      <w:r w:rsidRPr="002F7107">
        <w:rPr>
          <w:rFonts w:ascii="Times New Roman" w:hAnsi="Times New Roman"/>
          <w:sz w:val="24"/>
          <w:szCs w:val="24"/>
        </w:rPr>
        <w:t>A este efecto, en la audiencia de vista se otorgó al reclamante el plazo de cinco (5) días para que presente un informe técnico del taller que sustente su posición.</w:t>
      </w:r>
    </w:p>
    <w:p w:rsidRPr="002F7107" w:rsidR="002F7107" w:rsidP="002F7107" w:rsidRDefault="002F7107" w14:paraId="63A8A0C7" w14:textId="77777777">
      <w:pPr>
        <w:spacing w:after="0" w:line="240" w:lineRule="auto"/>
        <w:jc w:val="both"/>
        <w:rPr>
          <w:rFonts w:ascii="Times New Roman" w:hAnsi="Times New Roman"/>
          <w:sz w:val="24"/>
          <w:szCs w:val="24"/>
        </w:rPr>
      </w:pPr>
    </w:p>
    <w:p w:rsidRPr="002F7107" w:rsidR="002F7107" w:rsidP="002F7107" w:rsidRDefault="002F7107" w14:paraId="572CDD97" w14:textId="77777777">
      <w:pPr>
        <w:spacing w:after="0" w:line="240" w:lineRule="auto"/>
        <w:jc w:val="both"/>
        <w:rPr>
          <w:rFonts w:ascii="Times New Roman" w:hAnsi="Times New Roman"/>
          <w:sz w:val="24"/>
          <w:szCs w:val="24"/>
        </w:rPr>
      </w:pPr>
      <w:r w:rsidRPr="2F89583B" w:rsidR="21F98400">
        <w:rPr>
          <w:rFonts w:ascii="Times New Roman" w:hAnsi="Times New Roman"/>
          <w:sz w:val="24"/>
          <w:szCs w:val="24"/>
        </w:rPr>
        <w:t>Es así como, el reclamante presentó el Informe Técnico de MOTORAUTOS E.I.R.L de fecha 9 de octubre de 2024:</w:t>
      </w:r>
    </w:p>
    <w:p w:rsidR="2F89583B" w:rsidP="2F89583B" w:rsidRDefault="2F89583B" w14:paraId="0A552B25" w14:textId="3079E9C6">
      <w:pPr>
        <w:spacing w:after="0" w:line="240" w:lineRule="auto"/>
        <w:jc w:val="both"/>
        <w:rPr>
          <w:rFonts w:ascii="Times New Roman" w:hAnsi="Times New Roman"/>
          <w:sz w:val="24"/>
          <w:szCs w:val="24"/>
        </w:rPr>
      </w:pPr>
    </w:p>
    <w:p w:rsidRPr="002F7107" w:rsidR="002F7107" w:rsidP="002F7107" w:rsidRDefault="002F7107" w14:paraId="6F3DC7E3" w14:textId="52DBDAF6">
      <w:pPr>
        <w:spacing w:after="0" w:line="240" w:lineRule="auto"/>
        <w:jc w:val="both"/>
        <w:rPr>
          <w:rFonts w:ascii="Times New Roman" w:hAnsi="Times New Roman"/>
          <w:sz w:val="24"/>
          <w:szCs w:val="24"/>
        </w:rPr>
      </w:pPr>
      <w:r w:rsidRPr="2F89583B" w:rsidR="13A173FB">
        <w:rPr>
          <w:rFonts w:ascii="Times New Roman" w:hAnsi="Times New Roman"/>
          <w:sz w:val="24"/>
          <w:szCs w:val="24"/>
        </w:rPr>
        <w:t>..................................................................................................................................</w:t>
      </w:r>
      <w:r w:rsidRPr="2F89583B" w:rsidR="21F98400">
        <w:rPr>
          <w:rFonts w:ascii="Times New Roman" w:hAnsi="Times New Roman"/>
          <w:sz w:val="24"/>
          <w:szCs w:val="24"/>
        </w:rPr>
        <w:t xml:space="preserve"> </w:t>
      </w:r>
    </w:p>
    <w:p w:rsidRPr="002F7107" w:rsidR="002F7107" w:rsidP="002F7107" w:rsidRDefault="002F7107" w14:paraId="302A4E18" w14:textId="77777777">
      <w:pPr>
        <w:spacing w:after="0" w:line="240" w:lineRule="auto"/>
        <w:jc w:val="both"/>
        <w:rPr>
          <w:rFonts w:ascii="Times New Roman" w:hAnsi="Times New Roman"/>
          <w:sz w:val="24"/>
          <w:szCs w:val="24"/>
        </w:rPr>
      </w:pPr>
    </w:p>
    <w:p w:rsidRPr="002F7107" w:rsidR="002F7107" w:rsidP="002F7107" w:rsidRDefault="002F7107" w14:paraId="6202C7A8" w14:textId="77777777">
      <w:pPr>
        <w:spacing w:after="0" w:line="240" w:lineRule="auto"/>
        <w:jc w:val="both"/>
        <w:rPr>
          <w:rFonts w:ascii="Times New Roman" w:hAnsi="Times New Roman"/>
          <w:sz w:val="24"/>
          <w:szCs w:val="24"/>
        </w:rPr>
      </w:pPr>
      <w:r w:rsidRPr="002F7107">
        <w:rPr>
          <w:rFonts w:ascii="Times New Roman" w:hAnsi="Times New Roman"/>
          <w:sz w:val="24"/>
          <w:szCs w:val="24"/>
        </w:rPr>
        <w:t>De dicho informe sólo se verifica que “</w:t>
      </w:r>
      <w:r w:rsidRPr="002F7107">
        <w:rPr>
          <w:rFonts w:ascii="Times New Roman" w:hAnsi="Times New Roman"/>
          <w:i/>
          <w:iCs/>
          <w:sz w:val="24"/>
          <w:szCs w:val="24"/>
        </w:rPr>
        <w:t>la columna de dirección presenta un ruido muy fuerte y constante, y se recomienda el cambio urgente por ser electrónico (irreparable) ya que en cualquier momento se puede descontrolar y ocasionar un accidente</w:t>
      </w:r>
      <w:r w:rsidRPr="002F7107">
        <w:rPr>
          <w:rFonts w:ascii="Times New Roman" w:hAnsi="Times New Roman"/>
          <w:sz w:val="24"/>
          <w:szCs w:val="24"/>
        </w:rPr>
        <w:t>”.</w:t>
      </w:r>
    </w:p>
    <w:p w:rsidRPr="002F7107" w:rsidR="002F7107" w:rsidP="002F7107" w:rsidRDefault="002F7107" w14:paraId="1FB2692D" w14:textId="77777777">
      <w:pPr>
        <w:spacing w:after="0" w:line="240" w:lineRule="auto"/>
        <w:jc w:val="both"/>
        <w:rPr>
          <w:rFonts w:ascii="Times New Roman" w:hAnsi="Times New Roman"/>
          <w:sz w:val="24"/>
          <w:szCs w:val="24"/>
        </w:rPr>
      </w:pPr>
    </w:p>
    <w:p w:rsidRPr="002F7107" w:rsidR="002F7107" w:rsidP="002F7107" w:rsidRDefault="002F7107" w14:paraId="1A79A177" w14:textId="77777777">
      <w:pPr>
        <w:spacing w:after="0" w:line="240" w:lineRule="auto"/>
        <w:jc w:val="both"/>
        <w:rPr>
          <w:rFonts w:ascii="Times New Roman" w:hAnsi="Times New Roman"/>
          <w:sz w:val="24"/>
          <w:szCs w:val="24"/>
        </w:rPr>
      </w:pPr>
      <w:r w:rsidRPr="002F7107">
        <w:rPr>
          <w:rFonts w:ascii="Times New Roman" w:hAnsi="Times New Roman"/>
          <w:sz w:val="24"/>
          <w:szCs w:val="24"/>
        </w:rPr>
        <w:t>En efecto, en el informe técnico presentado no se afirma ni concluye que los indicados daños que presenta la columna de dirección son consecuencia del choque sufrido el 14 de mayo de 2024.</w:t>
      </w:r>
    </w:p>
    <w:p w:rsidRPr="002F7107" w:rsidR="002F7107" w:rsidP="002F7107" w:rsidRDefault="002F7107" w14:paraId="47341BF6" w14:textId="77777777">
      <w:pPr>
        <w:spacing w:after="0" w:line="240" w:lineRule="auto"/>
        <w:jc w:val="both"/>
        <w:rPr>
          <w:rFonts w:ascii="Times New Roman" w:hAnsi="Times New Roman"/>
          <w:sz w:val="24"/>
          <w:szCs w:val="24"/>
        </w:rPr>
      </w:pPr>
    </w:p>
    <w:p w:rsidRPr="002F7107" w:rsidR="002F7107" w:rsidP="002F7107" w:rsidRDefault="002F7107" w14:paraId="35217C04" w14:textId="77777777">
      <w:pPr>
        <w:spacing w:after="0" w:line="240" w:lineRule="auto"/>
        <w:jc w:val="both"/>
        <w:rPr>
          <w:rFonts w:ascii="Times New Roman" w:hAnsi="Times New Roman"/>
          <w:sz w:val="24"/>
          <w:szCs w:val="24"/>
        </w:rPr>
      </w:pPr>
      <w:r w:rsidRPr="002F7107">
        <w:rPr>
          <w:rFonts w:ascii="Times New Roman" w:hAnsi="Times New Roman"/>
          <w:sz w:val="24"/>
          <w:szCs w:val="24"/>
        </w:rPr>
        <w:t xml:space="preserve">En ese sentido, esta Defensoría encuentra que no se ha aportado evidencia que permita concluir que existe un nexo causal entre el siniestro cubierto ocurrido el 14 de mayo de 2024 y el daño en la columna de dirección del vehículo asegurado, esto es, la rigidez del timón, inestabilidad y ruido muy fuerte al momento de girar el timón. </w:t>
      </w:r>
    </w:p>
    <w:p w:rsidRPr="002F7107" w:rsidR="002F7107" w:rsidP="002F7107" w:rsidRDefault="002F7107" w14:paraId="609F8283" w14:textId="77777777">
      <w:pPr>
        <w:spacing w:after="0" w:line="240" w:lineRule="auto"/>
        <w:jc w:val="both"/>
        <w:rPr>
          <w:rFonts w:ascii="Times New Roman" w:hAnsi="Times New Roman"/>
          <w:sz w:val="24"/>
          <w:szCs w:val="24"/>
        </w:rPr>
      </w:pPr>
    </w:p>
    <w:p w:rsidRPr="002F7107" w:rsidR="002F7107" w:rsidP="002F7107" w:rsidRDefault="002F7107" w14:paraId="625ECC5B" w14:textId="77777777">
      <w:pPr>
        <w:spacing w:after="0" w:line="240" w:lineRule="auto"/>
        <w:jc w:val="both"/>
        <w:rPr>
          <w:rFonts w:ascii="Times New Roman" w:hAnsi="Times New Roman"/>
          <w:sz w:val="24"/>
          <w:szCs w:val="24"/>
        </w:rPr>
      </w:pPr>
      <w:r w:rsidRPr="002F7107">
        <w:rPr>
          <w:rFonts w:ascii="Times New Roman" w:hAnsi="Times New Roman"/>
          <w:sz w:val="24"/>
          <w:szCs w:val="24"/>
          <w:lang w:val="es-ES"/>
        </w:rPr>
        <w:t>En función de todo lo anterior, esta Defensoría verifica que no existe prueba de la causalidad que permita concluir que</w:t>
      </w:r>
      <w:r w:rsidRPr="002F7107">
        <w:rPr>
          <w:rFonts w:ascii="Times New Roman" w:hAnsi="Times New Roman"/>
          <w:sz w:val="24"/>
          <w:szCs w:val="24"/>
        </w:rPr>
        <w:t xml:space="preserve"> el daño en la columna de dirección del vehículo asegurado es producto del siniestro ocurrido el 14 de mayo de 2024.</w:t>
      </w:r>
    </w:p>
    <w:p w:rsidRPr="002F7107" w:rsidR="002F7107" w:rsidP="002F7107" w:rsidRDefault="002F7107" w14:paraId="69D2A70F" w14:textId="77777777">
      <w:pPr>
        <w:spacing w:after="0" w:line="240" w:lineRule="auto"/>
        <w:jc w:val="both"/>
        <w:rPr>
          <w:rFonts w:ascii="Times New Roman" w:hAnsi="Times New Roman"/>
          <w:sz w:val="24"/>
          <w:szCs w:val="24"/>
        </w:rPr>
      </w:pPr>
    </w:p>
    <w:p w:rsidRPr="002F7107" w:rsidR="002F7107" w:rsidP="002F7107" w:rsidRDefault="002F7107" w14:paraId="515FC8C9" w14:textId="77777777">
      <w:pPr>
        <w:spacing w:after="0" w:line="240" w:lineRule="auto"/>
        <w:jc w:val="both"/>
        <w:rPr>
          <w:rFonts w:ascii="Times New Roman" w:hAnsi="Times New Roman"/>
          <w:b/>
          <w:sz w:val="24"/>
          <w:szCs w:val="24"/>
          <w:lang w:val="es-ES"/>
        </w:rPr>
      </w:pPr>
      <w:r w:rsidRPr="002F7107">
        <w:rPr>
          <w:rFonts w:ascii="Times New Roman" w:hAnsi="Times New Roman"/>
          <w:b/>
          <w:sz w:val="24"/>
          <w:szCs w:val="24"/>
        </w:rPr>
        <w:t xml:space="preserve">ATENDIENDO A LO EXPRESADO, ESTE COLEGIADO </w:t>
      </w:r>
      <w:r w:rsidRPr="002F7107">
        <w:rPr>
          <w:rFonts w:ascii="Times New Roman" w:hAnsi="Times New Roman"/>
          <w:b/>
          <w:sz w:val="24"/>
          <w:szCs w:val="24"/>
          <w:lang w:val="es-ES"/>
        </w:rPr>
        <w:t xml:space="preserve">CONCLUYE SU APRECIACIÓN RAZONADA Y CONJUNTA, AL AMPARO DE LO ESTABLECIDO EN SU REGLAMENTO, ESTIMANDO QUE LA NEGATIVA DE LA ASEGURADORA AL CAMBIO DE LA DIRECCIÓN DEL VEHÍCULO </w:t>
      </w:r>
      <w:r w:rsidRPr="002F7107">
        <w:rPr>
          <w:rFonts w:ascii="Times New Roman" w:hAnsi="Times New Roman"/>
          <w:b/>
          <w:sz w:val="24"/>
          <w:szCs w:val="24"/>
          <w:lang w:val="es-ES"/>
        </w:rPr>
        <w:lastRenderedPageBreak/>
        <w:t>ASEGURADO A LA CUAL SE CONTRAE LA PRESENTE RECLAMACIÓN POSEE LEGITIMIDAD, POR LO QUE</w:t>
      </w:r>
      <w:r w:rsidRPr="002F7107">
        <w:rPr>
          <w:rFonts w:ascii="Times New Roman" w:hAnsi="Times New Roman"/>
          <w:b/>
          <w:sz w:val="24"/>
          <w:szCs w:val="24"/>
        </w:rPr>
        <w:t xml:space="preserve"> RESUELVE:</w:t>
      </w:r>
    </w:p>
    <w:p w:rsidRPr="002F7107" w:rsidR="002F7107" w:rsidP="002F7107" w:rsidRDefault="002F7107" w14:paraId="62A694CB" w14:textId="77777777">
      <w:pPr>
        <w:spacing w:after="0" w:line="240" w:lineRule="auto"/>
        <w:jc w:val="both"/>
        <w:rPr>
          <w:rFonts w:ascii="Times New Roman" w:hAnsi="Times New Roman"/>
          <w:sz w:val="24"/>
          <w:szCs w:val="24"/>
        </w:rPr>
      </w:pPr>
    </w:p>
    <w:p w:rsidRPr="002F7107" w:rsidR="002F7107" w:rsidP="2F89583B" w:rsidRDefault="002F7107" w14:paraId="2BA71E6B" w14:textId="6ED61E4C">
      <w:pPr>
        <w:spacing w:after="0" w:line="240" w:lineRule="auto"/>
        <w:jc w:val="both"/>
        <w:rPr>
          <w:rFonts w:ascii="Times New Roman" w:hAnsi="Times New Roman"/>
          <w:b w:val="1"/>
          <w:bCs w:val="1"/>
          <w:sz w:val="24"/>
          <w:szCs w:val="24"/>
          <w:lang w:val="es-MX"/>
        </w:rPr>
      </w:pPr>
      <w:r w:rsidRPr="2F89583B" w:rsidR="21F98400">
        <w:rPr>
          <w:rFonts w:ascii="Times New Roman" w:hAnsi="Times New Roman"/>
          <w:sz w:val="24"/>
          <w:szCs w:val="24"/>
        </w:rPr>
        <w:t xml:space="preserve">Declarar </w:t>
      </w:r>
      <w:r w:rsidRPr="2F89583B" w:rsidR="21F98400">
        <w:rPr>
          <w:rFonts w:ascii="Times New Roman" w:hAnsi="Times New Roman"/>
          <w:b w:val="1"/>
          <w:bCs w:val="1"/>
          <w:sz w:val="24"/>
          <w:szCs w:val="24"/>
        </w:rPr>
        <w:t>IN</w:t>
      </w:r>
      <w:r w:rsidRPr="2F89583B" w:rsidR="21F98400">
        <w:rPr>
          <w:rFonts w:ascii="Times New Roman" w:hAnsi="Times New Roman"/>
          <w:b w:val="1"/>
          <w:bCs w:val="1"/>
          <w:sz w:val="24"/>
          <w:szCs w:val="24"/>
        </w:rPr>
        <w:t>FUNDADA</w:t>
      </w:r>
      <w:r w:rsidRPr="2F89583B" w:rsidR="21F98400">
        <w:rPr>
          <w:rFonts w:ascii="Times New Roman" w:hAnsi="Times New Roman"/>
          <w:sz w:val="24"/>
          <w:szCs w:val="24"/>
        </w:rPr>
        <w:t xml:space="preserve"> la reclamación interpuesta por </w:t>
      </w:r>
      <w:r w:rsidRPr="2F89583B" w:rsidR="0FDD193B">
        <w:rPr>
          <w:rFonts w:ascii="Times New Roman" w:hAnsi="Times New Roman"/>
          <w:b w:val="1"/>
          <w:bCs w:val="1"/>
          <w:sz w:val="24"/>
          <w:szCs w:val="24"/>
          <w:lang w:val="es-MX"/>
        </w:rPr>
        <w:t>......................................................................................</w:t>
      </w:r>
      <w:r w:rsidRPr="2F89583B" w:rsidR="21F98400">
        <w:rPr>
          <w:rFonts w:ascii="Times New Roman" w:hAnsi="Times New Roman"/>
          <w:b w:val="1"/>
          <w:bCs w:val="1"/>
          <w:sz w:val="24"/>
          <w:szCs w:val="24"/>
          <w:lang w:val="es-MX"/>
        </w:rPr>
        <w:t xml:space="preserve"> </w:t>
      </w:r>
      <w:r w:rsidRPr="2F89583B" w:rsidR="21F98400">
        <w:rPr>
          <w:rFonts w:ascii="Times New Roman" w:hAnsi="Times New Roman"/>
          <w:sz w:val="24"/>
          <w:szCs w:val="24"/>
        </w:rPr>
        <w:t xml:space="preserve">contra </w:t>
      </w:r>
      <w:r w:rsidRPr="2F89583B" w:rsidR="5D2A19B9">
        <w:rPr>
          <w:rFonts w:ascii="Times New Roman" w:hAnsi="Times New Roman"/>
          <w:b w:val="1"/>
          <w:bCs w:val="1"/>
          <w:sz w:val="24"/>
          <w:szCs w:val="24"/>
        </w:rPr>
        <w:t>........................................</w:t>
      </w:r>
      <w:r w:rsidRPr="2F89583B" w:rsidR="21F98400">
        <w:rPr>
          <w:rFonts w:ascii="Times New Roman" w:hAnsi="Times New Roman"/>
          <w:sz w:val="24"/>
          <w:szCs w:val="24"/>
        </w:rPr>
        <w:t xml:space="preserve">, con relación al cambio de la columna de dirección del vehículo asegurado, conforme al </w:t>
      </w:r>
      <w:r w:rsidRPr="2F89583B" w:rsidR="21F98400">
        <w:rPr>
          <w:rFonts w:ascii="Times New Roman" w:hAnsi="Times New Roman"/>
          <w:b w:val="1"/>
          <w:bCs w:val="1"/>
          <w:sz w:val="24"/>
          <w:szCs w:val="24"/>
          <w:lang w:val="es-MX"/>
        </w:rPr>
        <w:t xml:space="preserve">SEGURO DE AUTOS AUTOMEDIDA– PÓLIZA No </w:t>
      </w:r>
      <w:r w:rsidRPr="2F89583B" w:rsidR="4AF26BB3">
        <w:rPr>
          <w:rFonts w:ascii="Times New Roman" w:hAnsi="Times New Roman"/>
          <w:b w:val="1"/>
          <w:bCs w:val="1"/>
          <w:sz w:val="24"/>
          <w:szCs w:val="24"/>
        </w:rPr>
        <w:t>.........................</w:t>
      </w:r>
      <w:r w:rsidRPr="2F89583B" w:rsidR="21F98400">
        <w:rPr>
          <w:rFonts w:ascii="Times New Roman" w:hAnsi="Times New Roman"/>
          <w:sz w:val="24"/>
          <w:szCs w:val="24"/>
          <w:lang w:val="es-ES"/>
        </w:rPr>
        <w:t>, quedando a salvo el derecho del reclamante de recurrir ante las instancias que considere pertinentes.</w:t>
      </w:r>
    </w:p>
    <w:p w:rsidRPr="00CD2A95" w:rsidR="0014184D" w:rsidP="00753D6A" w:rsidRDefault="0014184D" w14:paraId="4B5922D3" w14:textId="77777777">
      <w:pPr>
        <w:spacing w:after="0" w:line="240" w:lineRule="auto"/>
        <w:jc w:val="both"/>
        <w:rPr>
          <w:rFonts w:ascii="Times New Roman" w:hAnsi="Times New Roman"/>
          <w:sz w:val="24"/>
          <w:szCs w:val="24"/>
        </w:rPr>
      </w:pPr>
    </w:p>
    <w:p w:rsidRPr="00CD2A95" w:rsidR="007E21A6" w:rsidP="00F3482B" w:rsidRDefault="00D00142" w14:paraId="2DE1D337" w14:textId="77ACEFEB">
      <w:pPr>
        <w:jc w:val="right"/>
        <w:rPr>
          <w:rFonts w:ascii="Times New Roman" w:hAnsi="Times New Roman"/>
          <w:sz w:val="24"/>
          <w:szCs w:val="24"/>
        </w:rPr>
      </w:pPr>
      <w:r w:rsidRPr="00CD2A95">
        <w:rPr>
          <w:rFonts w:ascii="Times New Roman" w:hAnsi="Times New Roman"/>
          <w:sz w:val="24"/>
          <w:szCs w:val="24"/>
        </w:rPr>
        <w:t>Lima,</w:t>
      </w:r>
      <w:r w:rsidRPr="00CD2A95" w:rsidR="0034229F">
        <w:rPr>
          <w:rFonts w:ascii="Times New Roman" w:hAnsi="Times New Roman"/>
          <w:sz w:val="24"/>
          <w:szCs w:val="24"/>
        </w:rPr>
        <w:t xml:space="preserve"> </w:t>
      </w:r>
      <w:r w:rsidRPr="00CD2A95" w:rsidR="00A217F0">
        <w:rPr>
          <w:rFonts w:ascii="Times New Roman" w:hAnsi="Times New Roman"/>
          <w:sz w:val="24"/>
          <w:szCs w:val="24"/>
        </w:rPr>
        <w:t>03</w:t>
      </w:r>
      <w:r w:rsidRPr="00CD2A95" w:rsidR="008B7675">
        <w:rPr>
          <w:rFonts w:ascii="Times New Roman" w:hAnsi="Times New Roman"/>
          <w:sz w:val="24"/>
          <w:szCs w:val="24"/>
        </w:rPr>
        <w:t xml:space="preserve"> </w:t>
      </w:r>
      <w:r w:rsidRPr="00CD2A95">
        <w:rPr>
          <w:rFonts w:ascii="Times New Roman" w:hAnsi="Times New Roman"/>
          <w:sz w:val="24"/>
          <w:szCs w:val="24"/>
        </w:rPr>
        <w:t>de</w:t>
      </w:r>
      <w:r w:rsidRPr="00CD2A95" w:rsidR="00D874A8">
        <w:rPr>
          <w:rFonts w:ascii="Times New Roman" w:hAnsi="Times New Roman"/>
          <w:sz w:val="24"/>
          <w:szCs w:val="24"/>
        </w:rPr>
        <w:t xml:space="preserve"> </w:t>
      </w:r>
      <w:r w:rsidRPr="00CD2A95" w:rsidR="00A217F0">
        <w:rPr>
          <w:rFonts w:ascii="Times New Roman" w:hAnsi="Times New Roman"/>
          <w:sz w:val="24"/>
          <w:szCs w:val="24"/>
        </w:rPr>
        <w:t>diciembre</w:t>
      </w:r>
      <w:r w:rsidRPr="00CD2A95" w:rsidR="000A7BCF">
        <w:rPr>
          <w:rFonts w:ascii="Times New Roman" w:hAnsi="Times New Roman"/>
          <w:sz w:val="24"/>
          <w:szCs w:val="24"/>
        </w:rPr>
        <w:t xml:space="preserve"> </w:t>
      </w:r>
      <w:r w:rsidRPr="00CD2A95">
        <w:rPr>
          <w:rFonts w:ascii="Times New Roman" w:hAnsi="Times New Roman"/>
          <w:sz w:val="24"/>
          <w:szCs w:val="24"/>
        </w:rPr>
        <w:t>de 202</w:t>
      </w:r>
      <w:r w:rsidRPr="00CD2A95" w:rsidR="00BF08F9">
        <w:rPr>
          <w:rFonts w:ascii="Times New Roman" w:hAnsi="Times New Roman"/>
          <w:sz w:val="24"/>
          <w:szCs w:val="24"/>
        </w:rPr>
        <w:t>4</w:t>
      </w:r>
    </w:p>
    <w:p w:rsidRPr="00CD2A95" w:rsidR="00922F8A" w:rsidP="001A4E48" w:rsidRDefault="00922F8A" w14:paraId="370F6A9B" w14:textId="45F0A5A9">
      <w:pPr>
        <w:jc w:val="center"/>
        <w:rPr>
          <w:rFonts w:ascii="Times New Roman" w:hAnsi="Times New Roman"/>
          <w:b/>
          <w:bCs/>
          <w:i/>
          <w:iCs/>
          <w:sz w:val="24"/>
          <w:szCs w:val="24"/>
          <w:lang w:val="es-ES_tradnl"/>
        </w:rPr>
      </w:pPr>
      <w:r w:rsidRPr="00CD2A95">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CD2A95" w:rsidR="00922F8A" w:rsidP="00922F8A" w:rsidRDefault="00922F8A" w14:paraId="0EA87B59" w14:textId="77777777">
      <w:pPr>
        <w:spacing w:line="240" w:lineRule="auto"/>
        <w:jc w:val="center"/>
        <w:rPr>
          <w:rFonts w:ascii="Times New Roman" w:hAnsi="Times New Roman"/>
          <w:b/>
          <w:bCs/>
          <w:sz w:val="24"/>
          <w:szCs w:val="24"/>
        </w:rPr>
      </w:pPr>
      <w:r w:rsidRPr="00CD2A95">
        <w:rPr>
          <w:rFonts w:ascii="Times New Roman" w:hAnsi="Times New Roman"/>
          <w:b/>
          <w:bCs/>
          <w:sz w:val="24"/>
          <w:szCs w:val="24"/>
        </w:rPr>
        <w:t xml:space="preserve">Rolando Eyzaguirre </w:t>
      </w:r>
      <w:proofErr w:type="spellStart"/>
      <w:r w:rsidRPr="00CD2A95">
        <w:rPr>
          <w:rFonts w:ascii="Times New Roman" w:hAnsi="Times New Roman"/>
          <w:b/>
          <w:bCs/>
          <w:sz w:val="24"/>
          <w:szCs w:val="24"/>
        </w:rPr>
        <w:t>Maccan</w:t>
      </w:r>
      <w:proofErr w:type="spellEnd"/>
      <w:r w:rsidRPr="00CD2A95">
        <w:rPr>
          <w:rFonts w:ascii="Times New Roman" w:hAnsi="Times New Roman"/>
          <w:b/>
          <w:bCs/>
          <w:sz w:val="24"/>
          <w:szCs w:val="24"/>
        </w:rPr>
        <w:t xml:space="preserve"> – </w:t>
      </w:r>
      <w:proofErr w:type="gramStart"/>
      <w:r w:rsidRPr="00CD2A95">
        <w:rPr>
          <w:rFonts w:ascii="Times New Roman" w:hAnsi="Times New Roman"/>
          <w:b/>
          <w:bCs/>
          <w:sz w:val="24"/>
          <w:szCs w:val="24"/>
        </w:rPr>
        <w:t>Presidente</w:t>
      </w:r>
      <w:proofErr w:type="gramEnd"/>
    </w:p>
    <w:p w:rsidRPr="00CD2A95" w:rsidR="00922F8A" w:rsidP="00922F8A" w:rsidRDefault="00922F8A" w14:paraId="7090BA3B" w14:textId="77777777">
      <w:pPr>
        <w:spacing w:line="240" w:lineRule="auto"/>
        <w:jc w:val="center"/>
        <w:rPr>
          <w:rFonts w:ascii="Times New Roman" w:hAnsi="Times New Roman"/>
          <w:b/>
          <w:bCs/>
          <w:sz w:val="24"/>
          <w:szCs w:val="24"/>
        </w:rPr>
      </w:pPr>
      <w:r w:rsidRPr="00CD2A95">
        <w:rPr>
          <w:rFonts w:ascii="Times New Roman" w:hAnsi="Times New Roman"/>
          <w:b/>
          <w:bCs/>
          <w:sz w:val="24"/>
          <w:szCs w:val="24"/>
        </w:rPr>
        <w:t>María Eugenia Valdez Fernández Baca – Vocal</w:t>
      </w:r>
    </w:p>
    <w:p w:rsidRPr="00CD2A95" w:rsidR="00922F8A" w:rsidP="00922F8A" w:rsidRDefault="00922F8A" w14:paraId="7B454C69" w14:textId="77777777">
      <w:pPr>
        <w:spacing w:line="240" w:lineRule="auto"/>
        <w:jc w:val="center"/>
        <w:rPr>
          <w:rFonts w:ascii="Times New Roman" w:hAnsi="Times New Roman"/>
          <w:b/>
          <w:bCs/>
          <w:sz w:val="24"/>
          <w:szCs w:val="24"/>
        </w:rPr>
      </w:pPr>
      <w:r w:rsidRPr="00CD2A95">
        <w:rPr>
          <w:rFonts w:ascii="Times New Roman" w:hAnsi="Times New Roman"/>
          <w:b/>
          <w:bCs/>
          <w:sz w:val="24"/>
          <w:szCs w:val="24"/>
        </w:rPr>
        <w:t>Omar Alfaro Villanueva – Vocal</w:t>
      </w:r>
    </w:p>
    <w:p w:rsidRPr="00CD2A95" w:rsidR="00922F8A" w:rsidP="00922F8A" w:rsidRDefault="00922F8A" w14:paraId="2C915666" w14:textId="77777777">
      <w:pPr>
        <w:spacing w:line="240" w:lineRule="auto"/>
        <w:jc w:val="center"/>
        <w:rPr>
          <w:rFonts w:ascii="Times New Roman" w:hAnsi="Times New Roman"/>
          <w:sz w:val="24"/>
          <w:szCs w:val="24"/>
          <w:lang w:val="es-MX"/>
        </w:rPr>
      </w:pPr>
      <w:r w:rsidRPr="00CD2A95">
        <w:rPr>
          <w:rFonts w:ascii="Times New Roman" w:hAnsi="Times New Roman"/>
          <w:b/>
          <w:bCs/>
          <w:sz w:val="24"/>
          <w:szCs w:val="24"/>
        </w:rPr>
        <w:t>Gonzalo Abad del Busto - Vocal</w:t>
      </w:r>
    </w:p>
    <w:p w:rsidRPr="00CD2A95" w:rsidR="000341A4" w:rsidP="001D5079" w:rsidRDefault="000341A4" w14:paraId="78842804" w14:textId="77777777">
      <w:pPr>
        <w:jc w:val="both"/>
        <w:rPr>
          <w:rFonts w:ascii="Times New Roman" w:hAnsi="Times New Roman"/>
          <w:sz w:val="24"/>
          <w:szCs w:val="24"/>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1900" w:rsidP="00722F1A" w:rsidRDefault="00291900" w14:paraId="05ED9360" w14:textId="77777777">
      <w:pPr>
        <w:spacing w:after="0" w:line="240" w:lineRule="auto"/>
      </w:pPr>
      <w:r>
        <w:separator/>
      </w:r>
    </w:p>
  </w:endnote>
  <w:endnote w:type="continuationSeparator" w:id="0">
    <w:p w:rsidR="00291900" w:rsidP="00722F1A" w:rsidRDefault="00291900" w14:paraId="333EF7A0" w14:textId="77777777">
      <w:pPr>
        <w:spacing w:after="0" w:line="240" w:lineRule="auto"/>
      </w:pPr>
      <w:r>
        <w:continuationSeparator/>
      </w:r>
    </w:p>
  </w:endnote>
  <w:endnote w:type="continuationNotice" w:id="1">
    <w:p w:rsidR="00291900" w:rsidRDefault="00291900" w14:paraId="71DA5DF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1900" w:rsidP="00722F1A" w:rsidRDefault="00291900" w14:paraId="55DD6E3F" w14:textId="77777777">
      <w:pPr>
        <w:spacing w:after="0" w:line="240" w:lineRule="auto"/>
      </w:pPr>
      <w:r>
        <w:separator/>
      </w:r>
    </w:p>
  </w:footnote>
  <w:footnote w:type="continuationSeparator" w:id="0">
    <w:p w:rsidR="00291900" w:rsidP="00722F1A" w:rsidRDefault="00291900" w14:paraId="379F9922" w14:textId="77777777">
      <w:pPr>
        <w:spacing w:after="0" w:line="240" w:lineRule="auto"/>
      </w:pPr>
      <w:r>
        <w:continuationSeparator/>
      </w:r>
    </w:p>
  </w:footnote>
  <w:footnote w:type="continuationNotice" w:id="1">
    <w:p w:rsidR="00291900" w:rsidRDefault="00291900" w14:paraId="3F25B2D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2F89583B">
      <w:drawing>
        <wp:inline wp14:editId="578340B6" wp14:anchorId="3C097E92">
          <wp:extent cx="2095500" cy="704850"/>
          <wp:effectExtent l="0" t="0" r="0" b="0"/>
          <wp:docPr id="5" name="Imagen 5" descr="Interfaz de usuario gráfica, Aplicación&#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p w:rsidR="2F89583B" w:rsidP="2F89583B" w:rsidRDefault="2F89583B" w14:paraId="1485F1C3" w14:textId="415E0A9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184D"/>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2F7107"/>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32FA"/>
    <w:rsid w:val="004E09C5"/>
    <w:rsid w:val="004E0D61"/>
    <w:rsid w:val="004E2072"/>
    <w:rsid w:val="004E2A3F"/>
    <w:rsid w:val="004E46DC"/>
    <w:rsid w:val="004F0094"/>
    <w:rsid w:val="004F1A61"/>
    <w:rsid w:val="004F3EBD"/>
    <w:rsid w:val="004F5873"/>
    <w:rsid w:val="00503030"/>
    <w:rsid w:val="00503F64"/>
    <w:rsid w:val="00512ADC"/>
    <w:rsid w:val="00516204"/>
    <w:rsid w:val="00524DC5"/>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54E1"/>
    <w:rsid w:val="00936470"/>
    <w:rsid w:val="0093654E"/>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E3D"/>
    <w:rsid w:val="00FF5F77"/>
    <w:rsid w:val="0FDD193B"/>
    <w:rsid w:val="13A173FB"/>
    <w:rsid w:val="21F98400"/>
    <w:rsid w:val="25371F31"/>
    <w:rsid w:val="2F89583B"/>
    <w:rsid w:val="2FCD0B7C"/>
    <w:rsid w:val="4AF26BB3"/>
    <w:rsid w:val="4C5F901F"/>
    <w:rsid w:val="4EBBA55D"/>
    <w:rsid w:val="5D2A19B9"/>
    <w:rsid w:val="67FCBA8C"/>
    <w:rsid w:val="6AC91093"/>
    <w:rsid w:val="78FA3E6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D3DD92C-4E29-498B-803E-EEDA38B0954A}"/>
</file>

<file path=customXml/itemProps3.xml><?xml version="1.0" encoding="utf-8"?>
<ds:datastoreItem xmlns:ds="http://schemas.openxmlformats.org/officeDocument/2006/customXml" ds:itemID="{EF9A137E-1521-4588-B9A7-D8321753AEBE}"/>
</file>

<file path=customXml/itemProps4.xml><?xml version="1.0" encoding="utf-8"?>
<ds:datastoreItem xmlns:ds="http://schemas.openxmlformats.org/officeDocument/2006/customXml" ds:itemID="{B3302107-7EF6-4CD5-A70A-96CE8ACF65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1064</cp:revision>
  <cp:lastPrinted>2024-12-04T16:00:00Z</cp:lastPrinted>
  <dcterms:created xsi:type="dcterms:W3CDTF">2022-12-22T22:59:00Z</dcterms:created>
  <dcterms:modified xsi:type="dcterms:W3CDTF">2025-11-19T15:30:58Z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